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C96674B" w14:textId="50284A50" w:rsidR="00B70001" w:rsidRDefault="00B70001" w:rsidP="00B70001">
      <w:pPr>
        <w:jc w:val="right"/>
        <w:rPr>
          <w:bCs/>
          <w:color w:val="auto"/>
        </w:rPr>
      </w:pPr>
      <w:r>
        <w:rPr>
          <w:bCs/>
          <w:color w:val="auto"/>
        </w:rPr>
        <w:t>2</w:t>
      </w:r>
      <w:r w:rsidRPr="00CF2E22">
        <w:rPr>
          <w:bCs/>
          <w:color w:val="auto"/>
        </w:rPr>
        <w:t>. pielikums</w:t>
      </w:r>
    </w:p>
    <w:p w14:paraId="01056BFC" w14:textId="77777777" w:rsidR="00B70001" w:rsidRDefault="00B70001" w:rsidP="00B70001">
      <w:pPr>
        <w:jc w:val="right"/>
        <w:rPr>
          <w:bCs/>
          <w:color w:val="auto"/>
        </w:rPr>
      </w:pPr>
      <w:r w:rsidRPr="00CF2E22">
        <w:rPr>
          <w:bCs/>
          <w:color w:val="auto"/>
        </w:rPr>
        <w:t>Ministru kabineta</w:t>
      </w:r>
    </w:p>
    <w:p w14:paraId="480C5DD1" w14:textId="77777777" w:rsidR="00B70001" w:rsidRPr="00EC2467" w:rsidRDefault="00B70001" w:rsidP="00B70001">
      <w:pPr>
        <w:jc w:val="right"/>
        <w:rPr>
          <w:rFonts w:cs="Calibri"/>
          <w:lang w:eastAsia="en-GB"/>
        </w:rPr>
      </w:pPr>
      <w:r w:rsidRPr="00EC2467">
        <w:rPr>
          <w:rFonts w:cs="Calibri"/>
          <w:lang w:eastAsia="en-GB"/>
        </w:rPr>
        <w:t>2023. gada 23. maija</w:t>
      </w:r>
    </w:p>
    <w:p w14:paraId="1D77E868" w14:textId="77777777" w:rsidR="00B70001" w:rsidRDefault="00B70001" w:rsidP="00B70001">
      <w:pPr>
        <w:jc w:val="right"/>
        <w:rPr>
          <w:rFonts w:cs="Calibri"/>
          <w:lang w:eastAsia="en-GB"/>
        </w:rPr>
      </w:pPr>
      <w:r w:rsidRPr="00EC2467">
        <w:rPr>
          <w:rFonts w:cs="Calibri"/>
          <w:lang w:eastAsia="en-GB"/>
        </w:rPr>
        <w:t xml:space="preserve">noteikumiem Nr. </w:t>
      </w:r>
      <w:r w:rsidRPr="00EC2467">
        <w:rPr>
          <w:rFonts w:cs="Calibri"/>
          <w:lang w:eastAsia="en-GB"/>
        </w:rPr>
        <w:t>257</w:t>
      </w:r>
    </w:p>
    <w:p w14:paraId="1C1B95AE" w14:textId="77777777" w:rsidR="00B70001" w:rsidRDefault="00B70001" w:rsidP="00B70001">
      <w:pPr>
        <w:jc w:val="both"/>
        <w:rPr>
          <w:rFonts w:cs="Calibri"/>
          <w:lang w:eastAsia="en-GB"/>
        </w:rPr>
      </w:pPr>
    </w:p>
    <w:p w14:paraId="6DEE393D" w14:textId="5E23E692" w:rsidR="006C7C65" w:rsidRDefault="00B52EE5" w:rsidP="00FD54AE">
      <w:pPr>
        <w:pStyle w:val="paragraphheader"/>
        <w:spacing w:before="0" w:after="0"/>
        <w:contextualSpacing w:val="0"/>
        <w:jc w:val="center"/>
        <w:rPr>
          <w:b/>
        </w:rPr>
      </w:pPr>
      <w:r>
        <w:rPr>
          <w:b/>
        </w:rPr>
        <w:t xml:space="preserve">B kategorijas radiostacijām raidīšanai atļautās </w:t>
      </w:r>
      <w:r w:rsidR="008348AB">
        <w:rPr>
          <w:b/>
        </w:rPr>
        <w:br/>
      </w:r>
      <w:r>
        <w:rPr>
          <w:b/>
        </w:rPr>
        <w:t>radiofrekvenču joslas un jaudas</w:t>
      </w:r>
    </w:p>
    <w:p w14:paraId="4B8BDF94" w14:textId="77777777" w:rsidR="00FD54AE" w:rsidRPr="000743D1" w:rsidRDefault="00FD54AE" w:rsidP="000743D1">
      <w:pPr>
        <w:rPr>
          <w:sz w:val="24"/>
          <w:szCs w:val="18"/>
        </w:rPr>
      </w:pPr>
    </w:p>
    <w:tbl>
      <w:tblPr>
        <w:tblStyle w:val="a"/>
        <w:tblW w:w="9066" w:type="dxa"/>
        <w:tblBorders>
          <w:top w:val="single" w:sz="5" w:space="0" w:color="auto"/>
          <w:left w:val="single" w:sz="5" w:space="0" w:color="auto"/>
          <w:bottom w:val="single" w:sz="5" w:space="0" w:color="auto"/>
          <w:right w:val="single" w:sz="5" w:space="0" w:color="auto"/>
          <w:insideH w:val="single" w:sz="5" w:space="0" w:color="auto"/>
          <w:insideV w:val="single" w:sz="5" w:space="0" w:color="auto"/>
        </w:tblBorders>
        <w:tblLayout w:type="fixed"/>
        <w:tblLook w:val="0600" w:firstRow="0" w:lastRow="0" w:firstColumn="0" w:lastColumn="0" w:noHBand="1" w:noVBand="1"/>
      </w:tblPr>
      <w:tblGrid>
        <w:gridCol w:w="703"/>
        <w:gridCol w:w="2410"/>
        <w:gridCol w:w="1559"/>
        <w:gridCol w:w="1701"/>
        <w:gridCol w:w="2693"/>
      </w:tblGrid>
      <w:tr w:rsidR="004503B4" w:rsidRPr="004503B4" w14:paraId="3F011494" w14:textId="77777777" w:rsidTr="000743D1">
        <w:tc>
          <w:tcPr>
            <w:tcW w:w="70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716BA0A" w14:textId="49AA5B86" w:rsidR="006C7C65" w:rsidRPr="000743D1" w:rsidRDefault="00B52EE5">
            <w:pPr>
              <w:jc w:val="center"/>
              <w:rPr>
                <w:bCs/>
                <w:sz w:val="24"/>
                <w:szCs w:val="24"/>
              </w:rPr>
            </w:pPr>
            <w:r w:rsidRPr="000743D1">
              <w:rPr>
                <w:bCs/>
                <w:sz w:val="24"/>
                <w:szCs w:val="24"/>
              </w:rPr>
              <w:t>Nr. </w:t>
            </w:r>
            <w:r w:rsidR="00B70001" w:rsidRPr="000743D1">
              <w:rPr>
                <w:bCs/>
                <w:sz w:val="24"/>
                <w:szCs w:val="24"/>
              </w:rPr>
              <w:br/>
            </w:r>
            <w:r w:rsidRPr="000743D1">
              <w:rPr>
                <w:bCs/>
                <w:sz w:val="24"/>
                <w:szCs w:val="24"/>
              </w:rPr>
              <w:t>p. k. </w:t>
            </w:r>
          </w:p>
        </w:tc>
        <w:tc>
          <w:tcPr>
            <w:tcW w:w="24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DEC0C96" w14:textId="77777777" w:rsidR="006C7C65" w:rsidRPr="000743D1" w:rsidRDefault="00B52EE5">
            <w:pPr>
              <w:jc w:val="center"/>
              <w:rPr>
                <w:bCs/>
                <w:sz w:val="24"/>
                <w:szCs w:val="24"/>
              </w:rPr>
            </w:pPr>
            <w:r w:rsidRPr="000743D1">
              <w:rPr>
                <w:bCs/>
                <w:sz w:val="24"/>
                <w:szCs w:val="24"/>
              </w:rPr>
              <w:t>Radiofrekvenču josla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13ABD978" w14:textId="77777777" w:rsidR="006C7C65" w:rsidRPr="000743D1" w:rsidRDefault="00B52EE5">
            <w:pPr>
              <w:jc w:val="center"/>
              <w:rPr>
                <w:bCs/>
                <w:sz w:val="24"/>
                <w:szCs w:val="24"/>
              </w:rPr>
            </w:pPr>
            <w:r w:rsidRPr="000743D1">
              <w:rPr>
                <w:bCs/>
                <w:sz w:val="24"/>
                <w:szCs w:val="24"/>
              </w:rPr>
              <w:t>Sadalījuma kategorija</w:t>
            </w:r>
            <w:r w:rsidRPr="000743D1">
              <w:rPr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70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42C2978D" w14:textId="77777777" w:rsidR="006C7C65" w:rsidRPr="000743D1" w:rsidRDefault="00B52EE5">
            <w:pPr>
              <w:jc w:val="center"/>
              <w:rPr>
                <w:bCs/>
                <w:sz w:val="24"/>
                <w:szCs w:val="24"/>
              </w:rPr>
            </w:pPr>
            <w:r w:rsidRPr="000743D1">
              <w:rPr>
                <w:bCs/>
                <w:sz w:val="24"/>
                <w:szCs w:val="24"/>
              </w:rPr>
              <w:t>Jauda</w:t>
            </w:r>
            <w:r w:rsidRPr="000743D1">
              <w:rPr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E3CD696" w14:textId="476E0F82" w:rsidR="006C7C65" w:rsidRPr="000743D1" w:rsidRDefault="00B52EE5">
            <w:pPr>
              <w:jc w:val="center"/>
              <w:rPr>
                <w:bCs/>
                <w:sz w:val="24"/>
                <w:szCs w:val="24"/>
              </w:rPr>
            </w:pPr>
            <w:r w:rsidRPr="000743D1">
              <w:rPr>
                <w:bCs/>
                <w:sz w:val="24"/>
                <w:szCs w:val="24"/>
              </w:rPr>
              <w:t>Papildu nosacījumi</w:t>
            </w:r>
          </w:p>
        </w:tc>
      </w:tr>
      <w:tr w:rsidR="004503B4" w:rsidRPr="004503B4" w14:paraId="606A672E" w14:textId="77777777" w:rsidTr="000743D1">
        <w:tc>
          <w:tcPr>
            <w:tcW w:w="70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7F54AC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1.</w:t>
            </w:r>
          </w:p>
        </w:tc>
        <w:tc>
          <w:tcPr>
            <w:tcW w:w="24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E01B55" w14:textId="77777777" w:rsidR="006C7C65" w:rsidRPr="000743D1" w:rsidRDefault="00B52EE5" w:rsidP="000743D1">
            <w:pPr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3510–3750 kHz 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856557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PRIM</w:t>
            </w:r>
          </w:p>
        </w:tc>
        <w:tc>
          <w:tcPr>
            <w:tcW w:w="170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8DB62A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pX</w:t>
            </w:r>
            <w:proofErr w:type="spellEnd"/>
            <w:r w:rsidRPr="000743D1">
              <w:rPr>
                <w:sz w:val="24"/>
                <w:szCs w:val="24"/>
              </w:rPr>
              <w:t xml:space="preserve"> ≤ 100 W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9230E5" w14:textId="15657E9D" w:rsidR="006C7C65" w:rsidRPr="000743D1" w:rsidRDefault="006C7C65">
            <w:pPr>
              <w:jc w:val="center"/>
              <w:rPr>
                <w:sz w:val="24"/>
                <w:szCs w:val="24"/>
              </w:rPr>
            </w:pPr>
          </w:p>
        </w:tc>
      </w:tr>
      <w:tr w:rsidR="004503B4" w:rsidRPr="004503B4" w14:paraId="564302E5" w14:textId="77777777" w:rsidTr="000743D1">
        <w:tc>
          <w:tcPr>
            <w:tcW w:w="70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052D12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2.</w:t>
            </w:r>
          </w:p>
        </w:tc>
        <w:tc>
          <w:tcPr>
            <w:tcW w:w="24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9EFD47" w14:textId="77777777" w:rsidR="006C7C65" w:rsidRPr="000743D1" w:rsidRDefault="00B52EE5" w:rsidP="000743D1">
            <w:pPr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7010–7080 kHz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6782CE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PRIM</w:t>
            </w:r>
          </w:p>
        </w:tc>
        <w:tc>
          <w:tcPr>
            <w:tcW w:w="170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11F5F8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pX</w:t>
            </w:r>
            <w:proofErr w:type="spellEnd"/>
            <w:r w:rsidRPr="000743D1">
              <w:rPr>
                <w:sz w:val="24"/>
                <w:szCs w:val="24"/>
              </w:rPr>
              <w:t xml:space="preserve"> ≤ 100 W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1622D4" w14:textId="77777777" w:rsidR="006C7C65" w:rsidRPr="000743D1" w:rsidRDefault="00B52EE5" w:rsidP="000743D1">
            <w:pPr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Darba veidi CW un MGM</w:t>
            </w:r>
          </w:p>
        </w:tc>
      </w:tr>
      <w:tr w:rsidR="004503B4" w:rsidRPr="004503B4" w14:paraId="05991D3D" w14:textId="77777777" w:rsidTr="000743D1">
        <w:tc>
          <w:tcPr>
            <w:tcW w:w="70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D2E9F9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3.</w:t>
            </w:r>
          </w:p>
        </w:tc>
        <w:tc>
          <w:tcPr>
            <w:tcW w:w="24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66ED0B" w14:textId="5DE873D0" w:rsidR="006C7C65" w:rsidRPr="000743D1" w:rsidRDefault="00B52EE5" w:rsidP="000743D1">
            <w:pPr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21</w:t>
            </w:r>
            <w:r w:rsidR="002F7AC6" w:rsidRPr="000743D1">
              <w:rPr>
                <w:sz w:val="24"/>
                <w:szCs w:val="24"/>
              </w:rPr>
              <w:t xml:space="preserve"> </w:t>
            </w:r>
            <w:r w:rsidRPr="000743D1">
              <w:rPr>
                <w:sz w:val="24"/>
                <w:szCs w:val="24"/>
              </w:rPr>
              <w:t>000–21</w:t>
            </w:r>
            <w:r w:rsidR="002F7AC6" w:rsidRPr="000743D1">
              <w:rPr>
                <w:sz w:val="24"/>
                <w:szCs w:val="24"/>
              </w:rPr>
              <w:t xml:space="preserve"> </w:t>
            </w:r>
            <w:r w:rsidRPr="000743D1">
              <w:rPr>
                <w:sz w:val="24"/>
                <w:szCs w:val="24"/>
              </w:rPr>
              <w:t>450 kHz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A094F0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PRIMeks</w:t>
            </w:r>
            <w:proofErr w:type="spellEnd"/>
          </w:p>
        </w:tc>
        <w:tc>
          <w:tcPr>
            <w:tcW w:w="170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7EA224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pX</w:t>
            </w:r>
            <w:proofErr w:type="spellEnd"/>
            <w:r w:rsidRPr="000743D1">
              <w:rPr>
                <w:sz w:val="24"/>
                <w:szCs w:val="24"/>
              </w:rPr>
              <w:t xml:space="preserve"> ≤ 100 W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1F0896" w14:textId="71B701EF" w:rsidR="006C7C65" w:rsidRPr="000743D1" w:rsidRDefault="006C7C65">
            <w:pPr>
              <w:jc w:val="center"/>
              <w:rPr>
                <w:sz w:val="24"/>
                <w:szCs w:val="24"/>
              </w:rPr>
            </w:pPr>
          </w:p>
        </w:tc>
      </w:tr>
      <w:tr w:rsidR="004503B4" w:rsidRPr="004503B4" w14:paraId="46547C72" w14:textId="77777777" w:rsidTr="000743D1">
        <w:tc>
          <w:tcPr>
            <w:tcW w:w="70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037038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4.</w:t>
            </w:r>
          </w:p>
        </w:tc>
        <w:tc>
          <w:tcPr>
            <w:tcW w:w="24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F503FD" w14:textId="6B21DEB4" w:rsidR="006C7C65" w:rsidRPr="000743D1" w:rsidRDefault="00B52EE5" w:rsidP="000743D1">
            <w:pPr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28</w:t>
            </w:r>
            <w:r w:rsidR="002F7AC6" w:rsidRPr="000743D1">
              <w:rPr>
                <w:sz w:val="24"/>
                <w:szCs w:val="24"/>
              </w:rPr>
              <w:t xml:space="preserve"> </w:t>
            </w:r>
            <w:r w:rsidRPr="000743D1">
              <w:rPr>
                <w:sz w:val="24"/>
                <w:szCs w:val="24"/>
              </w:rPr>
              <w:t>000–29</w:t>
            </w:r>
            <w:r w:rsidR="002F7AC6" w:rsidRPr="000743D1">
              <w:rPr>
                <w:sz w:val="24"/>
                <w:szCs w:val="24"/>
              </w:rPr>
              <w:t xml:space="preserve"> </w:t>
            </w:r>
            <w:r w:rsidRPr="000743D1">
              <w:rPr>
                <w:sz w:val="24"/>
                <w:szCs w:val="24"/>
              </w:rPr>
              <w:t>700 kHz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A6CD1E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PRIMeks</w:t>
            </w:r>
            <w:proofErr w:type="spellEnd"/>
          </w:p>
        </w:tc>
        <w:tc>
          <w:tcPr>
            <w:tcW w:w="170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17A0F5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pX</w:t>
            </w:r>
            <w:proofErr w:type="spellEnd"/>
            <w:r w:rsidRPr="000743D1">
              <w:rPr>
                <w:sz w:val="24"/>
                <w:szCs w:val="24"/>
              </w:rPr>
              <w:t xml:space="preserve"> ≤ 100 W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86C586" w14:textId="14D210CF" w:rsidR="006C7C65" w:rsidRPr="000743D1" w:rsidRDefault="006C7C65">
            <w:pPr>
              <w:jc w:val="center"/>
              <w:rPr>
                <w:sz w:val="24"/>
                <w:szCs w:val="24"/>
              </w:rPr>
            </w:pPr>
          </w:p>
        </w:tc>
      </w:tr>
      <w:tr w:rsidR="004503B4" w:rsidRPr="004503B4" w14:paraId="3775C5E7" w14:textId="77777777" w:rsidTr="000743D1">
        <w:tc>
          <w:tcPr>
            <w:tcW w:w="70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37084B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5.</w:t>
            </w:r>
          </w:p>
        </w:tc>
        <w:tc>
          <w:tcPr>
            <w:tcW w:w="24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45E7C9" w14:textId="77777777" w:rsidR="006C7C65" w:rsidRPr="000743D1" w:rsidRDefault="00B52EE5" w:rsidP="000743D1">
            <w:pPr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50–50,5 MHz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D9C8E3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PRIM</w:t>
            </w:r>
          </w:p>
        </w:tc>
        <w:tc>
          <w:tcPr>
            <w:tcW w:w="170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FC6F27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pX</w:t>
            </w:r>
            <w:proofErr w:type="spellEnd"/>
            <w:r w:rsidRPr="000743D1">
              <w:rPr>
                <w:sz w:val="24"/>
                <w:szCs w:val="24"/>
              </w:rPr>
              <w:t xml:space="preserve"> ≤ 100 W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40F7F8" w14:textId="59DB86BA" w:rsidR="006C7C65" w:rsidRPr="000743D1" w:rsidRDefault="006C7C65">
            <w:pPr>
              <w:jc w:val="center"/>
              <w:rPr>
                <w:sz w:val="24"/>
                <w:szCs w:val="24"/>
              </w:rPr>
            </w:pPr>
          </w:p>
        </w:tc>
      </w:tr>
      <w:tr w:rsidR="004503B4" w:rsidRPr="004503B4" w14:paraId="0C7015D8" w14:textId="77777777" w:rsidTr="000743D1">
        <w:tc>
          <w:tcPr>
            <w:tcW w:w="70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35FC78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6.</w:t>
            </w:r>
          </w:p>
        </w:tc>
        <w:tc>
          <w:tcPr>
            <w:tcW w:w="24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23615B" w14:textId="77777777" w:rsidR="006C7C65" w:rsidRPr="000743D1" w:rsidRDefault="00B52EE5" w:rsidP="000743D1">
            <w:pPr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50,5–52 MHz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5AD120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sek</w:t>
            </w:r>
            <w:proofErr w:type="spellEnd"/>
          </w:p>
        </w:tc>
        <w:tc>
          <w:tcPr>
            <w:tcW w:w="170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159635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pX</w:t>
            </w:r>
            <w:proofErr w:type="spellEnd"/>
            <w:r w:rsidRPr="000743D1">
              <w:rPr>
                <w:sz w:val="24"/>
                <w:szCs w:val="24"/>
              </w:rPr>
              <w:t xml:space="preserve"> ≤ 100 W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0306A6F" w14:textId="55CC69E2" w:rsidR="006C7C65" w:rsidRPr="000743D1" w:rsidRDefault="006C7C65">
            <w:pPr>
              <w:jc w:val="center"/>
              <w:rPr>
                <w:sz w:val="24"/>
                <w:szCs w:val="24"/>
              </w:rPr>
            </w:pPr>
          </w:p>
        </w:tc>
      </w:tr>
      <w:tr w:rsidR="004503B4" w:rsidRPr="004503B4" w14:paraId="1B1A6E11" w14:textId="77777777" w:rsidTr="000743D1">
        <w:tc>
          <w:tcPr>
            <w:tcW w:w="70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02BA23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7.</w:t>
            </w:r>
          </w:p>
        </w:tc>
        <w:tc>
          <w:tcPr>
            <w:tcW w:w="24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ABB32B" w14:textId="77777777" w:rsidR="006C7C65" w:rsidRPr="000743D1" w:rsidRDefault="00B52EE5" w:rsidP="000743D1">
            <w:pPr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144–146 MHz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056C64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PRIMeks</w:t>
            </w:r>
            <w:proofErr w:type="spellEnd"/>
          </w:p>
        </w:tc>
        <w:tc>
          <w:tcPr>
            <w:tcW w:w="170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1BDDCB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pX</w:t>
            </w:r>
            <w:proofErr w:type="spellEnd"/>
            <w:r w:rsidRPr="000743D1">
              <w:rPr>
                <w:sz w:val="24"/>
                <w:szCs w:val="24"/>
              </w:rPr>
              <w:t xml:space="preserve"> ≤ 50 W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1887B0" w14:textId="1E06D48D" w:rsidR="006C7C65" w:rsidRPr="000743D1" w:rsidRDefault="006C7C65">
            <w:pPr>
              <w:jc w:val="center"/>
              <w:rPr>
                <w:sz w:val="24"/>
                <w:szCs w:val="24"/>
              </w:rPr>
            </w:pPr>
          </w:p>
        </w:tc>
      </w:tr>
      <w:tr w:rsidR="004503B4" w:rsidRPr="004503B4" w14:paraId="731E8A98" w14:textId="77777777" w:rsidTr="000743D1">
        <w:tc>
          <w:tcPr>
            <w:tcW w:w="70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FD30DB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8.</w:t>
            </w:r>
          </w:p>
        </w:tc>
        <w:tc>
          <w:tcPr>
            <w:tcW w:w="24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48219F" w14:textId="77777777" w:rsidR="006C7C65" w:rsidRPr="000743D1" w:rsidRDefault="00B52EE5" w:rsidP="000743D1">
            <w:pPr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430–440 MHz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3E7EFE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PRIM</w:t>
            </w:r>
          </w:p>
        </w:tc>
        <w:tc>
          <w:tcPr>
            <w:tcW w:w="170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9AB2E3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pX</w:t>
            </w:r>
            <w:proofErr w:type="spellEnd"/>
            <w:r w:rsidRPr="000743D1">
              <w:rPr>
                <w:sz w:val="24"/>
                <w:szCs w:val="24"/>
              </w:rPr>
              <w:t xml:space="preserve"> ≤ 20 W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CD756B" w14:textId="0714E9B6" w:rsidR="006C7C65" w:rsidRPr="000743D1" w:rsidRDefault="006C7C65">
            <w:pPr>
              <w:jc w:val="center"/>
              <w:rPr>
                <w:sz w:val="24"/>
                <w:szCs w:val="24"/>
              </w:rPr>
            </w:pPr>
          </w:p>
        </w:tc>
      </w:tr>
      <w:tr w:rsidR="004503B4" w:rsidRPr="004503B4" w14:paraId="015B5CC2" w14:textId="77777777" w:rsidTr="000743D1">
        <w:tc>
          <w:tcPr>
            <w:tcW w:w="70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B7EBAA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9.</w:t>
            </w:r>
          </w:p>
        </w:tc>
        <w:tc>
          <w:tcPr>
            <w:tcW w:w="2410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D8E21A" w14:textId="77777777" w:rsidR="006C7C65" w:rsidRPr="000743D1" w:rsidRDefault="00B52EE5" w:rsidP="000743D1">
            <w:pPr>
              <w:rPr>
                <w:sz w:val="24"/>
                <w:szCs w:val="24"/>
              </w:rPr>
            </w:pPr>
            <w:r w:rsidRPr="000743D1">
              <w:rPr>
                <w:sz w:val="24"/>
                <w:szCs w:val="24"/>
              </w:rPr>
              <w:t>1240–1300 MHz</w:t>
            </w:r>
          </w:p>
        </w:tc>
        <w:tc>
          <w:tcPr>
            <w:tcW w:w="1559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66D756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sek</w:t>
            </w:r>
            <w:proofErr w:type="spellEnd"/>
          </w:p>
        </w:tc>
        <w:tc>
          <w:tcPr>
            <w:tcW w:w="1701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5FDA8F" w14:textId="77777777" w:rsidR="006C7C65" w:rsidRPr="000743D1" w:rsidRDefault="00B52EE5">
            <w:pPr>
              <w:jc w:val="center"/>
              <w:rPr>
                <w:sz w:val="24"/>
                <w:szCs w:val="24"/>
              </w:rPr>
            </w:pPr>
            <w:proofErr w:type="spellStart"/>
            <w:r w:rsidRPr="000743D1">
              <w:rPr>
                <w:sz w:val="24"/>
                <w:szCs w:val="24"/>
              </w:rPr>
              <w:t>pX</w:t>
            </w:r>
            <w:proofErr w:type="spellEnd"/>
            <w:r w:rsidRPr="000743D1">
              <w:rPr>
                <w:sz w:val="24"/>
                <w:szCs w:val="24"/>
              </w:rPr>
              <w:t xml:space="preserve"> ≤ 10 W</w:t>
            </w:r>
          </w:p>
        </w:tc>
        <w:tc>
          <w:tcPr>
            <w:tcW w:w="2693" w:type="dxa"/>
            <w:shd w:val="clear" w:color="auto" w:fill="FFFFFF"/>
            <w:noWrap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504B08" w14:textId="48569F58" w:rsidR="006C7C65" w:rsidRPr="000743D1" w:rsidRDefault="006C7C65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90232DA" w14:textId="77777777" w:rsidR="006C7C65" w:rsidRPr="000743D1" w:rsidRDefault="006C7C65" w:rsidP="000743D1">
      <w:pPr>
        <w:ind w:firstLine="720"/>
        <w:jc w:val="both"/>
        <w:rPr>
          <w:sz w:val="20"/>
        </w:rPr>
      </w:pPr>
    </w:p>
    <w:p w14:paraId="5BC7EBA4" w14:textId="2F156D20" w:rsidR="006C7C65" w:rsidRPr="000743D1" w:rsidRDefault="00B52EE5" w:rsidP="000743D1">
      <w:pPr>
        <w:ind w:firstLine="720"/>
        <w:jc w:val="both"/>
        <w:rPr>
          <w:sz w:val="20"/>
        </w:rPr>
      </w:pPr>
      <w:r w:rsidRPr="000743D1">
        <w:rPr>
          <w:sz w:val="20"/>
        </w:rPr>
        <w:t>Piezīmes.</w:t>
      </w:r>
    </w:p>
    <w:p w14:paraId="1FA7D3FD" w14:textId="64083698" w:rsidR="006C7C65" w:rsidRPr="000743D1" w:rsidRDefault="00B52EE5" w:rsidP="000743D1">
      <w:pPr>
        <w:ind w:firstLine="720"/>
        <w:jc w:val="both"/>
        <w:rPr>
          <w:sz w:val="20"/>
        </w:rPr>
      </w:pPr>
      <w:r w:rsidRPr="000743D1">
        <w:rPr>
          <w:sz w:val="20"/>
        </w:rPr>
        <w:t xml:space="preserve">1 . </w:t>
      </w:r>
      <w:r w:rsidRPr="000743D1">
        <w:rPr>
          <w:sz w:val="20"/>
          <w:vertAlign w:val="superscript"/>
        </w:rPr>
        <w:t>1</w:t>
      </w:r>
      <w:r w:rsidR="002F7AC6" w:rsidRPr="000743D1">
        <w:rPr>
          <w:sz w:val="20"/>
        </w:rPr>
        <w:t xml:space="preserve"> </w:t>
      </w:r>
      <w:r w:rsidRPr="000743D1">
        <w:rPr>
          <w:sz w:val="20"/>
        </w:rPr>
        <w:t>Sadalījuma kategoriju apzīmējumi:</w:t>
      </w:r>
    </w:p>
    <w:p w14:paraId="047C497C" w14:textId="2A235A7C" w:rsidR="006C7C65" w:rsidRPr="000743D1" w:rsidRDefault="00B52EE5" w:rsidP="000743D1">
      <w:pPr>
        <w:ind w:firstLine="720"/>
        <w:jc w:val="both"/>
        <w:rPr>
          <w:sz w:val="20"/>
        </w:rPr>
      </w:pPr>
      <w:r w:rsidRPr="000743D1">
        <w:rPr>
          <w:sz w:val="20"/>
        </w:rPr>
        <w:t xml:space="preserve">1.1. </w:t>
      </w:r>
      <w:proofErr w:type="spellStart"/>
      <w:r w:rsidRPr="000743D1">
        <w:rPr>
          <w:sz w:val="20"/>
        </w:rPr>
        <w:t>sek</w:t>
      </w:r>
      <w:proofErr w:type="spellEnd"/>
      <w:r w:rsidRPr="000743D1">
        <w:rPr>
          <w:sz w:val="20"/>
        </w:rPr>
        <w:t xml:space="preserve"> – šādi apzīmētā joslā radioamatieru dienests ir sekundārs. Ar "</w:t>
      </w:r>
      <w:proofErr w:type="spellStart"/>
      <w:r w:rsidRPr="000743D1">
        <w:rPr>
          <w:sz w:val="20"/>
        </w:rPr>
        <w:t>sek</w:t>
      </w:r>
      <w:proofErr w:type="spellEnd"/>
      <w:r w:rsidRPr="000743D1">
        <w:rPr>
          <w:sz w:val="20"/>
        </w:rPr>
        <w:t>" apzīmētā joslā radiostacija nedrīkst radīt kaitīgus traucējumus primārajiem dienestiem un citiem sekundārajiem dienestiem;</w:t>
      </w:r>
    </w:p>
    <w:p w14:paraId="2F1BD2D8" w14:textId="295304CA" w:rsidR="006C7C65" w:rsidRPr="000743D1" w:rsidRDefault="00B52EE5" w:rsidP="000743D1">
      <w:pPr>
        <w:ind w:firstLine="720"/>
        <w:jc w:val="both"/>
        <w:rPr>
          <w:sz w:val="20"/>
        </w:rPr>
      </w:pPr>
      <w:r w:rsidRPr="000743D1">
        <w:rPr>
          <w:sz w:val="20"/>
        </w:rPr>
        <w:t>1.2. PRIM – šādi apzīmētā joslā radioamatieru dienests ir primārs. Ar "PRIM" apzīmētā joslā radiostacija nedrīkst radīt kaitīgus traucējumus citiem primārajiem dienestiem;</w:t>
      </w:r>
    </w:p>
    <w:p w14:paraId="5974762B" w14:textId="1698D91C" w:rsidR="006C7C65" w:rsidRPr="000743D1" w:rsidRDefault="00B52EE5" w:rsidP="000743D1">
      <w:pPr>
        <w:ind w:firstLine="720"/>
        <w:jc w:val="both"/>
        <w:rPr>
          <w:sz w:val="20"/>
        </w:rPr>
      </w:pPr>
      <w:r w:rsidRPr="000743D1">
        <w:rPr>
          <w:sz w:val="20"/>
        </w:rPr>
        <w:t>1.3</w:t>
      </w:r>
      <w:r w:rsidR="001F6E38" w:rsidRPr="000743D1">
        <w:rPr>
          <w:sz w:val="20"/>
        </w:rPr>
        <w:t>.</w:t>
      </w:r>
      <w:r w:rsidR="001F6E38">
        <w:rPr>
          <w:sz w:val="20"/>
        </w:rPr>
        <w:t> </w:t>
      </w:r>
      <w:proofErr w:type="spellStart"/>
      <w:r w:rsidRPr="000743D1">
        <w:rPr>
          <w:sz w:val="20"/>
        </w:rPr>
        <w:t>PRIMeks</w:t>
      </w:r>
      <w:proofErr w:type="spellEnd"/>
      <w:r w:rsidRPr="000743D1">
        <w:rPr>
          <w:sz w:val="20"/>
        </w:rPr>
        <w:t xml:space="preserve"> – šādi apzīmētā joslā radioamatieru dienests ir ekskluzīvi primārs – joslā atļauti tikai radioamatieru dienesta radiostaciju raidījumi.</w:t>
      </w:r>
    </w:p>
    <w:p w14:paraId="63E63752" w14:textId="2059DFD0" w:rsidR="006C7C65" w:rsidRPr="000743D1" w:rsidRDefault="00B52EE5" w:rsidP="000743D1">
      <w:pPr>
        <w:ind w:firstLine="720"/>
        <w:jc w:val="both"/>
        <w:rPr>
          <w:sz w:val="20"/>
        </w:rPr>
      </w:pPr>
      <w:r w:rsidRPr="000743D1">
        <w:rPr>
          <w:sz w:val="20"/>
        </w:rPr>
        <w:t xml:space="preserve">2. </w:t>
      </w:r>
      <w:r w:rsidRPr="000743D1">
        <w:rPr>
          <w:sz w:val="20"/>
          <w:vertAlign w:val="superscript"/>
        </w:rPr>
        <w:t>2</w:t>
      </w:r>
      <w:r w:rsidR="001F6E38">
        <w:rPr>
          <w:sz w:val="20"/>
        </w:rPr>
        <w:t> </w:t>
      </w:r>
      <w:proofErr w:type="spellStart"/>
      <w:r w:rsidRPr="000743D1">
        <w:rPr>
          <w:sz w:val="20"/>
        </w:rPr>
        <w:t>pX</w:t>
      </w:r>
      <w:proofErr w:type="spellEnd"/>
      <w:r w:rsidRPr="000743D1">
        <w:rPr>
          <w:sz w:val="20"/>
        </w:rPr>
        <w:t xml:space="preserve"> </w:t>
      </w:r>
      <w:r w:rsidR="002F7AC6" w:rsidRPr="000743D1">
        <w:rPr>
          <w:sz w:val="20"/>
        </w:rPr>
        <w:t>(</w:t>
      </w:r>
      <w:proofErr w:type="spellStart"/>
      <w:r w:rsidRPr="000743D1">
        <w:rPr>
          <w:sz w:val="20"/>
        </w:rPr>
        <w:t>radioraidītāja</w:t>
      </w:r>
      <w:proofErr w:type="spellEnd"/>
      <w:r w:rsidRPr="000743D1">
        <w:rPr>
          <w:sz w:val="20"/>
        </w:rPr>
        <w:t xml:space="preserve"> galotnes </w:t>
      </w:r>
      <w:r w:rsidR="002F7AC6" w:rsidRPr="000743D1">
        <w:rPr>
          <w:sz w:val="20"/>
        </w:rPr>
        <w:t xml:space="preserve">jauda) </w:t>
      </w:r>
      <w:r w:rsidRPr="000743D1">
        <w:rPr>
          <w:sz w:val="20"/>
        </w:rPr>
        <w:t xml:space="preserve">– </w:t>
      </w:r>
      <w:r w:rsidR="002F7AC6" w:rsidRPr="000743D1">
        <w:rPr>
          <w:sz w:val="20"/>
        </w:rPr>
        <w:t>vidējā jauda</w:t>
      </w:r>
      <w:r w:rsidRPr="000743D1">
        <w:rPr>
          <w:sz w:val="20"/>
        </w:rPr>
        <w:t xml:space="preserve">, ko raidītājs pievada antenas </w:t>
      </w:r>
      <w:proofErr w:type="spellStart"/>
      <w:r w:rsidRPr="000743D1">
        <w:rPr>
          <w:sz w:val="20"/>
        </w:rPr>
        <w:t>fīderam</w:t>
      </w:r>
      <w:proofErr w:type="spellEnd"/>
      <w:r w:rsidRPr="000743D1">
        <w:rPr>
          <w:sz w:val="20"/>
        </w:rPr>
        <w:t xml:space="preserve"> viena radiofrekvences perioda laikā modulācijas apliecējas maksimumā normālos darba apstākļos.</w:t>
      </w:r>
    </w:p>
    <w:p w14:paraId="11E52D9E" w14:textId="3BBC1530" w:rsidR="006C7C65" w:rsidRPr="000743D1" w:rsidRDefault="00B52EE5" w:rsidP="000743D1">
      <w:pPr>
        <w:ind w:firstLine="720"/>
        <w:jc w:val="both"/>
        <w:rPr>
          <w:sz w:val="20"/>
        </w:rPr>
      </w:pPr>
      <w:r w:rsidRPr="000743D1">
        <w:rPr>
          <w:sz w:val="20"/>
        </w:rPr>
        <w:t>3. 50–52 MHz frekvenču joslā radiostacijas radītā elektromagnētiskā lauka intensitāte uz Latvijas robežas ar kaimiņvalstīm, kurās šī josla nav piešķirta radioamatieru dienestam, drīkst sasniegt vērtību</w:t>
      </w:r>
      <w:r w:rsidR="002F7AC6" w:rsidRPr="000743D1">
        <w:rPr>
          <w:sz w:val="20"/>
        </w:rPr>
        <w:t>, kas nepārsniedz</w:t>
      </w:r>
      <w:r w:rsidRPr="000743D1">
        <w:rPr>
          <w:sz w:val="20"/>
        </w:rPr>
        <w:t xml:space="preserve"> 6 </w:t>
      </w:r>
      <w:proofErr w:type="spellStart"/>
      <w:r w:rsidRPr="000743D1">
        <w:rPr>
          <w:sz w:val="20"/>
        </w:rPr>
        <w:t>dBµV</w:t>
      </w:r>
      <w:proofErr w:type="spellEnd"/>
      <w:r w:rsidRPr="000743D1">
        <w:rPr>
          <w:sz w:val="20"/>
        </w:rPr>
        <w:t>/m 10 m augstumā virs zemes 50</w:t>
      </w:r>
      <w:r w:rsidR="002F7AC6" w:rsidRPr="000743D1">
        <w:rPr>
          <w:sz w:val="20"/>
        </w:rPr>
        <w:t xml:space="preserve"> </w:t>
      </w:r>
      <w:r w:rsidRPr="000743D1">
        <w:rPr>
          <w:sz w:val="20"/>
        </w:rPr>
        <w:t xml:space="preserve">% </w:t>
      </w:r>
      <w:r w:rsidR="002F7AC6" w:rsidRPr="000743D1">
        <w:rPr>
          <w:sz w:val="20"/>
        </w:rPr>
        <w:t xml:space="preserve">vietu </w:t>
      </w:r>
      <w:r w:rsidRPr="000743D1">
        <w:rPr>
          <w:sz w:val="20"/>
        </w:rPr>
        <w:t>un 10</w:t>
      </w:r>
      <w:r w:rsidR="002F7AC6" w:rsidRPr="000743D1">
        <w:rPr>
          <w:sz w:val="20"/>
        </w:rPr>
        <w:t xml:space="preserve"> </w:t>
      </w:r>
      <w:r w:rsidRPr="000743D1">
        <w:rPr>
          <w:sz w:val="20"/>
        </w:rPr>
        <w:t xml:space="preserve">% </w:t>
      </w:r>
      <w:r w:rsidR="002F7AC6" w:rsidRPr="000743D1">
        <w:rPr>
          <w:sz w:val="20"/>
        </w:rPr>
        <w:t>laika</w:t>
      </w:r>
      <w:r w:rsidRPr="000743D1">
        <w:rPr>
          <w:sz w:val="20"/>
        </w:rPr>
        <w:t>.</w:t>
      </w:r>
    </w:p>
    <w:sectPr w:rsidR="006C7C65" w:rsidRPr="000743D1" w:rsidSect="000743D1">
      <w:headerReference w:type="default" r:id="rId6"/>
      <w:footerReference w:type="default" r:id="rId7"/>
      <w:headerReference w:type="first" r:id="rId8"/>
      <w:footerReference w:type="first" r:id="rId9"/>
      <w:pgSz w:w="11908" w:h="16833" w:code="9"/>
      <w:pgMar w:top="1418" w:right="1134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2FF6F9" w14:textId="77777777" w:rsidR="00DD42D3" w:rsidRDefault="00DD42D3">
      <w:r>
        <w:separator/>
      </w:r>
    </w:p>
  </w:endnote>
  <w:endnote w:type="continuationSeparator" w:id="0">
    <w:p w14:paraId="586C21F0" w14:textId="77777777" w:rsidR="00DD42D3" w:rsidRDefault="00DD4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CD2A5" w14:textId="0782D545" w:rsidR="006C7C65" w:rsidRDefault="00B70001" w:rsidP="000743D1">
    <w:r w:rsidRPr="00CF2E22">
      <w:rPr>
        <w:sz w:val="16"/>
        <w:szCs w:val="16"/>
      </w:rPr>
      <w:t>N0504_1p</w:t>
    </w:r>
    <w:r>
      <w:rPr>
        <w:sz w:val="16"/>
        <w:szCs w:val="16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08E1C" w14:textId="47EAAEAA" w:rsidR="00AC3E3C" w:rsidRPr="000743D1" w:rsidRDefault="00B70001">
    <w:pPr>
      <w:rPr>
        <w:sz w:val="16"/>
        <w:szCs w:val="16"/>
      </w:rPr>
    </w:pPr>
    <w:r w:rsidRPr="00CF2E22">
      <w:rPr>
        <w:sz w:val="16"/>
        <w:szCs w:val="16"/>
      </w:rPr>
      <w:t>N0504_1p</w:t>
    </w:r>
    <w:r>
      <w:rPr>
        <w:sz w:val="16"/>
        <w:szCs w:val="16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6D286" w14:textId="77777777" w:rsidR="00DD42D3" w:rsidRDefault="00DD42D3">
      <w:r>
        <w:separator/>
      </w:r>
    </w:p>
  </w:footnote>
  <w:footnote w:type="continuationSeparator" w:id="0">
    <w:p w14:paraId="08D4F3C8" w14:textId="77777777" w:rsidR="00DD42D3" w:rsidRDefault="00DD4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486667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B8367F4" w14:textId="5567DF7D" w:rsidR="00B70001" w:rsidRDefault="00B70001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9D9EA23" w14:textId="605156FF" w:rsidR="006C7C65" w:rsidRDefault="006C7C65">
    <w:pPr>
      <w:pStyle w:val="Header"/>
      <w:contextualSpacing w:val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1C072" w14:textId="413C7894" w:rsidR="006C7C65" w:rsidRDefault="006C7C65">
    <w:pPr>
      <w:pStyle w:val="Header"/>
      <w:contextualSpacing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C65"/>
    <w:rsid w:val="000743D1"/>
    <w:rsid w:val="001F6E38"/>
    <w:rsid w:val="002F7AC6"/>
    <w:rsid w:val="004503B4"/>
    <w:rsid w:val="0054478F"/>
    <w:rsid w:val="00693D90"/>
    <w:rsid w:val="006C7C65"/>
    <w:rsid w:val="006E144E"/>
    <w:rsid w:val="008348AB"/>
    <w:rsid w:val="00907F1B"/>
    <w:rsid w:val="00A43DCC"/>
    <w:rsid w:val="00AC3E3C"/>
    <w:rsid w:val="00B52EE5"/>
    <w:rsid w:val="00B70001"/>
    <w:rsid w:val="00DD42D3"/>
    <w:rsid w:val="00EF01BF"/>
    <w:rsid w:val="00FD5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CA733"/>
  <w15:docId w15:val="{A62BCB99-FD83-4B4C-863D-9860E5000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333333"/>
        <w:sz w:val="28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after="120"/>
      <w:contextualSpacing/>
      <w:outlineLvl w:val="0"/>
    </w:pPr>
    <w:rPr>
      <w:rFonts w:ascii="Palatino" w:eastAsia="Palatino" w:hAnsi="Palatino" w:cs="Palatino"/>
      <w:sz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spacing w:before="120" w:after="160"/>
      <w:contextualSpacing/>
      <w:outlineLvl w:val="1"/>
    </w:pPr>
    <w:rPr>
      <w:rFonts w:ascii="Arial" w:eastAsia="Arial" w:hAnsi="Arial" w:cs="Arial"/>
      <w:b/>
      <w:sz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120" w:after="160"/>
      <w:contextualSpacing/>
      <w:outlineLvl w:val="2"/>
    </w:pPr>
    <w:rPr>
      <w:rFonts w:ascii="Arial" w:eastAsia="Arial" w:hAnsi="Arial" w:cs="Arial"/>
      <w:b/>
      <w:i/>
      <w:color w:val="666666"/>
      <w:sz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120" w:after="120"/>
      <w:contextualSpacing/>
      <w:outlineLvl w:val="3"/>
    </w:pPr>
    <w:rPr>
      <w:rFonts w:ascii="Palatino" w:eastAsia="Palatino" w:hAnsi="Palatino" w:cs="Palatino"/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120" w:after="120"/>
      <w:contextualSpacing/>
      <w:outlineLvl w:val="4"/>
    </w:pPr>
    <w:rPr>
      <w:rFonts w:ascii="Arial" w:eastAsia="Arial" w:hAnsi="Arial" w:cs="Arial"/>
      <w:b/>
      <w:sz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120" w:after="120"/>
      <w:contextualSpacing/>
      <w:outlineLvl w:val="5"/>
    </w:pPr>
    <w:rPr>
      <w:rFonts w:ascii="Arial" w:eastAsia="Arial" w:hAnsi="Arial" w:cs="Arial"/>
      <w:i/>
      <w:color w:val="666666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contextualSpacing/>
    </w:pPr>
    <w:rPr>
      <w:rFonts w:ascii="Palatino" w:eastAsia="Palatino" w:hAnsi="Palatino" w:cs="Palatino"/>
      <w:sz w:val="60"/>
    </w:rPr>
  </w:style>
  <w:style w:type="paragraph" w:styleId="Subtitle">
    <w:name w:val="Subtitle"/>
    <w:basedOn w:val="Normal"/>
    <w:next w:val="Normal"/>
    <w:uiPriority w:val="11"/>
    <w:qFormat/>
    <w:pPr>
      <w:spacing w:before="60"/>
      <w:contextualSpacing/>
    </w:pPr>
    <w:rPr>
      <w:rFonts w:ascii="Arial" w:eastAsia="Arial" w:hAnsi="Arial" w:cs="Arial"/>
    </w:rPr>
  </w:style>
  <w:style w:type="paragraph" w:customStyle="1" w:styleId="paragraph">
    <w:name w:val="paragraph"/>
    <w:basedOn w:val="Normal"/>
    <w:next w:val="Normal"/>
    <w:pPr>
      <w:contextualSpacing/>
    </w:pPr>
  </w:style>
  <w:style w:type="paragraph" w:customStyle="1" w:styleId="paragraphheader">
    <w:name w:val="paragraph_header"/>
    <w:basedOn w:val="Normal"/>
    <w:next w:val="Normal"/>
    <w:pPr>
      <w:spacing w:before="280" w:after="280"/>
      <w:contextualSpacing/>
    </w:pPr>
  </w:style>
  <w:style w:type="paragraph" w:styleId="Header">
    <w:name w:val="header"/>
    <w:basedOn w:val="Normal"/>
    <w:next w:val="Normal"/>
    <w:link w:val="HeaderChar"/>
    <w:uiPriority w:val="99"/>
    <w:pPr>
      <w:spacing w:after="280"/>
      <w:contextualSpacing/>
      <w:jc w:val="right"/>
    </w:pPr>
    <w:rPr>
      <w:sz w:val="24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B52EE5"/>
  </w:style>
  <w:style w:type="paragraph" w:styleId="Footer">
    <w:name w:val="footer"/>
    <w:basedOn w:val="Normal"/>
    <w:link w:val="FooterChar"/>
    <w:uiPriority w:val="99"/>
    <w:unhideWhenUsed/>
    <w:rsid w:val="00B700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001"/>
  </w:style>
  <w:style w:type="character" w:customStyle="1" w:styleId="HeaderChar">
    <w:name w:val="Header Char"/>
    <w:basedOn w:val="DefaultParagraphFont"/>
    <w:link w:val="Header"/>
    <w:uiPriority w:val="99"/>
    <w:rsid w:val="00B70001"/>
    <w:rPr>
      <w:sz w:val="24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1101</Words>
  <Characters>628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noteikumu_projekts_p2_21-TA-504.docx</vt:lpstr>
    </vt:vector>
  </TitlesOfParts>
  <Company>VAS Elektroniskie sakari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noteikumu_projekts_p2_21-TA-504.docx</dc:title>
  <dc:creator>Madara Inkina</dc:creator>
  <cp:lastModifiedBy>Inese Lismane</cp:lastModifiedBy>
  <cp:revision>3</cp:revision>
  <dcterms:created xsi:type="dcterms:W3CDTF">2023-05-17T11:38:00Z</dcterms:created>
  <dcterms:modified xsi:type="dcterms:W3CDTF">2023-05-17T11:39:00Z</dcterms:modified>
</cp:coreProperties>
</file>