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3E9A981" w14:textId="32D45124" w:rsidR="006854DF" w:rsidRPr="00D817F0" w:rsidRDefault="002521B2" w:rsidP="00E3060B">
      <w:pPr>
        <w:spacing w:before="120" w:after="120" w:line="240" w:lineRule="auto"/>
        <w:jc w:val="right"/>
        <w:rPr>
          <w:rFonts w:ascii="Times New Roman" w:eastAsia="Times New Roman" w:hAnsi="Times New Roman" w:cs="Times New Roman"/>
          <w:sz w:val="24"/>
          <w:szCs w:val="24"/>
        </w:rPr>
      </w:pPr>
      <w:r w:rsidRPr="00D817F0">
        <w:rPr>
          <w:rFonts w:ascii="Times New Roman" w:eastAsia="Times New Roman" w:hAnsi="Times New Roman" w:cs="Times New Roman"/>
          <w:sz w:val="24"/>
          <w:szCs w:val="24"/>
        </w:rPr>
        <w:t>Pielikums Nr</w:t>
      </w:r>
      <w:r w:rsidR="00CF3F71" w:rsidRPr="00D817F0">
        <w:rPr>
          <w:rFonts w:ascii="Times New Roman" w:eastAsia="Times New Roman" w:hAnsi="Times New Roman" w:cs="Times New Roman"/>
          <w:sz w:val="24"/>
          <w:szCs w:val="24"/>
        </w:rPr>
        <w:t>.</w:t>
      </w:r>
      <w:r w:rsidRPr="00D817F0">
        <w:rPr>
          <w:rFonts w:ascii="Times New Roman" w:eastAsia="Times New Roman" w:hAnsi="Times New Roman" w:cs="Times New Roman"/>
          <w:sz w:val="24"/>
          <w:szCs w:val="24"/>
        </w:rPr>
        <w:t xml:space="preserve"> </w:t>
      </w:r>
      <w:r w:rsidR="00F66FAC" w:rsidRPr="00D817F0">
        <w:rPr>
          <w:rFonts w:ascii="Times New Roman" w:eastAsia="Times New Roman" w:hAnsi="Times New Roman" w:cs="Times New Roman"/>
          <w:sz w:val="24"/>
          <w:szCs w:val="24"/>
        </w:rPr>
        <w:t>4</w:t>
      </w:r>
    </w:p>
    <w:p w14:paraId="54AF9135" w14:textId="6E626FD9" w:rsidR="003A1FAB" w:rsidRPr="00D817F0" w:rsidRDefault="003A1FAB" w:rsidP="00E3060B">
      <w:pPr>
        <w:spacing w:before="120" w:after="120" w:line="240" w:lineRule="auto"/>
        <w:jc w:val="right"/>
        <w:rPr>
          <w:rFonts w:ascii="Times New Roman" w:eastAsia="Times New Roman" w:hAnsi="Times New Roman" w:cs="Times New Roman"/>
          <w:sz w:val="24"/>
          <w:szCs w:val="24"/>
        </w:rPr>
      </w:pPr>
    </w:p>
    <w:p w14:paraId="5169D09E" w14:textId="78E9E744" w:rsidR="003A1FAB" w:rsidRPr="00D817F0" w:rsidRDefault="007338FB" w:rsidP="003A1FAB">
      <w:pPr>
        <w:spacing w:before="120" w:after="120" w:line="240" w:lineRule="auto"/>
        <w:jc w:val="center"/>
        <w:rPr>
          <w:rFonts w:ascii="Times New Roman" w:hAnsi="Times New Roman" w:cs="Times New Roman"/>
          <w:b/>
          <w:bCs/>
          <w:sz w:val="24"/>
          <w:szCs w:val="24"/>
        </w:rPr>
      </w:pPr>
      <w:r w:rsidRPr="00D817F0">
        <w:rPr>
          <w:rFonts w:ascii="Times New Roman" w:hAnsi="Times New Roman" w:cs="Times New Roman"/>
          <w:b/>
          <w:bCs/>
          <w:sz w:val="24"/>
          <w:szCs w:val="24"/>
        </w:rPr>
        <w:t>"</w:t>
      </w:r>
      <w:r w:rsidR="003A1FAB" w:rsidRPr="00D817F0">
        <w:rPr>
          <w:rFonts w:ascii="Times New Roman" w:hAnsi="Times New Roman" w:cs="Times New Roman"/>
          <w:b/>
          <w:bCs/>
          <w:sz w:val="24"/>
          <w:szCs w:val="24"/>
        </w:rPr>
        <w:t>Esošās situācijas apraksts</w:t>
      </w:r>
      <w:r w:rsidRPr="00D817F0">
        <w:rPr>
          <w:rFonts w:ascii="Times New Roman" w:hAnsi="Times New Roman" w:cs="Times New Roman"/>
          <w:b/>
          <w:bCs/>
          <w:sz w:val="24"/>
          <w:szCs w:val="24"/>
        </w:rPr>
        <w:t>"</w:t>
      </w:r>
    </w:p>
    <w:p w14:paraId="2DCBEC84" w14:textId="77777777" w:rsidR="00222F9C" w:rsidRPr="00D817F0" w:rsidRDefault="00222F9C" w:rsidP="003A1FAB">
      <w:pPr>
        <w:spacing w:before="120" w:after="120" w:line="240" w:lineRule="auto"/>
        <w:jc w:val="center"/>
        <w:rPr>
          <w:rFonts w:ascii="Times New Roman" w:hAnsi="Times New Roman" w:cs="Times New Roman"/>
          <w:sz w:val="24"/>
          <w:szCs w:val="24"/>
        </w:rPr>
      </w:pPr>
    </w:p>
    <w:p w14:paraId="13E9A9AE" w14:textId="1FD1DB10" w:rsidR="006854DF" w:rsidRPr="00D817F0" w:rsidRDefault="002521B2" w:rsidP="00230397">
      <w:pPr>
        <w:pStyle w:val="Heading1"/>
        <w:numPr>
          <w:ilvl w:val="0"/>
          <w:numId w:val="0"/>
        </w:numPr>
        <w:spacing w:before="120" w:after="120" w:line="240" w:lineRule="auto"/>
        <w:jc w:val="center"/>
        <w:rPr>
          <w:rFonts w:ascii="Times New Roman" w:hAnsi="Times New Roman" w:cs="Times New Roman"/>
          <w:b/>
          <w:bCs/>
          <w:color w:val="auto"/>
          <w:sz w:val="24"/>
          <w:szCs w:val="24"/>
        </w:rPr>
      </w:pPr>
      <w:bookmarkStart w:id="0" w:name="_Toc60795994"/>
      <w:bookmarkStart w:id="1" w:name="_Toc74134554"/>
      <w:r w:rsidRPr="00D817F0">
        <w:rPr>
          <w:rFonts w:ascii="Times New Roman" w:hAnsi="Times New Roman" w:cs="Times New Roman"/>
          <w:b/>
          <w:bCs/>
          <w:color w:val="auto"/>
          <w:sz w:val="24"/>
          <w:szCs w:val="24"/>
        </w:rPr>
        <w:t>S</w:t>
      </w:r>
      <w:r w:rsidR="006854DF" w:rsidRPr="00D817F0">
        <w:rPr>
          <w:rFonts w:ascii="Times New Roman" w:hAnsi="Times New Roman" w:cs="Times New Roman"/>
          <w:b/>
          <w:bCs/>
          <w:color w:val="auto"/>
          <w:sz w:val="24"/>
          <w:szCs w:val="24"/>
        </w:rPr>
        <w:t>atura rādītājs</w:t>
      </w:r>
      <w:bookmarkEnd w:id="0"/>
      <w:bookmarkEnd w:id="1"/>
    </w:p>
    <w:sdt>
      <w:sdtPr>
        <w:rPr>
          <w:rFonts w:ascii="Times New Roman" w:eastAsiaTheme="minorEastAsia" w:hAnsi="Times New Roman" w:cs="Times New Roman"/>
          <w:b w:val="0"/>
          <w:bCs w:val="0"/>
          <w:color w:val="auto"/>
          <w:sz w:val="24"/>
          <w:szCs w:val="24"/>
          <w:lang w:val="lv-LV" w:eastAsia="lv-LV"/>
        </w:rPr>
        <w:id w:val="-605268633"/>
        <w:docPartObj>
          <w:docPartGallery w:val="Table of Contents"/>
          <w:docPartUnique/>
        </w:docPartObj>
      </w:sdtPr>
      <w:sdtEndPr>
        <w:rPr>
          <w:noProof/>
        </w:rPr>
      </w:sdtEndPr>
      <w:sdtContent>
        <w:p w14:paraId="1162AC54" w14:textId="08E7846E" w:rsidR="00E21D83" w:rsidRPr="00D817F0" w:rsidRDefault="00E21D83" w:rsidP="00230397">
          <w:pPr>
            <w:pStyle w:val="TOCHeading"/>
            <w:numPr>
              <w:ilvl w:val="0"/>
              <w:numId w:val="0"/>
            </w:numPr>
            <w:spacing w:before="120" w:after="120" w:line="240" w:lineRule="auto"/>
            <w:rPr>
              <w:rFonts w:ascii="Times New Roman" w:hAnsi="Times New Roman" w:cs="Times New Roman"/>
              <w:color w:val="auto"/>
              <w:sz w:val="24"/>
              <w:szCs w:val="24"/>
            </w:rPr>
          </w:pPr>
        </w:p>
        <w:p w14:paraId="262965E1" w14:textId="1B79ADA2" w:rsidR="00D708AA" w:rsidRPr="00D817F0" w:rsidRDefault="00E21D83">
          <w:pPr>
            <w:pStyle w:val="TOC1"/>
            <w:rPr>
              <w:noProof/>
            </w:rPr>
          </w:pPr>
          <w:r w:rsidRPr="00D817F0">
            <w:rPr>
              <w:rFonts w:ascii="Times New Roman" w:hAnsi="Times New Roman" w:cs="Times New Roman"/>
              <w:b/>
              <w:bCs/>
              <w:noProof/>
              <w:sz w:val="24"/>
              <w:szCs w:val="24"/>
            </w:rPr>
            <w:fldChar w:fldCharType="begin"/>
          </w:r>
          <w:r w:rsidRPr="00D817F0">
            <w:rPr>
              <w:rFonts w:ascii="Times New Roman" w:hAnsi="Times New Roman" w:cs="Times New Roman"/>
              <w:b/>
              <w:bCs/>
              <w:noProof/>
              <w:sz w:val="24"/>
              <w:szCs w:val="24"/>
            </w:rPr>
            <w:instrText xml:space="preserve"> TOC \o "1-3" \h \z \u </w:instrText>
          </w:r>
          <w:r w:rsidRPr="00D817F0">
            <w:rPr>
              <w:rFonts w:ascii="Times New Roman" w:hAnsi="Times New Roman" w:cs="Times New Roman"/>
              <w:b/>
              <w:bCs/>
              <w:noProof/>
              <w:sz w:val="24"/>
              <w:szCs w:val="24"/>
            </w:rPr>
            <w:fldChar w:fldCharType="separate"/>
          </w:r>
          <w:hyperlink w:anchor="_Toc74134554" w:history="1">
            <w:r w:rsidR="00D708AA" w:rsidRPr="00D817F0">
              <w:rPr>
                <w:rStyle w:val="Hyperlink"/>
                <w:rFonts w:ascii="Times New Roman" w:hAnsi="Times New Roman" w:cs="Times New Roman"/>
                <w:b/>
                <w:bCs/>
                <w:noProof/>
                <w:color w:val="auto"/>
              </w:rPr>
              <w:t>Satura rādītājs</w:t>
            </w:r>
          </w:hyperlink>
        </w:p>
        <w:p w14:paraId="1D363C23" w14:textId="2606D713" w:rsidR="00D708AA" w:rsidRPr="00D817F0" w:rsidRDefault="007338FB">
          <w:pPr>
            <w:pStyle w:val="TOC1"/>
            <w:rPr>
              <w:noProof/>
            </w:rPr>
          </w:pPr>
          <w:hyperlink w:anchor="_Toc74134555" w:history="1">
            <w:r w:rsidR="00D708AA" w:rsidRPr="00D817F0">
              <w:rPr>
                <w:rStyle w:val="Hyperlink"/>
                <w:rFonts w:ascii="Times New Roman" w:hAnsi="Times New Roman" w:cs="Times New Roman"/>
                <w:b/>
                <w:bCs/>
                <w:noProof/>
                <w:color w:val="auto"/>
              </w:rPr>
              <w:t>4. Mērķis, attīstības jomas un rīcība</w:t>
            </w:r>
          </w:hyperlink>
        </w:p>
        <w:p w14:paraId="44ADC48F" w14:textId="6F75C8B8" w:rsidR="00D708AA" w:rsidRPr="00D817F0" w:rsidRDefault="007338FB">
          <w:pPr>
            <w:pStyle w:val="TOC2"/>
            <w:tabs>
              <w:tab w:val="right" w:leader="dot" w:pos="9350"/>
            </w:tabs>
            <w:rPr>
              <w:noProof/>
            </w:rPr>
          </w:pPr>
          <w:hyperlink w:anchor="_Toc74134556" w:history="1">
            <w:r w:rsidR="00D708AA" w:rsidRPr="00D817F0">
              <w:rPr>
                <w:rStyle w:val="Hyperlink"/>
                <w:rFonts w:ascii="Times New Roman" w:eastAsia="Times New Roman" w:hAnsi="Times New Roman" w:cs="Times New Roman"/>
                <w:b/>
                <w:noProof/>
                <w:color w:val="auto"/>
              </w:rPr>
              <w:t>4.1. Attīstības</w:t>
            </w:r>
            <w:r w:rsidR="00D708AA" w:rsidRPr="00D817F0">
              <w:rPr>
                <w:rStyle w:val="Hyperlink"/>
                <w:rFonts w:ascii="Times New Roman" w:eastAsiaTheme="majorEastAsia" w:hAnsi="Times New Roman" w:cs="Times New Roman"/>
                <w:b/>
                <w:bCs/>
                <w:noProof/>
                <w:color w:val="auto"/>
              </w:rPr>
              <w:t xml:space="preserve"> joma </w:t>
            </w:r>
            <w:r w:rsidRPr="00D817F0">
              <w:rPr>
                <w:rStyle w:val="Hyperlink"/>
                <w:rFonts w:ascii="Times New Roman" w:eastAsiaTheme="majorEastAsia" w:hAnsi="Times New Roman" w:cs="Times New Roman"/>
                <w:b/>
                <w:bCs/>
                <w:noProof/>
                <w:color w:val="auto"/>
              </w:rPr>
              <w:t>"</w:t>
            </w:r>
            <w:r w:rsidR="00D708AA" w:rsidRPr="00D817F0">
              <w:rPr>
                <w:rStyle w:val="Hyperlink"/>
                <w:rFonts w:ascii="Times New Roman" w:eastAsiaTheme="majorEastAsia" w:hAnsi="Times New Roman" w:cs="Times New Roman"/>
                <w:b/>
                <w:bCs/>
                <w:noProof/>
                <w:color w:val="auto"/>
              </w:rPr>
              <w:t>Digitālās prasmes un izglītība</w:t>
            </w:r>
            <w:r w:rsidRPr="00D817F0">
              <w:rPr>
                <w:rStyle w:val="Hyperlink"/>
                <w:rFonts w:ascii="Times New Roman" w:eastAsiaTheme="majorEastAsia" w:hAnsi="Times New Roman" w:cs="Times New Roman"/>
                <w:b/>
                <w:bCs/>
                <w:noProof/>
                <w:color w:val="auto"/>
              </w:rPr>
              <w:t>"</w:t>
            </w:r>
          </w:hyperlink>
        </w:p>
        <w:p w14:paraId="595A847B" w14:textId="14A22C5D" w:rsidR="00D708AA" w:rsidRPr="00D817F0" w:rsidRDefault="007338FB">
          <w:pPr>
            <w:pStyle w:val="TOC3"/>
            <w:rPr>
              <w:noProof/>
            </w:rPr>
          </w:pPr>
          <w:hyperlink w:anchor="_Toc74134557" w:history="1">
            <w:r w:rsidR="00D708AA" w:rsidRPr="00D817F0">
              <w:rPr>
                <w:rStyle w:val="Hyperlink"/>
                <w:rFonts w:ascii="Times New Roman" w:eastAsia="Times New Roman" w:hAnsi="Times New Roman" w:cs="Times New Roman"/>
                <w:b/>
                <w:noProof/>
                <w:color w:val="auto"/>
                <w:lang w:val="lv"/>
              </w:rPr>
              <w:t>4.1.1. Rīcības virziens: Sabiedrības digitālo prasmju attīstība izglītības procesā</w:t>
            </w:r>
          </w:hyperlink>
        </w:p>
        <w:p w14:paraId="0099370F" w14:textId="2C8CA675" w:rsidR="00D708AA" w:rsidRPr="00D817F0" w:rsidRDefault="007338FB">
          <w:pPr>
            <w:pStyle w:val="TOC3"/>
            <w:rPr>
              <w:noProof/>
            </w:rPr>
          </w:pPr>
          <w:hyperlink w:anchor="_Toc74134558" w:history="1">
            <w:r w:rsidR="00D708AA" w:rsidRPr="00D817F0">
              <w:rPr>
                <w:rStyle w:val="Hyperlink"/>
                <w:rFonts w:ascii="Times New Roman" w:eastAsia="Times New Roman" w:hAnsi="Times New Roman" w:cs="Times New Roman"/>
                <w:b/>
                <w:noProof/>
                <w:color w:val="auto"/>
                <w:lang w:val="lv"/>
              </w:rPr>
              <w:t>4.1.2. Rīcības virziens: Sabiedrības digitālo prasmju attīstība no pamatprasmēm līdz augsta līmeņa prasmēm</w:t>
            </w:r>
          </w:hyperlink>
        </w:p>
        <w:p w14:paraId="10E1DBCC" w14:textId="2ADA9299" w:rsidR="00D708AA" w:rsidRPr="00D817F0" w:rsidRDefault="007338FB">
          <w:pPr>
            <w:pStyle w:val="TOC3"/>
            <w:rPr>
              <w:noProof/>
            </w:rPr>
          </w:pPr>
          <w:hyperlink w:anchor="_Toc74134559" w:history="1">
            <w:r w:rsidR="00D708AA" w:rsidRPr="00D817F0">
              <w:rPr>
                <w:rStyle w:val="Hyperlink"/>
                <w:rFonts w:ascii="Times New Roman" w:eastAsia="Times New Roman" w:hAnsi="Times New Roman" w:cs="Times New Roman"/>
                <w:b/>
                <w:noProof/>
                <w:color w:val="auto"/>
                <w:lang w:val="lv"/>
              </w:rPr>
              <w:t>4.1.3. Rīcības virziens: Pakalpojumu un sistēmu veidošana, pakalpojumu sniegšana</w:t>
            </w:r>
          </w:hyperlink>
        </w:p>
        <w:p w14:paraId="43B9CE11" w14:textId="1E36C4FC" w:rsidR="00D708AA" w:rsidRPr="00D817F0" w:rsidRDefault="007338FB">
          <w:pPr>
            <w:pStyle w:val="TOC3"/>
            <w:rPr>
              <w:noProof/>
            </w:rPr>
          </w:pPr>
          <w:hyperlink w:anchor="_Toc74134560" w:history="1">
            <w:r w:rsidR="00D708AA" w:rsidRPr="00D817F0">
              <w:rPr>
                <w:rStyle w:val="Hyperlink"/>
                <w:rFonts w:ascii="Times New Roman" w:eastAsia="Times New Roman" w:hAnsi="Times New Roman" w:cs="Times New Roman"/>
                <w:b/>
                <w:noProof/>
                <w:color w:val="auto"/>
                <w:lang w:val="lv"/>
              </w:rPr>
              <w:t>4.1.4. Rīcības virziens: Digitālās prasmes inovāciju radīšanai un komercializēšanai</w:t>
            </w:r>
          </w:hyperlink>
        </w:p>
        <w:p w14:paraId="4A2346EB" w14:textId="362FC360" w:rsidR="00D708AA" w:rsidRPr="00D817F0" w:rsidRDefault="007338FB">
          <w:pPr>
            <w:pStyle w:val="TOC3"/>
            <w:rPr>
              <w:noProof/>
            </w:rPr>
          </w:pPr>
          <w:hyperlink w:anchor="_Toc74134561" w:history="1">
            <w:r w:rsidR="00D708AA" w:rsidRPr="00D817F0">
              <w:rPr>
                <w:rStyle w:val="Hyperlink"/>
                <w:rFonts w:ascii="Times New Roman" w:eastAsia="Times New Roman" w:hAnsi="Times New Roman" w:cs="Times New Roman"/>
                <w:b/>
                <w:noProof/>
                <w:color w:val="auto"/>
                <w:lang w:val="lv"/>
              </w:rPr>
              <w:t>4.1.5. Rīcības virziens: Digitālās prasmes veselības sektorā</w:t>
            </w:r>
          </w:hyperlink>
        </w:p>
        <w:p w14:paraId="46647458" w14:textId="61670CD2" w:rsidR="00D708AA" w:rsidRPr="00D817F0" w:rsidRDefault="007338FB">
          <w:pPr>
            <w:pStyle w:val="TOC2"/>
            <w:tabs>
              <w:tab w:val="right" w:leader="dot" w:pos="9350"/>
            </w:tabs>
            <w:rPr>
              <w:noProof/>
            </w:rPr>
          </w:pPr>
          <w:hyperlink w:anchor="_Toc74134562" w:history="1">
            <w:r w:rsidR="00D708AA" w:rsidRPr="00D817F0">
              <w:rPr>
                <w:rStyle w:val="Hyperlink"/>
                <w:rFonts w:ascii="Times New Roman" w:eastAsia="Times New Roman" w:hAnsi="Times New Roman" w:cs="Times New Roman"/>
                <w:b/>
                <w:noProof/>
                <w:color w:val="auto"/>
              </w:rPr>
              <w:t xml:space="preserve">4.2. Attīstības joma </w:t>
            </w:r>
            <w:r w:rsidRPr="00D817F0">
              <w:rPr>
                <w:rStyle w:val="Hyperlink"/>
                <w:rFonts w:ascii="Times New Roman" w:eastAsia="Times New Roman" w:hAnsi="Times New Roman" w:cs="Times New Roman"/>
                <w:b/>
                <w:noProof/>
                <w:color w:val="auto"/>
              </w:rPr>
              <w:t>"</w:t>
            </w:r>
            <w:r w:rsidR="00D708AA" w:rsidRPr="00D817F0">
              <w:rPr>
                <w:rStyle w:val="Hyperlink"/>
                <w:rFonts w:ascii="Times New Roman" w:eastAsia="Times New Roman" w:hAnsi="Times New Roman" w:cs="Times New Roman"/>
                <w:b/>
                <w:noProof/>
                <w:color w:val="auto"/>
              </w:rPr>
              <w:t>Digitālā drošība un uzticamība</w:t>
            </w:r>
            <w:r w:rsidRPr="00D817F0">
              <w:rPr>
                <w:rStyle w:val="Hyperlink"/>
                <w:rFonts w:ascii="Times New Roman" w:eastAsia="Times New Roman" w:hAnsi="Times New Roman" w:cs="Times New Roman"/>
                <w:b/>
                <w:noProof/>
                <w:color w:val="auto"/>
              </w:rPr>
              <w:t>"</w:t>
            </w:r>
          </w:hyperlink>
        </w:p>
        <w:p w14:paraId="16D03F0B" w14:textId="4963B10D" w:rsidR="00D708AA" w:rsidRPr="00D817F0" w:rsidRDefault="007338FB">
          <w:pPr>
            <w:pStyle w:val="TOC3"/>
            <w:rPr>
              <w:noProof/>
            </w:rPr>
          </w:pPr>
          <w:hyperlink w:anchor="_Toc74134563" w:history="1">
            <w:r w:rsidR="00D708AA" w:rsidRPr="00D817F0">
              <w:rPr>
                <w:rStyle w:val="Hyperlink"/>
                <w:rFonts w:ascii="Times New Roman" w:eastAsia="Times New Roman" w:hAnsi="Times New Roman" w:cs="Times New Roman"/>
                <w:b/>
                <w:noProof/>
                <w:color w:val="auto"/>
                <w:lang w:val="lv"/>
              </w:rPr>
              <w:t>4.2.1. Rīcības virziens: Digitālās drošības politika</w:t>
            </w:r>
          </w:hyperlink>
        </w:p>
        <w:p w14:paraId="4E0F5220" w14:textId="108C149F" w:rsidR="00D708AA" w:rsidRPr="00D817F0" w:rsidRDefault="007338FB">
          <w:pPr>
            <w:pStyle w:val="TOC3"/>
            <w:rPr>
              <w:noProof/>
            </w:rPr>
          </w:pPr>
          <w:hyperlink w:anchor="_Toc74134564" w:history="1">
            <w:r w:rsidR="00D708AA" w:rsidRPr="00D817F0">
              <w:rPr>
                <w:rStyle w:val="Hyperlink"/>
                <w:rFonts w:ascii="Times New Roman" w:eastAsia="Times New Roman" w:hAnsi="Times New Roman" w:cs="Times New Roman"/>
                <w:b/>
                <w:noProof/>
                <w:color w:val="auto"/>
                <w:lang w:val="lv"/>
              </w:rPr>
              <w:t>4.2.2. Rīcības virziens: Elektroniskā identitāte un uzticamības pakalpojumi</w:t>
            </w:r>
          </w:hyperlink>
        </w:p>
        <w:p w14:paraId="3CCE7A41" w14:textId="68FFC385" w:rsidR="00D708AA" w:rsidRPr="00D817F0" w:rsidRDefault="007338FB">
          <w:pPr>
            <w:pStyle w:val="TOC3"/>
            <w:rPr>
              <w:noProof/>
            </w:rPr>
          </w:pPr>
          <w:hyperlink w:anchor="_Toc74134565" w:history="1">
            <w:r w:rsidR="00D708AA" w:rsidRPr="00D817F0">
              <w:rPr>
                <w:rStyle w:val="Hyperlink"/>
                <w:rFonts w:ascii="Times New Roman" w:eastAsia="Times New Roman" w:hAnsi="Times New Roman" w:cs="Times New Roman"/>
                <w:b/>
                <w:noProof/>
                <w:color w:val="auto"/>
                <w:lang w:val="lv"/>
              </w:rPr>
              <w:t>4.2.3. Rīcības virziens: Patērētāju tiesību aizsardzība digitālajā vidē</w:t>
            </w:r>
          </w:hyperlink>
        </w:p>
        <w:p w14:paraId="5834E747" w14:textId="458696E8" w:rsidR="00D708AA" w:rsidRPr="00D817F0" w:rsidRDefault="007338FB">
          <w:pPr>
            <w:pStyle w:val="TOC3"/>
            <w:rPr>
              <w:noProof/>
            </w:rPr>
          </w:pPr>
          <w:hyperlink w:anchor="_Toc74134566" w:history="1">
            <w:r w:rsidR="00D708AA" w:rsidRPr="00D817F0">
              <w:rPr>
                <w:rStyle w:val="Hyperlink"/>
                <w:rFonts w:ascii="Times New Roman" w:eastAsia="Times New Roman" w:hAnsi="Times New Roman" w:cs="Times New Roman"/>
                <w:b/>
                <w:noProof/>
                <w:color w:val="auto"/>
                <w:lang w:val="lv"/>
              </w:rPr>
              <w:t>4.2.4. Rīcības virziens: Interneta lietotāju aizsardzība pret kaitīgu saturu</w:t>
            </w:r>
          </w:hyperlink>
        </w:p>
        <w:p w14:paraId="00997C91" w14:textId="57581F7E" w:rsidR="00D708AA" w:rsidRPr="00D817F0" w:rsidRDefault="007338FB">
          <w:pPr>
            <w:pStyle w:val="TOC2"/>
            <w:tabs>
              <w:tab w:val="right" w:leader="dot" w:pos="9350"/>
            </w:tabs>
            <w:rPr>
              <w:noProof/>
            </w:rPr>
          </w:pPr>
          <w:hyperlink w:anchor="_Toc74134567" w:history="1">
            <w:r w:rsidR="00D708AA" w:rsidRPr="00D817F0">
              <w:rPr>
                <w:rStyle w:val="Hyperlink"/>
                <w:rFonts w:ascii="Times New Roman" w:eastAsia="Times New Roman" w:hAnsi="Times New Roman" w:cs="Times New Roman"/>
                <w:b/>
                <w:noProof/>
                <w:color w:val="auto"/>
              </w:rPr>
              <w:t xml:space="preserve">4.3. Attīstības joma </w:t>
            </w:r>
            <w:r w:rsidRPr="00D817F0">
              <w:rPr>
                <w:rStyle w:val="Hyperlink"/>
                <w:rFonts w:ascii="Times New Roman" w:eastAsia="Times New Roman" w:hAnsi="Times New Roman" w:cs="Times New Roman"/>
                <w:b/>
                <w:noProof/>
                <w:color w:val="auto"/>
              </w:rPr>
              <w:t>"</w:t>
            </w:r>
            <w:r w:rsidR="00D708AA" w:rsidRPr="00D817F0">
              <w:rPr>
                <w:rStyle w:val="Hyperlink"/>
                <w:rFonts w:ascii="Times New Roman" w:eastAsia="Times New Roman" w:hAnsi="Times New Roman" w:cs="Times New Roman"/>
                <w:b/>
                <w:noProof/>
                <w:color w:val="auto"/>
              </w:rPr>
              <w:t>Telekomunikāciju pakalpojumu pieejamība</w:t>
            </w:r>
            <w:r w:rsidRPr="00D817F0">
              <w:rPr>
                <w:rStyle w:val="Hyperlink"/>
                <w:rFonts w:ascii="Times New Roman" w:eastAsia="Times New Roman" w:hAnsi="Times New Roman" w:cs="Times New Roman"/>
                <w:b/>
                <w:noProof/>
                <w:color w:val="auto"/>
              </w:rPr>
              <w:t>"</w:t>
            </w:r>
          </w:hyperlink>
        </w:p>
        <w:p w14:paraId="1B4C7E20" w14:textId="1B61E2ED" w:rsidR="00D708AA" w:rsidRPr="00D817F0" w:rsidRDefault="007338FB">
          <w:pPr>
            <w:pStyle w:val="TOC3"/>
            <w:rPr>
              <w:noProof/>
            </w:rPr>
          </w:pPr>
          <w:hyperlink w:anchor="_Toc74134568" w:history="1">
            <w:r w:rsidR="00D708AA" w:rsidRPr="00D817F0">
              <w:rPr>
                <w:rStyle w:val="Hyperlink"/>
                <w:rFonts w:ascii="Times New Roman" w:eastAsia="Times New Roman" w:hAnsi="Times New Roman" w:cs="Times New Roman"/>
                <w:b/>
                <w:noProof/>
                <w:color w:val="auto"/>
                <w:lang w:val="lv"/>
              </w:rPr>
              <w:t>4.3.1. Rīcības virziens: Elektronisko sakaru tīkli un tīklu infrastruktūras kartēšana. Infrastruktūras koplietošanas veicināšana un atba</w:t>
            </w:r>
            <w:r w:rsidRPr="00D817F0">
              <w:rPr>
                <w:rStyle w:val="Hyperlink"/>
                <w:rFonts w:ascii="Times New Roman" w:eastAsia="Times New Roman" w:hAnsi="Times New Roman" w:cs="Times New Roman"/>
                <w:b/>
                <w:noProof/>
                <w:color w:val="auto"/>
                <w:lang w:val="lv"/>
              </w:rPr>
              <w:t>lsta infrastruktūras pieejamība</w:t>
            </w:r>
          </w:hyperlink>
          <w:r w:rsidRPr="00D817F0">
            <w:rPr>
              <w:noProof/>
            </w:rPr>
            <w:t xml:space="preserve"> </w:t>
          </w:r>
        </w:p>
        <w:p w14:paraId="608F54FC" w14:textId="154B52B3" w:rsidR="00D708AA" w:rsidRPr="00D817F0" w:rsidRDefault="007338FB">
          <w:pPr>
            <w:pStyle w:val="TOC3"/>
            <w:rPr>
              <w:noProof/>
            </w:rPr>
          </w:pPr>
          <w:hyperlink w:anchor="_Toc74134569" w:history="1">
            <w:r w:rsidR="00D708AA" w:rsidRPr="00D817F0">
              <w:rPr>
                <w:rStyle w:val="Hyperlink"/>
                <w:rFonts w:ascii="Times New Roman" w:eastAsia="Times New Roman" w:hAnsi="Times New Roman" w:cs="Times New Roman"/>
                <w:b/>
                <w:noProof/>
                <w:color w:val="auto"/>
                <w:lang w:val="lv"/>
              </w:rPr>
              <w:t>4.3.2. Rīcības virziens: IPv6 ieviešanas veicināšana</w:t>
            </w:r>
          </w:hyperlink>
        </w:p>
        <w:p w14:paraId="75BC3833" w14:textId="05B06423" w:rsidR="00D708AA" w:rsidRPr="00D817F0" w:rsidRDefault="007338FB">
          <w:pPr>
            <w:pStyle w:val="TOC2"/>
            <w:tabs>
              <w:tab w:val="right" w:leader="dot" w:pos="9350"/>
            </w:tabs>
            <w:rPr>
              <w:noProof/>
            </w:rPr>
          </w:pPr>
          <w:hyperlink w:anchor="_Toc74134570" w:history="1">
            <w:r w:rsidR="00D708AA" w:rsidRPr="00D817F0">
              <w:rPr>
                <w:rStyle w:val="Hyperlink"/>
                <w:rFonts w:ascii="Times New Roman" w:eastAsia="Times New Roman" w:hAnsi="Times New Roman" w:cs="Times New Roman"/>
                <w:b/>
                <w:noProof/>
                <w:color w:val="auto"/>
              </w:rPr>
              <w:t xml:space="preserve">4.4. Attīstības joma </w:t>
            </w:r>
            <w:r w:rsidRPr="00D817F0">
              <w:rPr>
                <w:rStyle w:val="Hyperlink"/>
                <w:rFonts w:ascii="Times New Roman" w:eastAsia="Times New Roman" w:hAnsi="Times New Roman" w:cs="Times New Roman"/>
                <w:b/>
                <w:noProof/>
                <w:color w:val="auto"/>
              </w:rPr>
              <w:t>"</w:t>
            </w:r>
            <w:r w:rsidR="00D708AA" w:rsidRPr="00D817F0">
              <w:rPr>
                <w:rStyle w:val="Hyperlink"/>
                <w:rFonts w:ascii="Times New Roman" w:eastAsia="Times New Roman" w:hAnsi="Times New Roman" w:cs="Times New Roman"/>
                <w:b/>
                <w:noProof/>
                <w:color w:val="auto"/>
              </w:rPr>
              <w:t>Tautsaimniecības (t.sk valsts pārvaldes) digitālā transformācija</w:t>
            </w:r>
            <w:r w:rsidRPr="00D817F0">
              <w:rPr>
                <w:rStyle w:val="Hyperlink"/>
                <w:rFonts w:ascii="Times New Roman" w:eastAsia="Times New Roman" w:hAnsi="Times New Roman" w:cs="Times New Roman"/>
                <w:b/>
                <w:noProof/>
                <w:color w:val="auto"/>
              </w:rPr>
              <w:t>"</w:t>
            </w:r>
          </w:hyperlink>
        </w:p>
        <w:p w14:paraId="50C4ED38" w14:textId="5AFE54A7" w:rsidR="00D708AA" w:rsidRPr="00D817F0" w:rsidRDefault="007338FB">
          <w:pPr>
            <w:pStyle w:val="TOC3"/>
            <w:rPr>
              <w:noProof/>
            </w:rPr>
          </w:pPr>
          <w:hyperlink w:anchor="_Toc74134571" w:history="1">
            <w:r w:rsidR="00D708AA" w:rsidRPr="00D817F0">
              <w:rPr>
                <w:rStyle w:val="Hyperlink"/>
                <w:rFonts w:ascii="Times New Roman" w:eastAsia="Times New Roman" w:hAnsi="Times New Roman" w:cs="Times New Roman"/>
                <w:b/>
                <w:noProof/>
                <w:color w:val="auto"/>
                <w:lang w:val="lv"/>
              </w:rPr>
              <w:t>4.4.1. Rīcības virziens: Pakalpojumu platformas</w:t>
            </w:r>
          </w:hyperlink>
        </w:p>
        <w:p w14:paraId="2DCD5E61" w14:textId="66E659B0" w:rsidR="00D708AA" w:rsidRPr="00D817F0" w:rsidRDefault="007338FB">
          <w:pPr>
            <w:pStyle w:val="TOC3"/>
            <w:rPr>
              <w:noProof/>
            </w:rPr>
          </w:pPr>
          <w:hyperlink w:anchor="_Toc74134572" w:history="1">
            <w:r w:rsidR="00D708AA" w:rsidRPr="00D817F0">
              <w:rPr>
                <w:rStyle w:val="Hyperlink"/>
                <w:rFonts w:ascii="Times New Roman" w:eastAsia="Times New Roman" w:hAnsi="Times New Roman" w:cs="Times New Roman"/>
                <w:b/>
                <w:noProof/>
                <w:color w:val="auto"/>
                <w:lang w:val="lv"/>
              </w:rPr>
              <w:t>4.4.2. Rīcības virziens: Datu pārvaldība, atvēršana un analīze</w:t>
            </w:r>
          </w:hyperlink>
        </w:p>
        <w:p w14:paraId="3AAA6B55" w14:textId="2E0BB1FF" w:rsidR="00D708AA" w:rsidRPr="00D817F0" w:rsidRDefault="007338FB">
          <w:pPr>
            <w:pStyle w:val="TOC3"/>
            <w:rPr>
              <w:noProof/>
            </w:rPr>
          </w:pPr>
          <w:hyperlink w:anchor="_Toc74134573" w:history="1">
            <w:r w:rsidR="00D708AA" w:rsidRPr="00D817F0">
              <w:rPr>
                <w:rStyle w:val="Hyperlink"/>
                <w:rFonts w:ascii="Times New Roman" w:eastAsia="Times New Roman" w:hAnsi="Times New Roman" w:cs="Times New Roman"/>
                <w:b/>
                <w:noProof/>
                <w:color w:val="auto"/>
                <w:lang w:val="lv"/>
              </w:rPr>
              <w:t>4.4.3. Rīcības virziens: Finanses un nodokļi</w:t>
            </w:r>
          </w:hyperlink>
        </w:p>
        <w:p w14:paraId="36E46948" w14:textId="6DE15797" w:rsidR="00D708AA" w:rsidRPr="00D817F0" w:rsidRDefault="007338FB">
          <w:pPr>
            <w:pStyle w:val="TOC3"/>
            <w:rPr>
              <w:noProof/>
            </w:rPr>
          </w:pPr>
          <w:hyperlink w:anchor="_Toc74134574" w:history="1">
            <w:r w:rsidR="00D708AA" w:rsidRPr="00D817F0">
              <w:rPr>
                <w:rStyle w:val="Hyperlink"/>
                <w:rFonts w:ascii="Times New Roman" w:eastAsia="Times New Roman" w:hAnsi="Times New Roman" w:cs="Times New Roman"/>
                <w:b/>
                <w:noProof/>
                <w:color w:val="auto"/>
                <w:lang w:val="lv"/>
              </w:rPr>
              <w:t>4.4.4. Rīcības virziens: Ģeotelpiskās, vides pārvaldības un attīstības plānošanas digitālā transformācija</w:t>
            </w:r>
          </w:hyperlink>
        </w:p>
        <w:p w14:paraId="73A7BAFB" w14:textId="78EA1D42" w:rsidR="00D708AA" w:rsidRPr="00D817F0" w:rsidRDefault="007338FB">
          <w:pPr>
            <w:pStyle w:val="TOC3"/>
            <w:rPr>
              <w:noProof/>
            </w:rPr>
          </w:pPr>
          <w:hyperlink w:anchor="_Toc74134575" w:history="1">
            <w:r w:rsidR="00D708AA" w:rsidRPr="00D817F0">
              <w:rPr>
                <w:rStyle w:val="Hyperlink"/>
                <w:rFonts w:ascii="Times New Roman" w:eastAsia="Times New Roman" w:hAnsi="Times New Roman" w:cs="Times New Roman"/>
                <w:b/>
                <w:noProof/>
                <w:color w:val="auto"/>
                <w:lang w:val="lv"/>
              </w:rPr>
              <w:t>4.4.5. Rīcības virziens: Sabiedriskā drošība, kārtība un tieslietas</w:t>
            </w:r>
          </w:hyperlink>
        </w:p>
        <w:p w14:paraId="04BD287F" w14:textId="48717246" w:rsidR="00D708AA" w:rsidRPr="00D817F0" w:rsidRDefault="007338FB">
          <w:pPr>
            <w:pStyle w:val="TOC3"/>
            <w:rPr>
              <w:noProof/>
            </w:rPr>
          </w:pPr>
          <w:hyperlink w:anchor="_Toc74134576" w:history="1">
            <w:r w:rsidR="00D708AA" w:rsidRPr="00D817F0">
              <w:rPr>
                <w:rStyle w:val="Hyperlink"/>
                <w:rFonts w:ascii="Times New Roman" w:eastAsia="Times New Roman" w:hAnsi="Times New Roman" w:cs="Times New Roman"/>
                <w:b/>
                <w:noProof/>
                <w:color w:val="auto"/>
                <w:lang w:val="lv"/>
              </w:rPr>
              <w:t>4.4.6. Rīcības virziens: Sabiedrības veselība un sociālā labklājība</w:t>
            </w:r>
          </w:hyperlink>
        </w:p>
        <w:p w14:paraId="67C7469C" w14:textId="5126052D" w:rsidR="00D708AA" w:rsidRPr="00D817F0" w:rsidRDefault="007338FB">
          <w:pPr>
            <w:pStyle w:val="TOC3"/>
            <w:rPr>
              <w:noProof/>
            </w:rPr>
          </w:pPr>
          <w:hyperlink w:anchor="_Toc74134577" w:history="1">
            <w:r w:rsidR="00D708AA" w:rsidRPr="00D817F0">
              <w:rPr>
                <w:rStyle w:val="Hyperlink"/>
                <w:rFonts w:ascii="Times New Roman" w:eastAsia="Times New Roman" w:hAnsi="Times New Roman" w:cs="Times New Roman"/>
                <w:b/>
                <w:noProof/>
                <w:color w:val="auto"/>
                <w:lang w:val="lv"/>
              </w:rPr>
              <w:t>4.4.7. Rīcības virziens: Mašīntulkošana un valodas tehnoloģijas</w:t>
            </w:r>
          </w:hyperlink>
        </w:p>
        <w:p w14:paraId="62ECAA88" w14:textId="3AA1788C" w:rsidR="00D708AA" w:rsidRPr="00D817F0" w:rsidRDefault="007338FB">
          <w:pPr>
            <w:pStyle w:val="TOC3"/>
            <w:rPr>
              <w:noProof/>
            </w:rPr>
          </w:pPr>
          <w:hyperlink w:anchor="_Toc74134578" w:history="1">
            <w:r w:rsidR="00D708AA" w:rsidRPr="00D817F0">
              <w:rPr>
                <w:rStyle w:val="Hyperlink"/>
                <w:rFonts w:ascii="Times New Roman" w:eastAsia="Times New Roman" w:hAnsi="Times New Roman" w:cs="Times New Roman"/>
                <w:b/>
                <w:noProof/>
                <w:color w:val="auto"/>
                <w:lang w:val="lv"/>
              </w:rPr>
              <w:t>4.4.8. Rīcības virziens: Kultūras mantojuma saglabāšana un attīstība digitālajā vidē</w:t>
            </w:r>
          </w:hyperlink>
        </w:p>
        <w:p w14:paraId="2C5717C5" w14:textId="2C2E031B" w:rsidR="00D708AA" w:rsidRPr="00D817F0" w:rsidRDefault="007338FB">
          <w:pPr>
            <w:pStyle w:val="TOC3"/>
            <w:rPr>
              <w:noProof/>
            </w:rPr>
          </w:pPr>
          <w:hyperlink w:anchor="_Toc74134579" w:history="1">
            <w:r w:rsidR="00D708AA" w:rsidRPr="00D817F0">
              <w:rPr>
                <w:rStyle w:val="Hyperlink"/>
                <w:rFonts w:ascii="Times New Roman" w:eastAsia="Times New Roman" w:hAnsi="Times New Roman" w:cs="Times New Roman"/>
                <w:b/>
                <w:noProof/>
                <w:color w:val="auto"/>
                <w:lang w:val="lv"/>
              </w:rPr>
              <w:t>4.4.9. Rīcības virziens: Moderna un atvērta valsts pārvalde</w:t>
            </w:r>
          </w:hyperlink>
        </w:p>
        <w:p w14:paraId="2437BDC7" w14:textId="7C39F587" w:rsidR="00D708AA" w:rsidRPr="00D817F0" w:rsidRDefault="007338FB">
          <w:pPr>
            <w:pStyle w:val="TOC3"/>
            <w:rPr>
              <w:noProof/>
            </w:rPr>
          </w:pPr>
          <w:hyperlink w:anchor="_Toc74134580" w:history="1">
            <w:r w:rsidR="00D708AA" w:rsidRPr="00D817F0">
              <w:rPr>
                <w:rStyle w:val="Hyperlink"/>
                <w:rFonts w:ascii="Times New Roman" w:eastAsia="Times New Roman" w:hAnsi="Times New Roman" w:cs="Times New Roman"/>
                <w:b/>
                <w:noProof/>
                <w:color w:val="auto"/>
                <w:lang w:val="lv"/>
              </w:rPr>
              <w:t>4.4.10. Rīcības virziens: Racionāls valsts pārvaldes tehnoloģiju atbalsts</w:t>
            </w:r>
          </w:hyperlink>
        </w:p>
        <w:p w14:paraId="097853A3" w14:textId="2E538182" w:rsidR="00D708AA" w:rsidRPr="00D817F0" w:rsidRDefault="007338FB">
          <w:pPr>
            <w:pStyle w:val="TOC3"/>
            <w:rPr>
              <w:noProof/>
            </w:rPr>
          </w:pPr>
          <w:hyperlink w:anchor="_Toc74134581" w:history="1">
            <w:r w:rsidR="00D708AA" w:rsidRPr="00D817F0">
              <w:rPr>
                <w:rStyle w:val="Hyperlink"/>
                <w:rFonts w:ascii="Times New Roman" w:eastAsia="Times New Roman" w:hAnsi="Times New Roman" w:cs="Times New Roman"/>
                <w:b/>
                <w:noProof/>
                <w:color w:val="auto"/>
                <w:lang w:val="lv"/>
              </w:rPr>
              <w:t>4.4.11. Rīcības virziens: Komercdarbības digitalizācijas veicināšana</w:t>
            </w:r>
          </w:hyperlink>
        </w:p>
        <w:p w14:paraId="682D4D9C" w14:textId="549C2135" w:rsidR="00D708AA" w:rsidRPr="00D817F0" w:rsidRDefault="007338FB">
          <w:pPr>
            <w:pStyle w:val="TOC3"/>
            <w:rPr>
              <w:noProof/>
            </w:rPr>
          </w:pPr>
          <w:hyperlink w:anchor="_Toc74134582" w:history="1">
            <w:r w:rsidR="00D708AA" w:rsidRPr="00D817F0">
              <w:rPr>
                <w:rStyle w:val="Hyperlink"/>
                <w:rFonts w:ascii="Times New Roman" w:eastAsia="Times New Roman" w:hAnsi="Times New Roman" w:cs="Times New Roman"/>
                <w:b/>
                <w:noProof/>
                <w:color w:val="auto"/>
                <w:lang w:val="lv"/>
              </w:rPr>
              <w:t>4.4.12. Rīcības virziens: Zinātnes procesu digitālā transformācija</w:t>
            </w:r>
          </w:hyperlink>
        </w:p>
        <w:p w14:paraId="2D0738C2" w14:textId="04B2C4F3" w:rsidR="00D708AA" w:rsidRPr="00D817F0" w:rsidRDefault="007338FB">
          <w:pPr>
            <w:pStyle w:val="TOC3"/>
            <w:rPr>
              <w:noProof/>
            </w:rPr>
          </w:pPr>
          <w:hyperlink w:anchor="_Toc74134583" w:history="1">
            <w:r w:rsidR="00D708AA" w:rsidRPr="00D817F0">
              <w:rPr>
                <w:rStyle w:val="Hyperlink"/>
                <w:rFonts w:ascii="Times New Roman" w:eastAsia="Times New Roman" w:hAnsi="Times New Roman" w:cs="Times New Roman"/>
                <w:b/>
                <w:noProof/>
                <w:color w:val="auto"/>
                <w:lang w:val="lv"/>
              </w:rPr>
              <w:t>4.4.13. Rīcības virziens: Izglītības procesu digitalizācija</w:t>
            </w:r>
          </w:hyperlink>
        </w:p>
        <w:p w14:paraId="09193136" w14:textId="593A57D2" w:rsidR="00D708AA" w:rsidRPr="00D817F0" w:rsidRDefault="007338FB">
          <w:pPr>
            <w:pStyle w:val="TOC2"/>
            <w:tabs>
              <w:tab w:val="right" w:leader="dot" w:pos="9350"/>
            </w:tabs>
            <w:rPr>
              <w:noProof/>
            </w:rPr>
          </w:pPr>
          <w:hyperlink w:anchor="_Toc74134584" w:history="1">
            <w:r w:rsidR="00D708AA" w:rsidRPr="00D817F0">
              <w:rPr>
                <w:rStyle w:val="Hyperlink"/>
                <w:rFonts w:ascii="Times New Roman" w:eastAsia="Times New Roman" w:hAnsi="Times New Roman" w:cs="Times New Roman"/>
                <w:b/>
                <w:noProof/>
                <w:color w:val="auto"/>
              </w:rPr>
              <w:t xml:space="preserve">4.5. Attīstības joma </w:t>
            </w:r>
            <w:r w:rsidRPr="00D817F0">
              <w:rPr>
                <w:rStyle w:val="Hyperlink"/>
                <w:rFonts w:ascii="Times New Roman" w:eastAsia="Times New Roman" w:hAnsi="Times New Roman" w:cs="Times New Roman"/>
                <w:b/>
                <w:noProof/>
                <w:color w:val="auto"/>
              </w:rPr>
              <w:t>"</w:t>
            </w:r>
            <w:r w:rsidR="00D708AA" w:rsidRPr="00D817F0">
              <w:rPr>
                <w:rStyle w:val="Hyperlink"/>
                <w:rFonts w:ascii="Times New Roman" w:eastAsia="Times New Roman" w:hAnsi="Times New Roman" w:cs="Times New Roman"/>
                <w:b/>
                <w:noProof/>
                <w:color w:val="auto"/>
              </w:rPr>
              <w:t>IKT inovāciju attīstība un komercializācija, industrija un zinātne</w:t>
            </w:r>
            <w:r w:rsidRPr="00D817F0">
              <w:rPr>
                <w:rStyle w:val="Hyperlink"/>
                <w:rFonts w:ascii="Times New Roman" w:eastAsia="Times New Roman" w:hAnsi="Times New Roman" w:cs="Times New Roman"/>
                <w:b/>
                <w:noProof/>
                <w:color w:val="auto"/>
              </w:rPr>
              <w:t>"</w:t>
            </w:r>
          </w:hyperlink>
        </w:p>
        <w:p w14:paraId="2681AA14" w14:textId="2E480050" w:rsidR="00D708AA" w:rsidRPr="00D817F0" w:rsidRDefault="007338FB">
          <w:pPr>
            <w:pStyle w:val="TOC3"/>
            <w:rPr>
              <w:noProof/>
            </w:rPr>
          </w:pPr>
          <w:hyperlink w:anchor="_Toc74134585" w:history="1">
            <w:r w:rsidR="00D708AA" w:rsidRPr="00D817F0">
              <w:rPr>
                <w:rStyle w:val="Hyperlink"/>
                <w:rFonts w:ascii="Times New Roman" w:eastAsia="Times New Roman" w:hAnsi="Times New Roman" w:cs="Times New Roman"/>
                <w:b/>
                <w:noProof/>
                <w:color w:val="auto"/>
                <w:lang w:val="lv"/>
              </w:rPr>
              <w:t>4.5.1. Rīcības virziens: Cilvēkresursu un infrastruktūras attīstība digitālo inovāciju sekmēšanai</w:t>
            </w:r>
          </w:hyperlink>
        </w:p>
        <w:p w14:paraId="5766835A" w14:textId="1B40BB8E" w:rsidR="00D708AA" w:rsidRPr="00D817F0" w:rsidRDefault="007338FB">
          <w:pPr>
            <w:pStyle w:val="TOC3"/>
            <w:rPr>
              <w:noProof/>
            </w:rPr>
          </w:pPr>
          <w:hyperlink w:anchor="_Toc74134586" w:history="1">
            <w:r w:rsidR="00D708AA" w:rsidRPr="00D817F0">
              <w:rPr>
                <w:rStyle w:val="Hyperlink"/>
                <w:rFonts w:ascii="Times New Roman" w:eastAsia="Times New Roman" w:hAnsi="Times New Roman" w:cs="Times New Roman"/>
                <w:b/>
                <w:noProof/>
                <w:color w:val="auto"/>
                <w:lang w:val="lv"/>
              </w:rPr>
              <w:t>4.5.2. Rīcības virziens: Viedās pilsētas, viedā mobilitāte, autonomie transporta līdzekļi, izmēģinājuma poligoni un regulējuma smilškastes</w:t>
            </w:r>
          </w:hyperlink>
        </w:p>
        <w:p w14:paraId="1179BBCE" w14:textId="12C9F57B" w:rsidR="00E21D83" w:rsidRPr="00D817F0" w:rsidRDefault="00E21D83" w:rsidP="00230397">
          <w:pPr>
            <w:spacing w:before="120" w:after="120" w:line="240" w:lineRule="auto"/>
            <w:rPr>
              <w:rFonts w:ascii="Times New Roman" w:hAnsi="Times New Roman" w:cs="Times New Roman"/>
              <w:sz w:val="24"/>
              <w:szCs w:val="24"/>
            </w:rPr>
          </w:pPr>
          <w:r w:rsidRPr="00D817F0">
            <w:rPr>
              <w:rFonts w:ascii="Times New Roman" w:hAnsi="Times New Roman" w:cs="Times New Roman"/>
              <w:b/>
              <w:bCs/>
              <w:noProof/>
              <w:sz w:val="24"/>
              <w:szCs w:val="24"/>
            </w:rPr>
            <w:fldChar w:fldCharType="end"/>
          </w:r>
        </w:p>
      </w:sdtContent>
    </w:sdt>
    <w:p w14:paraId="25AFF8FC" w14:textId="31F6B0DD" w:rsidR="0085190E" w:rsidRPr="00D817F0" w:rsidRDefault="0085190E" w:rsidP="00230397">
      <w:pPr>
        <w:pStyle w:val="Heading1"/>
        <w:numPr>
          <w:ilvl w:val="0"/>
          <w:numId w:val="0"/>
        </w:numPr>
        <w:spacing w:before="120" w:after="120" w:line="240" w:lineRule="auto"/>
        <w:jc w:val="center"/>
        <w:rPr>
          <w:rFonts w:ascii="Times New Roman" w:hAnsi="Times New Roman" w:cs="Times New Roman"/>
          <w:b/>
          <w:bCs/>
          <w:color w:val="auto"/>
          <w:sz w:val="24"/>
          <w:szCs w:val="24"/>
        </w:rPr>
      </w:pPr>
      <w:bookmarkStart w:id="2" w:name="_Toc46825957"/>
      <w:bookmarkStart w:id="3" w:name="_Toc60795999"/>
      <w:bookmarkStart w:id="4" w:name="_Toc74134555"/>
      <w:r w:rsidRPr="00D817F0">
        <w:rPr>
          <w:rFonts w:ascii="Times New Roman" w:hAnsi="Times New Roman" w:cs="Times New Roman"/>
          <w:b/>
          <w:bCs/>
          <w:color w:val="auto"/>
          <w:sz w:val="24"/>
          <w:szCs w:val="24"/>
        </w:rPr>
        <w:t xml:space="preserve">4. </w:t>
      </w:r>
      <w:r w:rsidR="006854DF" w:rsidRPr="00D817F0">
        <w:rPr>
          <w:rFonts w:ascii="Times New Roman" w:hAnsi="Times New Roman" w:cs="Times New Roman"/>
          <w:b/>
          <w:bCs/>
          <w:color w:val="auto"/>
          <w:sz w:val="24"/>
          <w:szCs w:val="24"/>
        </w:rPr>
        <w:t>Mērķis</w:t>
      </w:r>
      <w:r w:rsidR="000048A3" w:rsidRPr="00D817F0">
        <w:rPr>
          <w:rFonts w:ascii="Times New Roman" w:hAnsi="Times New Roman" w:cs="Times New Roman"/>
          <w:b/>
          <w:bCs/>
          <w:color w:val="auto"/>
          <w:sz w:val="24"/>
          <w:szCs w:val="24"/>
        </w:rPr>
        <w:t xml:space="preserve">, attīstības </w:t>
      </w:r>
      <w:r w:rsidR="00EA72CC" w:rsidRPr="00D817F0">
        <w:rPr>
          <w:rFonts w:ascii="Times New Roman" w:hAnsi="Times New Roman" w:cs="Times New Roman"/>
          <w:b/>
          <w:bCs/>
          <w:color w:val="auto"/>
          <w:sz w:val="24"/>
          <w:szCs w:val="24"/>
        </w:rPr>
        <w:t>jomas</w:t>
      </w:r>
      <w:r w:rsidR="000048A3" w:rsidRPr="00D817F0">
        <w:rPr>
          <w:rFonts w:ascii="Times New Roman" w:hAnsi="Times New Roman" w:cs="Times New Roman"/>
          <w:b/>
          <w:bCs/>
          <w:color w:val="auto"/>
          <w:sz w:val="24"/>
          <w:szCs w:val="24"/>
        </w:rPr>
        <w:t xml:space="preserve"> </w:t>
      </w:r>
      <w:r w:rsidR="006854DF" w:rsidRPr="00D817F0">
        <w:rPr>
          <w:rFonts w:ascii="Times New Roman" w:hAnsi="Times New Roman" w:cs="Times New Roman"/>
          <w:b/>
          <w:bCs/>
          <w:color w:val="auto"/>
          <w:sz w:val="24"/>
          <w:szCs w:val="24"/>
        </w:rPr>
        <w:t>un rīcība</w:t>
      </w:r>
      <w:bookmarkEnd w:id="2"/>
      <w:bookmarkEnd w:id="3"/>
      <w:bookmarkEnd w:id="4"/>
    </w:p>
    <w:p w14:paraId="56424DC8" w14:textId="31CF7FF7" w:rsidR="0085190E" w:rsidRPr="00D817F0" w:rsidRDefault="001A7EE9" w:rsidP="00F66FAC">
      <w:pPr>
        <w:spacing w:before="120" w:after="120" w:line="240" w:lineRule="auto"/>
        <w:ind w:left="283"/>
        <w:jc w:val="center"/>
        <w:outlineLvl w:val="1"/>
        <w:rPr>
          <w:rFonts w:ascii="Times New Roman" w:eastAsiaTheme="majorEastAsia" w:hAnsi="Times New Roman" w:cs="Times New Roman"/>
          <w:b/>
          <w:bCs/>
          <w:sz w:val="24"/>
          <w:szCs w:val="24"/>
        </w:rPr>
      </w:pPr>
      <w:bookmarkStart w:id="5" w:name="_Toc60796000"/>
      <w:bookmarkStart w:id="6" w:name="_Toc74134556"/>
      <w:r w:rsidRPr="00D817F0">
        <w:rPr>
          <w:rFonts w:ascii="Times New Roman" w:eastAsia="Times New Roman" w:hAnsi="Times New Roman" w:cs="Times New Roman"/>
          <w:b/>
          <w:sz w:val="24"/>
          <w:szCs w:val="24"/>
        </w:rPr>
        <w:t>4.1. Attīstības</w:t>
      </w:r>
      <w:r w:rsidRPr="00D817F0">
        <w:rPr>
          <w:rFonts w:ascii="Times New Roman" w:eastAsiaTheme="majorEastAsia" w:hAnsi="Times New Roman" w:cs="Times New Roman"/>
          <w:b/>
          <w:bCs/>
          <w:sz w:val="24"/>
          <w:szCs w:val="24"/>
        </w:rPr>
        <w:t xml:space="preserve"> </w:t>
      </w:r>
      <w:r w:rsidR="00EA72CC" w:rsidRPr="00D817F0">
        <w:rPr>
          <w:rFonts w:ascii="Times New Roman" w:eastAsiaTheme="majorEastAsia" w:hAnsi="Times New Roman" w:cs="Times New Roman"/>
          <w:b/>
          <w:bCs/>
          <w:sz w:val="24"/>
          <w:szCs w:val="24"/>
        </w:rPr>
        <w:t>joma</w:t>
      </w:r>
      <w:r w:rsidRPr="00D817F0">
        <w:rPr>
          <w:rFonts w:ascii="Times New Roman" w:eastAsiaTheme="majorEastAsia" w:hAnsi="Times New Roman" w:cs="Times New Roman"/>
          <w:b/>
          <w:bCs/>
          <w:sz w:val="24"/>
          <w:szCs w:val="24"/>
        </w:rPr>
        <w:t xml:space="preserve"> </w:t>
      </w:r>
      <w:r w:rsidR="007338FB" w:rsidRPr="00D817F0">
        <w:rPr>
          <w:rFonts w:ascii="Times New Roman" w:eastAsiaTheme="majorEastAsia" w:hAnsi="Times New Roman" w:cs="Times New Roman"/>
          <w:b/>
          <w:bCs/>
          <w:sz w:val="24"/>
          <w:szCs w:val="24"/>
        </w:rPr>
        <w:t>"</w:t>
      </w:r>
      <w:r w:rsidRPr="00D817F0">
        <w:rPr>
          <w:rFonts w:ascii="Times New Roman" w:eastAsiaTheme="majorEastAsia" w:hAnsi="Times New Roman" w:cs="Times New Roman"/>
          <w:b/>
          <w:bCs/>
          <w:sz w:val="24"/>
          <w:szCs w:val="24"/>
        </w:rPr>
        <w:t>Digitālās prasmes un izglītība</w:t>
      </w:r>
      <w:r w:rsidR="007338FB" w:rsidRPr="00D817F0">
        <w:rPr>
          <w:rFonts w:ascii="Times New Roman" w:eastAsiaTheme="majorEastAsia" w:hAnsi="Times New Roman" w:cs="Times New Roman"/>
          <w:b/>
          <w:bCs/>
          <w:sz w:val="24"/>
          <w:szCs w:val="24"/>
        </w:rPr>
        <w:t>"</w:t>
      </w:r>
      <w:bookmarkEnd w:id="5"/>
      <w:bookmarkEnd w:id="6"/>
    </w:p>
    <w:p w14:paraId="7C8157F6" w14:textId="7D234F8B" w:rsidR="009705B0" w:rsidRPr="00D817F0" w:rsidRDefault="009705B0">
      <w:pPr>
        <w:spacing w:before="120" w:after="120" w:line="240" w:lineRule="auto"/>
        <w:jc w:val="center"/>
        <w:outlineLvl w:val="2"/>
        <w:rPr>
          <w:rFonts w:ascii="Times New Roman" w:eastAsia="Times New Roman" w:hAnsi="Times New Roman" w:cs="Times New Roman"/>
          <w:b/>
          <w:sz w:val="24"/>
          <w:szCs w:val="24"/>
          <w:lang w:val="lv"/>
        </w:rPr>
      </w:pPr>
      <w:bookmarkStart w:id="7" w:name="_Toc74134557"/>
      <w:r w:rsidRPr="00D817F0">
        <w:rPr>
          <w:rFonts w:ascii="Times New Roman" w:eastAsia="Times New Roman" w:hAnsi="Times New Roman" w:cs="Times New Roman"/>
          <w:b/>
          <w:sz w:val="24"/>
          <w:szCs w:val="24"/>
          <w:lang w:val="lv"/>
        </w:rPr>
        <w:t xml:space="preserve">4.1.1. Rīcības virziens: </w:t>
      </w:r>
      <w:r w:rsidR="00F66FAC" w:rsidRPr="00D817F0">
        <w:rPr>
          <w:rFonts w:ascii="Times New Roman" w:eastAsia="Times New Roman" w:hAnsi="Times New Roman" w:cs="Times New Roman"/>
          <w:b/>
          <w:sz w:val="24"/>
          <w:szCs w:val="24"/>
          <w:lang w:val="lv"/>
        </w:rPr>
        <w:t>Sabiedrības digitālo prasmju attīstība izglītības procesā</w:t>
      </w:r>
      <w:bookmarkEnd w:id="7"/>
    </w:p>
    <w:p w14:paraId="0918749A" w14:textId="00EFFC25" w:rsidR="009705B0" w:rsidRPr="00D817F0" w:rsidRDefault="009705B0" w:rsidP="009705B0">
      <w:pPr>
        <w:spacing w:before="120" w:after="120" w:line="240" w:lineRule="auto"/>
        <w:ind w:firstLine="720"/>
        <w:jc w:val="both"/>
        <w:rPr>
          <w:rFonts w:ascii="Times New Roman" w:eastAsia="Times New Roman" w:hAnsi="Times New Roman" w:cs="Times New Roman"/>
          <w:sz w:val="24"/>
          <w:szCs w:val="24"/>
        </w:rPr>
      </w:pPr>
      <w:r w:rsidRPr="00D817F0">
        <w:rPr>
          <w:rFonts w:ascii="Times New Roman" w:eastAsia="Times New Roman" w:hAnsi="Times New Roman" w:cs="Times New Roman"/>
          <w:sz w:val="24"/>
          <w:szCs w:val="24"/>
        </w:rPr>
        <w:t>Izglītības process skar ikvienu Latvijas iedzīvotāju, aptverot visas izglītības pakāpes un veidus. 21.</w:t>
      </w:r>
      <w:r w:rsidR="002E3182" w:rsidRPr="00D817F0">
        <w:rPr>
          <w:rFonts w:ascii="Times New Roman" w:eastAsia="Times New Roman" w:hAnsi="Times New Roman" w:cs="Times New Roman"/>
          <w:sz w:val="24"/>
          <w:szCs w:val="24"/>
        </w:rPr>
        <w:t> </w:t>
      </w:r>
      <w:r w:rsidRPr="00D817F0">
        <w:rPr>
          <w:rFonts w:ascii="Times New Roman" w:eastAsia="Times New Roman" w:hAnsi="Times New Roman" w:cs="Times New Roman"/>
          <w:sz w:val="24"/>
          <w:szCs w:val="24"/>
        </w:rPr>
        <w:t xml:space="preserve">gadsimtā augsto tehnoloģiju, </w:t>
      </w:r>
      <w:proofErr w:type="spellStart"/>
      <w:r w:rsidRPr="00D817F0">
        <w:rPr>
          <w:rFonts w:ascii="Times New Roman" w:eastAsia="Times New Roman" w:hAnsi="Times New Roman" w:cs="Times New Roman"/>
          <w:sz w:val="24"/>
          <w:szCs w:val="24"/>
        </w:rPr>
        <w:t>digitalizācijas</w:t>
      </w:r>
      <w:proofErr w:type="spellEnd"/>
      <w:r w:rsidRPr="00D817F0">
        <w:rPr>
          <w:rFonts w:ascii="Times New Roman" w:eastAsia="Times New Roman" w:hAnsi="Times New Roman" w:cs="Times New Roman"/>
          <w:sz w:val="24"/>
          <w:szCs w:val="24"/>
        </w:rPr>
        <w:t>, robotizācijas un automatizācijas laikmetā paātrinās informācijas aprite, mainās darba tirgus prasības, komunikācijas paradumi un veidi, kādā piekļūstam informācijai un pakalpojumiem. Mainīgajos apstākļos pieaug indivīda atbildība par savas izglītības un karjeras izvēlēm. Digitālās prasmes kļūst tikpat nozīmīgas kā lasītprasme un rēķināšana.</w:t>
      </w:r>
    </w:p>
    <w:p w14:paraId="0A3DF1B8" w14:textId="77777777" w:rsidR="009705B0" w:rsidRPr="00D817F0" w:rsidRDefault="009705B0" w:rsidP="009705B0">
      <w:pPr>
        <w:spacing w:before="120" w:after="120" w:line="240" w:lineRule="auto"/>
        <w:ind w:firstLine="720"/>
        <w:jc w:val="both"/>
        <w:rPr>
          <w:rFonts w:ascii="Times New Roman" w:eastAsia="Times New Roman" w:hAnsi="Times New Roman" w:cs="Times New Roman"/>
          <w:sz w:val="24"/>
          <w:szCs w:val="24"/>
        </w:rPr>
      </w:pPr>
      <w:r w:rsidRPr="00D817F0">
        <w:rPr>
          <w:rFonts w:ascii="Times New Roman" w:eastAsia="Times New Roman" w:hAnsi="Times New Roman" w:cs="Times New Roman"/>
          <w:sz w:val="24"/>
          <w:szCs w:val="24"/>
        </w:rPr>
        <w:t>Līdz šim identificēti vairāki būtiski izaicinājumi:</w:t>
      </w:r>
    </w:p>
    <w:p w14:paraId="056ED50C" w14:textId="6B8655FA" w:rsidR="009705B0" w:rsidRPr="00D817F0" w:rsidRDefault="009705B0" w:rsidP="009705B0">
      <w:pPr>
        <w:pStyle w:val="ListParagraph"/>
        <w:numPr>
          <w:ilvl w:val="0"/>
          <w:numId w:val="24"/>
        </w:numPr>
        <w:spacing w:before="120" w:after="120"/>
        <w:contextualSpacing w:val="0"/>
        <w:rPr>
          <w:rFonts w:eastAsia="Times New Roman" w:cs="Times New Roman"/>
          <w:szCs w:val="24"/>
        </w:rPr>
      </w:pPr>
      <w:r w:rsidRPr="00D817F0">
        <w:rPr>
          <w:rFonts w:eastAsia="Times New Roman" w:cs="Times New Roman"/>
          <w:szCs w:val="24"/>
        </w:rPr>
        <w:t>Atbalsta neesamība pieaugušajiem bez pamata digitālajām prasmēm</w:t>
      </w:r>
      <w:r w:rsidR="002E3182" w:rsidRPr="00D817F0">
        <w:rPr>
          <w:rFonts w:eastAsia="Times New Roman" w:cs="Times New Roman"/>
          <w:szCs w:val="24"/>
        </w:rPr>
        <w:t>.</w:t>
      </w:r>
    </w:p>
    <w:p w14:paraId="07EFDF7D" w14:textId="7CF93EED" w:rsidR="009705B0" w:rsidRPr="00D817F0" w:rsidRDefault="009705B0" w:rsidP="009705B0">
      <w:pPr>
        <w:pStyle w:val="ListParagraph"/>
        <w:numPr>
          <w:ilvl w:val="0"/>
          <w:numId w:val="24"/>
        </w:numPr>
        <w:spacing w:before="120" w:after="120"/>
        <w:contextualSpacing w:val="0"/>
        <w:rPr>
          <w:rFonts w:eastAsia="Times New Roman" w:cs="Times New Roman"/>
          <w:szCs w:val="24"/>
        </w:rPr>
      </w:pPr>
      <w:r w:rsidRPr="00D817F0">
        <w:rPr>
          <w:rFonts w:eastAsia="Times New Roman" w:cs="Times New Roman"/>
          <w:szCs w:val="24"/>
        </w:rPr>
        <w:t>Sadrumstaloti finanšu avoti, kas rada sadrumstalotības risku atbalsta pasākumu īstenošanā; sinerģijas un papildināmības trūkumu, palielinot risku neaptvert kādu no mērķa auditorijām</w:t>
      </w:r>
      <w:r w:rsidR="002E3182" w:rsidRPr="00D817F0">
        <w:rPr>
          <w:rFonts w:eastAsia="Times New Roman" w:cs="Times New Roman"/>
          <w:szCs w:val="24"/>
        </w:rPr>
        <w:t>.</w:t>
      </w:r>
    </w:p>
    <w:p w14:paraId="185D85BF" w14:textId="77777777" w:rsidR="009705B0" w:rsidRPr="00D817F0" w:rsidRDefault="009705B0" w:rsidP="009705B0">
      <w:pPr>
        <w:pStyle w:val="ListParagraph"/>
        <w:numPr>
          <w:ilvl w:val="0"/>
          <w:numId w:val="24"/>
        </w:numPr>
        <w:spacing w:before="120" w:after="120"/>
        <w:contextualSpacing w:val="0"/>
        <w:rPr>
          <w:rFonts w:eastAsia="Times New Roman" w:cs="Times New Roman"/>
          <w:szCs w:val="24"/>
        </w:rPr>
      </w:pPr>
      <w:r w:rsidRPr="00D817F0">
        <w:rPr>
          <w:rFonts w:eastAsia="Times New Roman" w:cs="Times New Roman"/>
          <w:szCs w:val="24"/>
        </w:rPr>
        <w:t>Nodarbināto pieaugušo zema motivācija mācīties, darba devēju nepietiekams atbalsts mācībām, t.sk. digitālo prasmju apgūšanu neveicinoša vide.</w:t>
      </w:r>
    </w:p>
    <w:p w14:paraId="56E0A0DD" w14:textId="77777777" w:rsidR="009705B0" w:rsidRPr="00D817F0" w:rsidRDefault="009705B0" w:rsidP="009705B0">
      <w:pPr>
        <w:spacing w:before="120" w:after="120" w:line="240" w:lineRule="auto"/>
        <w:ind w:firstLine="720"/>
        <w:jc w:val="both"/>
        <w:rPr>
          <w:rFonts w:ascii="Times New Roman" w:eastAsia="Times New Roman" w:hAnsi="Times New Roman" w:cs="Times New Roman"/>
          <w:sz w:val="24"/>
          <w:szCs w:val="24"/>
        </w:rPr>
      </w:pPr>
      <w:r w:rsidRPr="00D817F0">
        <w:rPr>
          <w:rFonts w:ascii="Times New Roman" w:eastAsia="Times New Roman" w:hAnsi="Times New Roman" w:cs="Times New Roman"/>
          <w:sz w:val="24"/>
          <w:szCs w:val="24"/>
        </w:rPr>
        <w:t xml:space="preserve">Izglītības sistēmai ir jāspēj katram Latvijas iedzīvotājam apsteidzoši sniegt mūsdienu realitātei nepieciešamās digitālās caurviju un profesionālās prasmes, t.sk. caur iespēju līdzdarboties mācību procesā, izglītojamajam kļūstot par zināšanu </w:t>
      </w:r>
      <w:proofErr w:type="spellStart"/>
      <w:r w:rsidRPr="00D817F0">
        <w:rPr>
          <w:rFonts w:ascii="Times New Roman" w:eastAsia="Times New Roman" w:hAnsi="Times New Roman" w:cs="Times New Roman"/>
          <w:sz w:val="24"/>
          <w:szCs w:val="24"/>
        </w:rPr>
        <w:t>kopradītāju</w:t>
      </w:r>
      <w:proofErr w:type="spellEnd"/>
      <w:r w:rsidRPr="00D817F0">
        <w:rPr>
          <w:rFonts w:ascii="Times New Roman" w:eastAsia="Times New Roman" w:hAnsi="Times New Roman" w:cs="Times New Roman"/>
          <w:sz w:val="24"/>
          <w:szCs w:val="24"/>
        </w:rPr>
        <w:t>. Tāpat izglītības sistēmai ir jāspēj dod dziļāku sapratni par iespējām, izaicinājumiem un ētiskiem jautājumiem, kurus izvirza digitālā transformācija.</w:t>
      </w:r>
    </w:p>
    <w:p w14:paraId="02882C22" w14:textId="77777777" w:rsidR="009705B0" w:rsidRPr="00D817F0" w:rsidRDefault="009705B0" w:rsidP="009705B0">
      <w:pPr>
        <w:spacing w:before="120" w:after="120" w:line="240" w:lineRule="auto"/>
        <w:ind w:firstLine="720"/>
        <w:jc w:val="both"/>
        <w:rPr>
          <w:rFonts w:ascii="Times New Roman" w:eastAsia="Times New Roman" w:hAnsi="Times New Roman" w:cs="Times New Roman"/>
          <w:sz w:val="24"/>
          <w:szCs w:val="24"/>
        </w:rPr>
      </w:pPr>
      <w:r w:rsidRPr="00D817F0">
        <w:rPr>
          <w:rFonts w:ascii="Times New Roman" w:eastAsia="Times New Roman" w:hAnsi="Times New Roman" w:cs="Times New Roman"/>
          <w:sz w:val="24"/>
          <w:szCs w:val="24"/>
        </w:rPr>
        <w:t xml:space="preserve">Vienlaikus izglītības sektoram pašam ir jāspēj mainīties un virzīt digitālās pārmaiņas, nodrošinot mūsdienīgu, individualizētu un atvērtāku mācību procesu, ieviešot un attīstot modernus digitālus risinājumus un mācību līdzekļus, uzlabojot pārvaldības efektivitāti. Izglītības procesā digitāli mācību līdzekļi un rīki, kā arī mācīšanās tiešsaistē un attālināti kļūst par arvien ierastāku ikdienas praksi. Nākotnē paredzama arī arvien plašāka virtuālās un papildinātās realitātes tehnoloģiju izmantošana izglītībā, veidojot virtuālas klases, virtuālas laboratorijas, virtuālas tikšanās un diskusijas. Tādējādi mainīsies arī nepieciešamība pēc noteikta veida resursiem un infrastruktūras – būtiskāki par ieguldījumiem ēku attīstībā būs ieguldījumi telekomunikāciju, ātrdarbīga interneta platjoslas pieslēguma un digitālu rīku, resursu </w:t>
      </w:r>
      <w:r w:rsidRPr="00D817F0">
        <w:rPr>
          <w:rFonts w:ascii="Times New Roman" w:eastAsia="Times New Roman" w:hAnsi="Times New Roman" w:cs="Times New Roman"/>
          <w:sz w:val="24"/>
          <w:szCs w:val="24"/>
        </w:rPr>
        <w:lastRenderedPageBreak/>
        <w:t>nodrošināšanā</w:t>
      </w:r>
      <w:proofErr w:type="gramStart"/>
      <w:r w:rsidRPr="00D817F0">
        <w:rPr>
          <w:rFonts w:ascii="Times New Roman" w:eastAsia="Times New Roman" w:hAnsi="Times New Roman" w:cs="Times New Roman"/>
          <w:sz w:val="24"/>
          <w:szCs w:val="24"/>
        </w:rPr>
        <w:t xml:space="preserve"> .</w:t>
      </w:r>
      <w:proofErr w:type="gramEnd"/>
      <w:r w:rsidRPr="00D817F0">
        <w:rPr>
          <w:rFonts w:ascii="Times New Roman" w:eastAsia="Times New Roman" w:hAnsi="Times New Roman" w:cs="Times New Roman"/>
          <w:sz w:val="24"/>
          <w:szCs w:val="24"/>
        </w:rPr>
        <w:t xml:space="preserve"> Šādu pārmaiņu priekšnosacījums ir atbilstoša mācībspēku un izglītības iestāžu vadības kapacitāte.</w:t>
      </w:r>
    </w:p>
    <w:p w14:paraId="3D11D2C4" w14:textId="71066F59" w:rsidR="009705B0" w:rsidRPr="00D817F0" w:rsidRDefault="009705B0" w:rsidP="009705B0">
      <w:pPr>
        <w:spacing w:before="120" w:after="120" w:line="240" w:lineRule="auto"/>
        <w:ind w:firstLine="720"/>
        <w:jc w:val="both"/>
        <w:rPr>
          <w:rFonts w:ascii="Times New Roman" w:eastAsia="Times New Roman" w:hAnsi="Times New Roman" w:cs="Times New Roman"/>
          <w:sz w:val="24"/>
          <w:szCs w:val="24"/>
        </w:rPr>
      </w:pPr>
      <w:r w:rsidRPr="00D817F0">
        <w:rPr>
          <w:rFonts w:ascii="Times New Roman" w:eastAsia="Times New Roman" w:hAnsi="Times New Roman" w:cs="Times New Roman"/>
          <w:sz w:val="24"/>
          <w:szCs w:val="24"/>
        </w:rPr>
        <w:t xml:space="preserve">Ir izveidoti ilgtspējīgi mūžizglītības risinājumi, kas veicina digitālo prasmju apguvi un pieaugušo iesaisti profesionālo kompetenču pilnveidošanā. Mūžizglītības piedāvājums ir plašs un pieejams iedzīvotājiem viņu dzīves vietā (atbilstoši OECD </w:t>
      </w:r>
      <w:r w:rsidR="007338FB" w:rsidRPr="00D817F0">
        <w:rPr>
          <w:rFonts w:ascii="Times New Roman" w:eastAsia="Times New Roman" w:hAnsi="Times New Roman" w:cs="Times New Roman"/>
          <w:i/>
          <w:iCs/>
          <w:sz w:val="24"/>
          <w:szCs w:val="24"/>
        </w:rPr>
        <w:t>"</w:t>
      </w:r>
      <w:proofErr w:type="spellStart"/>
      <w:r w:rsidRPr="00D817F0">
        <w:rPr>
          <w:rFonts w:ascii="Times New Roman" w:eastAsia="Times New Roman" w:hAnsi="Times New Roman" w:cs="Times New Roman"/>
          <w:i/>
          <w:iCs/>
          <w:sz w:val="24"/>
          <w:szCs w:val="24"/>
        </w:rPr>
        <w:t>Going</w:t>
      </w:r>
      <w:proofErr w:type="spellEnd"/>
      <w:r w:rsidRPr="00D817F0">
        <w:rPr>
          <w:rFonts w:ascii="Times New Roman" w:eastAsia="Times New Roman" w:hAnsi="Times New Roman" w:cs="Times New Roman"/>
          <w:i/>
          <w:iCs/>
          <w:sz w:val="24"/>
          <w:szCs w:val="24"/>
        </w:rPr>
        <w:t xml:space="preserve"> </w:t>
      </w:r>
      <w:proofErr w:type="spellStart"/>
      <w:r w:rsidRPr="00D817F0">
        <w:rPr>
          <w:rFonts w:ascii="Times New Roman" w:eastAsia="Times New Roman" w:hAnsi="Times New Roman" w:cs="Times New Roman"/>
          <w:i/>
          <w:iCs/>
          <w:sz w:val="24"/>
          <w:szCs w:val="24"/>
        </w:rPr>
        <w:t>Digital</w:t>
      </w:r>
      <w:proofErr w:type="spellEnd"/>
      <w:r w:rsidRPr="00D817F0">
        <w:rPr>
          <w:rFonts w:ascii="Times New Roman" w:eastAsia="Times New Roman" w:hAnsi="Times New Roman" w:cs="Times New Roman"/>
          <w:i/>
          <w:iCs/>
          <w:sz w:val="24"/>
          <w:szCs w:val="24"/>
        </w:rPr>
        <w:t xml:space="preserve"> </w:t>
      </w:r>
      <w:proofErr w:type="spellStart"/>
      <w:r w:rsidRPr="00D817F0">
        <w:rPr>
          <w:rFonts w:ascii="Times New Roman" w:eastAsia="Times New Roman" w:hAnsi="Times New Roman" w:cs="Times New Roman"/>
          <w:i/>
          <w:iCs/>
          <w:sz w:val="24"/>
          <w:szCs w:val="24"/>
        </w:rPr>
        <w:t>in</w:t>
      </w:r>
      <w:proofErr w:type="spellEnd"/>
      <w:r w:rsidRPr="00D817F0">
        <w:rPr>
          <w:rFonts w:ascii="Times New Roman" w:eastAsia="Times New Roman" w:hAnsi="Times New Roman" w:cs="Times New Roman"/>
          <w:i/>
          <w:iCs/>
          <w:sz w:val="24"/>
          <w:szCs w:val="24"/>
        </w:rPr>
        <w:t xml:space="preserve"> </w:t>
      </w:r>
      <w:proofErr w:type="spellStart"/>
      <w:r w:rsidRPr="00D817F0">
        <w:rPr>
          <w:rFonts w:ascii="Times New Roman" w:eastAsia="Times New Roman" w:hAnsi="Times New Roman" w:cs="Times New Roman"/>
          <w:i/>
          <w:iCs/>
          <w:sz w:val="24"/>
          <w:szCs w:val="24"/>
        </w:rPr>
        <w:t>Latvia</w:t>
      </w:r>
      <w:proofErr w:type="spellEnd"/>
      <w:r w:rsidR="007338FB" w:rsidRPr="00D817F0">
        <w:rPr>
          <w:rFonts w:ascii="Times New Roman" w:eastAsia="Times New Roman" w:hAnsi="Times New Roman" w:cs="Times New Roman"/>
          <w:i/>
          <w:iCs/>
          <w:sz w:val="24"/>
          <w:szCs w:val="24"/>
        </w:rPr>
        <w:t>"</w:t>
      </w:r>
      <w:r w:rsidRPr="00D817F0">
        <w:rPr>
          <w:rFonts w:ascii="Times New Roman" w:eastAsia="Times New Roman" w:hAnsi="Times New Roman" w:cs="Times New Roman"/>
          <w:sz w:val="24"/>
          <w:szCs w:val="24"/>
        </w:rPr>
        <w:t xml:space="preserve"> 2020 ziņojumam un rekomendācijām).</w:t>
      </w:r>
    </w:p>
    <w:p w14:paraId="6FCF8ECE" w14:textId="26D67F57" w:rsidR="009705B0" w:rsidRPr="00D817F0" w:rsidRDefault="009705B0" w:rsidP="009705B0">
      <w:pPr>
        <w:spacing w:before="120" w:after="120" w:line="240" w:lineRule="auto"/>
        <w:ind w:firstLine="720"/>
        <w:jc w:val="both"/>
        <w:rPr>
          <w:rFonts w:ascii="Times New Roman" w:eastAsia="Times New Roman" w:hAnsi="Times New Roman" w:cs="Times New Roman"/>
          <w:sz w:val="24"/>
          <w:szCs w:val="24"/>
        </w:rPr>
      </w:pPr>
      <w:r w:rsidRPr="00D817F0">
        <w:rPr>
          <w:rFonts w:ascii="Times New Roman" w:eastAsia="Times New Roman" w:hAnsi="Times New Roman" w:cs="Times New Roman"/>
          <w:sz w:val="24"/>
          <w:szCs w:val="24"/>
        </w:rPr>
        <w:t>2021.</w:t>
      </w:r>
      <w:r w:rsidR="00F66FAC" w:rsidRPr="00D817F0">
        <w:rPr>
          <w:rFonts w:ascii="Times New Roman" w:eastAsia="Times New Roman" w:hAnsi="Times New Roman" w:cs="Times New Roman"/>
          <w:sz w:val="24"/>
          <w:szCs w:val="24"/>
        </w:rPr>
        <w:t xml:space="preserve"> </w:t>
      </w:r>
      <w:r w:rsidRPr="00D817F0">
        <w:rPr>
          <w:rFonts w:ascii="Times New Roman" w:eastAsia="Times New Roman" w:hAnsi="Times New Roman" w:cs="Times New Roman"/>
          <w:sz w:val="24"/>
          <w:szCs w:val="24"/>
        </w:rPr>
        <w:t xml:space="preserve">gada februārī ir noslēgusies NVA klientu bezmaksas iesaiste vienā no pasaules populārākajām tiešsaistes mācību platformām </w:t>
      </w:r>
      <w:proofErr w:type="spellStart"/>
      <w:r w:rsidRPr="00D817F0">
        <w:rPr>
          <w:rFonts w:ascii="Times New Roman" w:eastAsia="Times New Roman" w:hAnsi="Times New Roman" w:cs="Times New Roman"/>
          <w:i/>
          <w:iCs/>
          <w:sz w:val="24"/>
          <w:szCs w:val="24"/>
        </w:rPr>
        <w:t>Coursera</w:t>
      </w:r>
      <w:proofErr w:type="spellEnd"/>
      <w:r w:rsidRPr="00D817F0">
        <w:rPr>
          <w:rFonts w:ascii="Times New Roman" w:eastAsia="Times New Roman" w:hAnsi="Times New Roman" w:cs="Times New Roman"/>
          <w:sz w:val="24"/>
          <w:szCs w:val="24"/>
        </w:rPr>
        <w:t>, ko kopā ar citām Latvijas mācību platformām LM Apmācību komisija pilotprojekta veidā apstiprināja 2020.</w:t>
      </w:r>
      <w:r w:rsidR="002E3182" w:rsidRPr="00D817F0">
        <w:rPr>
          <w:rFonts w:ascii="Times New Roman" w:eastAsia="Times New Roman" w:hAnsi="Times New Roman" w:cs="Times New Roman"/>
          <w:sz w:val="24"/>
          <w:szCs w:val="24"/>
        </w:rPr>
        <w:t> </w:t>
      </w:r>
      <w:r w:rsidRPr="00D817F0">
        <w:rPr>
          <w:rFonts w:ascii="Times New Roman" w:eastAsia="Times New Roman" w:hAnsi="Times New Roman" w:cs="Times New Roman"/>
          <w:sz w:val="24"/>
          <w:szCs w:val="24"/>
        </w:rPr>
        <w:t>gada 12.</w:t>
      </w:r>
      <w:r w:rsidR="002E3182" w:rsidRPr="00D817F0">
        <w:rPr>
          <w:rFonts w:ascii="Times New Roman" w:eastAsia="Times New Roman" w:hAnsi="Times New Roman" w:cs="Times New Roman"/>
          <w:sz w:val="24"/>
          <w:szCs w:val="24"/>
        </w:rPr>
        <w:t> </w:t>
      </w:r>
      <w:r w:rsidRPr="00D817F0">
        <w:rPr>
          <w:rFonts w:ascii="Times New Roman" w:eastAsia="Times New Roman" w:hAnsi="Times New Roman" w:cs="Times New Roman"/>
          <w:sz w:val="24"/>
          <w:szCs w:val="24"/>
        </w:rPr>
        <w:t xml:space="preserve">maijā. </w:t>
      </w:r>
      <w:proofErr w:type="spellStart"/>
      <w:r w:rsidRPr="00D817F0">
        <w:rPr>
          <w:rFonts w:ascii="Times New Roman" w:eastAsia="Times New Roman" w:hAnsi="Times New Roman" w:cs="Times New Roman"/>
          <w:i/>
          <w:iCs/>
          <w:sz w:val="24"/>
          <w:szCs w:val="24"/>
        </w:rPr>
        <w:t>Coursera</w:t>
      </w:r>
      <w:proofErr w:type="spellEnd"/>
      <w:r w:rsidRPr="00D817F0">
        <w:rPr>
          <w:rFonts w:ascii="Times New Roman" w:eastAsia="Times New Roman" w:hAnsi="Times New Roman" w:cs="Times New Roman"/>
          <w:i/>
          <w:iCs/>
          <w:sz w:val="24"/>
          <w:szCs w:val="24"/>
        </w:rPr>
        <w:t> </w:t>
      </w:r>
      <w:r w:rsidRPr="00D817F0">
        <w:rPr>
          <w:rFonts w:ascii="Times New Roman" w:eastAsia="Times New Roman" w:hAnsi="Times New Roman" w:cs="Times New Roman"/>
          <w:sz w:val="24"/>
          <w:szCs w:val="24"/>
        </w:rPr>
        <w:t xml:space="preserve"> bezmaksas tiešsaistes kursu apguve izrietēja no NVA un </w:t>
      </w:r>
      <w:proofErr w:type="spellStart"/>
      <w:r w:rsidRPr="00D817F0">
        <w:rPr>
          <w:rFonts w:ascii="Times New Roman" w:eastAsia="Times New Roman" w:hAnsi="Times New Roman" w:cs="Times New Roman"/>
          <w:i/>
          <w:iCs/>
          <w:sz w:val="24"/>
          <w:szCs w:val="24"/>
        </w:rPr>
        <w:t>Courseras</w:t>
      </w:r>
      <w:proofErr w:type="spellEnd"/>
      <w:r w:rsidRPr="00D817F0">
        <w:rPr>
          <w:rFonts w:ascii="Times New Roman" w:eastAsia="Times New Roman" w:hAnsi="Times New Roman" w:cs="Times New Roman"/>
          <w:sz w:val="24"/>
          <w:szCs w:val="24"/>
        </w:rPr>
        <w:t xml:space="preserve"> abpusējās sadarbības, reaģējot uz pandēmijas izplatību. Pusgada laikā vairākās mācību platformās kopā iesaistījās aptuveni 2 tūkst. NVA klientu. Ņemot vērā pirmo tiešsaistes mācību rezultātu izvērtējumu un NVA klientu pieprasījumu šādu mācību apguvei, arī turpmāk NVA plāno nodrošināt atbalstu darba tirgū nepieciešamo prasmju un izglītības ieguvei gan atvērtajos tiešsaistes kursos (</w:t>
      </w:r>
      <w:proofErr w:type="spellStart"/>
      <w:r w:rsidRPr="00D817F0">
        <w:rPr>
          <w:rFonts w:ascii="Times New Roman" w:eastAsia="Times New Roman" w:hAnsi="Times New Roman" w:cs="Times New Roman"/>
          <w:i/>
          <w:iCs/>
          <w:sz w:val="24"/>
          <w:szCs w:val="24"/>
        </w:rPr>
        <w:t>Massive</w:t>
      </w:r>
      <w:proofErr w:type="spellEnd"/>
      <w:r w:rsidRPr="00D817F0">
        <w:rPr>
          <w:rFonts w:ascii="Times New Roman" w:eastAsia="Times New Roman" w:hAnsi="Times New Roman" w:cs="Times New Roman"/>
          <w:i/>
          <w:iCs/>
          <w:sz w:val="24"/>
          <w:szCs w:val="24"/>
        </w:rPr>
        <w:t xml:space="preserve"> </w:t>
      </w:r>
      <w:proofErr w:type="spellStart"/>
      <w:r w:rsidRPr="00D817F0">
        <w:rPr>
          <w:rFonts w:ascii="Times New Roman" w:eastAsia="Times New Roman" w:hAnsi="Times New Roman" w:cs="Times New Roman"/>
          <w:i/>
          <w:iCs/>
          <w:sz w:val="24"/>
          <w:szCs w:val="24"/>
        </w:rPr>
        <w:t>Open</w:t>
      </w:r>
      <w:proofErr w:type="spellEnd"/>
      <w:r w:rsidRPr="00D817F0">
        <w:rPr>
          <w:rFonts w:ascii="Times New Roman" w:eastAsia="Times New Roman" w:hAnsi="Times New Roman" w:cs="Times New Roman"/>
          <w:i/>
          <w:iCs/>
          <w:sz w:val="24"/>
          <w:szCs w:val="24"/>
        </w:rPr>
        <w:t xml:space="preserve"> </w:t>
      </w:r>
      <w:proofErr w:type="spellStart"/>
      <w:r w:rsidRPr="00D817F0">
        <w:rPr>
          <w:rFonts w:ascii="Times New Roman" w:eastAsia="Times New Roman" w:hAnsi="Times New Roman" w:cs="Times New Roman"/>
          <w:i/>
          <w:iCs/>
          <w:sz w:val="24"/>
          <w:szCs w:val="24"/>
        </w:rPr>
        <w:t>Online</w:t>
      </w:r>
      <w:proofErr w:type="spellEnd"/>
      <w:r w:rsidRPr="00D817F0">
        <w:rPr>
          <w:rFonts w:ascii="Times New Roman" w:eastAsia="Times New Roman" w:hAnsi="Times New Roman" w:cs="Times New Roman"/>
          <w:i/>
          <w:iCs/>
          <w:sz w:val="24"/>
          <w:szCs w:val="24"/>
        </w:rPr>
        <w:t xml:space="preserve"> </w:t>
      </w:r>
      <w:proofErr w:type="spellStart"/>
      <w:r w:rsidRPr="00D817F0">
        <w:rPr>
          <w:rFonts w:ascii="Times New Roman" w:eastAsia="Times New Roman" w:hAnsi="Times New Roman" w:cs="Times New Roman"/>
          <w:i/>
          <w:iCs/>
          <w:sz w:val="24"/>
          <w:szCs w:val="24"/>
        </w:rPr>
        <w:t>Courses</w:t>
      </w:r>
      <w:proofErr w:type="spellEnd"/>
      <w:r w:rsidRPr="00D817F0">
        <w:rPr>
          <w:rFonts w:ascii="Times New Roman" w:eastAsia="Times New Roman" w:hAnsi="Times New Roman" w:cs="Times New Roman"/>
          <w:sz w:val="24"/>
          <w:szCs w:val="24"/>
        </w:rPr>
        <w:t xml:space="preserve">), gan arī paplašināta attālināto profesionālās pilnveides un profesionālās modulārās izglītības ietvaros, ieskaitot arī attālinātās un klātienes augstākās izglītības iestādes studiju kursus un moduļus. Turklāt šādu augstākās izglītības modulāru apguves piedāvājumu uzsver arī OECD ziņojumā </w:t>
      </w:r>
      <w:r w:rsidR="007338FB" w:rsidRPr="00D817F0">
        <w:rPr>
          <w:rFonts w:ascii="Times New Roman" w:eastAsia="Times New Roman" w:hAnsi="Times New Roman" w:cs="Times New Roman"/>
          <w:i/>
          <w:iCs/>
          <w:sz w:val="24"/>
          <w:szCs w:val="24"/>
        </w:rPr>
        <w:t>"</w:t>
      </w:r>
      <w:proofErr w:type="spellStart"/>
      <w:r w:rsidRPr="00D817F0">
        <w:rPr>
          <w:rFonts w:ascii="Times New Roman" w:eastAsia="Times New Roman" w:hAnsi="Times New Roman" w:cs="Times New Roman"/>
          <w:i/>
          <w:iCs/>
          <w:sz w:val="24"/>
          <w:szCs w:val="24"/>
        </w:rPr>
        <w:t>Going</w:t>
      </w:r>
      <w:proofErr w:type="spellEnd"/>
      <w:r w:rsidRPr="00D817F0">
        <w:rPr>
          <w:rFonts w:ascii="Times New Roman" w:eastAsia="Times New Roman" w:hAnsi="Times New Roman" w:cs="Times New Roman"/>
          <w:i/>
          <w:iCs/>
          <w:sz w:val="24"/>
          <w:szCs w:val="24"/>
        </w:rPr>
        <w:t xml:space="preserve"> </w:t>
      </w:r>
      <w:proofErr w:type="spellStart"/>
      <w:r w:rsidRPr="00D817F0">
        <w:rPr>
          <w:rFonts w:ascii="Times New Roman" w:eastAsia="Times New Roman" w:hAnsi="Times New Roman" w:cs="Times New Roman"/>
          <w:i/>
          <w:iCs/>
          <w:sz w:val="24"/>
          <w:szCs w:val="24"/>
        </w:rPr>
        <w:t>Digital</w:t>
      </w:r>
      <w:proofErr w:type="spellEnd"/>
      <w:r w:rsidRPr="00D817F0">
        <w:rPr>
          <w:rFonts w:ascii="Times New Roman" w:eastAsia="Times New Roman" w:hAnsi="Times New Roman" w:cs="Times New Roman"/>
          <w:i/>
          <w:iCs/>
          <w:sz w:val="24"/>
          <w:szCs w:val="24"/>
        </w:rPr>
        <w:t xml:space="preserve"> </w:t>
      </w:r>
      <w:proofErr w:type="spellStart"/>
      <w:r w:rsidRPr="00D817F0">
        <w:rPr>
          <w:rFonts w:ascii="Times New Roman" w:eastAsia="Times New Roman" w:hAnsi="Times New Roman" w:cs="Times New Roman"/>
          <w:i/>
          <w:iCs/>
          <w:sz w:val="24"/>
          <w:szCs w:val="24"/>
        </w:rPr>
        <w:t>in</w:t>
      </w:r>
      <w:proofErr w:type="spellEnd"/>
      <w:r w:rsidRPr="00D817F0">
        <w:rPr>
          <w:rFonts w:ascii="Times New Roman" w:eastAsia="Times New Roman" w:hAnsi="Times New Roman" w:cs="Times New Roman"/>
          <w:i/>
          <w:iCs/>
          <w:sz w:val="24"/>
          <w:szCs w:val="24"/>
        </w:rPr>
        <w:t xml:space="preserve"> </w:t>
      </w:r>
      <w:proofErr w:type="spellStart"/>
      <w:r w:rsidRPr="00D817F0">
        <w:rPr>
          <w:rFonts w:ascii="Times New Roman" w:eastAsia="Times New Roman" w:hAnsi="Times New Roman" w:cs="Times New Roman"/>
          <w:i/>
          <w:iCs/>
          <w:sz w:val="24"/>
          <w:szCs w:val="24"/>
        </w:rPr>
        <w:t>Latvia</w:t>
      </w:r>
      <w:proofErr w:type="spellEnd"/>
      <w:r w:rsidR="007338FB" w:rsidRPr="00D817F0">
        <w:rPr>
          <w:rFonts w:ascii="Times New Roman" w:eastAsia="Times New Roman" w:hAnsi="Times New Roman" w:cs="Times New Roman"/>
          <w:i/>
          <w:iCs/>
          <w:sz w:val="24"/>
          <w:szCs w:val="24"/>
        </w:rPr>
        <w:t>"</w:t>
      </w:r>
      <w:r w:rsidRPr="00D817F0">
        <w:rPr>
          <w:rFonts w:ascii="Times New Roman" w:eastAsia="Times New Roman" w:hAnsi="Times New Roman" w:cs="Times New Roman"/>
          <w:sz w:val="24"/>
          <w:szCs w:val="24"/>
        </w:rPr>
        <w:t>.</w:t>
      </w:r>
    </w:p>
    <w:p w14:paraId="08A6715F" w14:textId="3F4E9DA4" w:rsidR="009705B0" w:rsidRPr="00D817F0" w:rsidRDefault="009705B0" w:rsidP="009705B0">
      <w:pPr>
        <w:spacing w:before="120" w:after="120" w:line="240" w:lineRule="auto"/>
        <w:ind w:firstLine="720"/>
        <w:jc w:val="both"/>
        <w:rPr>
          <w:rFonts w:ascii="Times New Roman" w:eastAsia="Times New Roman" w:hAnsi="Times New Roman" w:cs="Times New Roman"/>
          <w:sz w:val="24"/>
          <w:szCs w:val="24"/>
        </w:rPr>
      </w:pPr>
      <w:r w:rsidRPr="00D817F0">
        <w:rPr>
          <w:rFonts w:ascii="Times New Roman" w:eastAsia="Times New Roman" w:hAnsi="Times New Roman" w:cs="Times New Roman"/>
          <w:sz w:val="24"/>
          <w:szCs w:val="24"/>
        </w:rPr>
        <w:t xml:space="preserve">Šobrīd NVA un LM veic visus nepieciešamos priekšdarbus pie šī </w:t>
      </w:r>
      <w:r w:rsidR="00D67FA5" w:rsidRPr="00D817F0">
        <w:rPr>
          <w:rFonts w:ascii="Times New Roman" w:eastAsia="Times New Roman" w:hAnsi="Times New Roman" w:cs="Times New Roman"/>
          <w:sz w:val="24"/>
          <w:szCs w:val="24"/>
        </w:rPr>
        <w:t>–</w:t>
      </w:r>
      <w:r w:rsidRPr="00D817F0">
        <w:rPr>
          <w:rFonts w:ascii="Times New Roman" w:eastAsia="Times New Roman" w:hAnsi="Times New Roman" w:cs="Times New Roman"/>
          <w:sz w:val="24"/>
          <w:szCs w:val="24"/>
        </w:rPr>
        <w:t xml:space="preserve"> paplašināto mācību piedāvājuma izveides, un drīzumā tas kļūs pieejams arī NVA klientiem. Informējam, ka NVA īsteno citas ar digitālās prasmju veicināšanas apguvi saistītas jaunās iniciatīvas. Piemēram, sadarbībā ar Latvijas Informācijas un komunikācijas tehnoloģijas asociāciju tiek</w:t>
      </w:r>
      <w:r w:rsidR="00912CE1" w:rsidRPr="00D817F0">
        <w:rPr>
          <w:rFonts w:ascii="Times New Roman" w:eastAsia="Times New Roman" w:hAnsi="Times New Roman" w:cs="Times New Roman"/>
          <w:sz w:val="24"/>
          <w:szCs w:val="24"/>
        </w:rPr>
        <w:t xml:space="preserve"> īstenota sieviešu vecumā no 18–</w:t>
      </w:r>
      <w:r w:rsidRPr="00D817F0">
        <w:rPr>
          <w:rFonts w:ascii="Times New Roman" w:eastAsia="Times New Roman" w:hAnsi="Times New Roman" w:cs="Times New Roman"/>
          <w:sz w:val="24"/>
          <w:szCs w:val="24"/>
        </w:rPr>
        <w:t xml:space="preserve">29 gadiem bezmaksas IKT prasmju apguve, kas ir daļa no starptautiska projekta </w:t>
      </w:r>
      <w:r w:rsidR="007338FB" w:rsidRPr="00D817F0">
        <w:rPr>
          <w:rFonts w:ascii="Times New Roman" w:eastAsia="Times New Roman" w:hAnsi="Times New Roman" w:cs="Times New Roman"/>
          <w:i/>
          <w:iCs/>
          <w:sz w:val="24"/>
          <w:szCs w:val="24"/>
        </w:rPr>
        <w:t>"</w:t>
      </w:r>
      <w:r w:rsidRPr="00D817F0">
        <w:rPr>
          <w:rFonts w:ascii="Times New Roman" w:eastAsia="Times New Roman" w:hAnsi="Times New Roman" w:cs="Times New Roman"/>
          <w:i/>
          <w:iCs/>
          <w:sz w:val="24"/>
          <w:szCs w:val="24"/>
        </w:rPr>
        <w:t>Women4IT</w:t>
      </w:r>
      <w:r w:rsidR="007338FB" w:rsidRPr="00D817F0">
        <w:rPr>
          <w:rFonts w:ascii="Times New Roman" w:eastAsia="Times New Roman" w:hAnsi="Times New Roman" w:cs="Times New Roman"/>
          <w:i/>
          <w:iCs/>
          <w:sz w:val="24"/>
          <w:szCs w:val="24"/>
        </w:rPr>
        <w:t>"</w:t>
      </w:r>
      <w:r w:rsidRPr="00D817F0">
        <w:rPr>
          <w:rFonts w:ascii="Times New Roman" w:eastAsia="Times New Roman" w:hAnsi="Times New Roman" w:cs="Times New Roman"/>
          <w:sz w:val="24"/>
          <w:szCs w:val="24"/>
        </w:rPr>
        <w:t xml:space="preserve"> aktivitātēm. Projekta mērķis ir jaunu sieviešu, kuras nemācās, nestrādā un neapgūst arodu iesaiste IKT nozarē un digitālajos darbos.</w:t>
      </w:r>
    </w:p>
    <w:p w14:paraId="7457F8CA" w14:textId="694064A0" w:rsidR="009705B0" w:rsidRPr="00D817F0" w:rsidRDefault="00912CE1" w:rsidP="009705B0">
      <w:pPr>
        <w:spacing w:before="120" w:after="120" w:line="240" w:lineRule="auto"/>
        <w:ind w:firstLine="720"/>
        <w:jc w:val="both"/>
        <w:rPr>
          <w:rFonts w:ascii="Times New Roman" w:eastAsia="Times New Roman" w:hAnsi="Times New Roman" w:cs="Times New Roman"/>
          <w:sz w:val="24"/>
          <w:szCs w:val="24"/>
        </w:rPr>
      </w:pPr>
      <w:r w:rsidRPr="00D817F0">
        <w:rPr>
          <w:rFonts w:ascii="Times New Roman" w:eastAsia="Times New Roman" w:hAnsi="Times New Roman" w:cs="Times New Roman"/>
          <w:sz w:val="24"/>
          <w:szCs w:val="24"/>
        </w:rPr>
        <w:t xml:space="preserve">NVA ilgstoši ir nodrošinājusi </w:t>
      </w:r>
      <w:r w:rsidR="009705B0" w:rsidRPr="00D817F0">
        <w:rPr>
          <w:rFonts w:ascii="Times New Roman" w:eastAsia="Times New Roman" w:hAnsi="Times New Roman" w:cs="Times New Roman"/>
          <w:sz w:val="24"/>
          <w:szCs w:val="24"/>
        </w:rPr>
        <w:t>tās klientiem IT neformālās izglītības programmas un pamata datorprasmju apguves kursus, kas ir vispopulārākie klientu vidū. Ik gadu aptuveni 4000 personas iesaistās šo programmu apguvē, ieskaitot mazkvalificētos un personas ar zemu prasmju un izglītības līmeni. NVA digitālo prasmju pilnveides kuros iesaistās ne tikai bezdarbnieki un darba meklētāji, bet arī bezdarba riskam pakļautās personas. Arī nākošajā plānošanas periodā NVA turpinās nodrošināt ar IKT un citu darba tirgus pieprasītu prasmju un izglītības programmu apguvi gan bezdarbniekiem un darba meklētājiem, gan bezdarba riskam pakļautajām personām. atbilstoši </w:t>
      </w:r>
      <w:r w:rsidR="007338FB" w:rsidRPr="00D817F0">
        <w:rPr>
          <w:rFonts w:ascii="Times New Roman" w:eastAsia="Times New Roman" w:hAnsi="Times New Roman" w:cs="Times New Roman"/>
          <w:sz w:val="24"/>
          <w:szCs w:val="24"/>
        </w:rPr>
        <w:t>"</w:t>
      </w:r>
      <w:r w:rsidR="009705B0" w:rsidRPr="00D817F0">
        <w:rPr>
          <w:rFonts w:ascii="Times New Roman" w:eastAsia="Times New Roman" w:hAnsi="Times New Roman" w:cs="Times New Roman"/>
          <w:sz w:val="24"/>
          <w:szCs w:val="24"/>
        </w:rPr>
        <w:t>Sociālās aizsardzības un darba tirgus politikas attīstības pamatnostādnēm 2021.</w:t>
      </w:r>
      <w:r w:rsidR="002E3182" w:rsidRPr="00D817F0">
        <w:rPr>
          <w:rFonts w:ascii="Times New Roman" w:eastAsia="Times New Roman" w:hAnsi="Times New Roman" w:cs="Times New Roman"/>
          <w:sz w:val="24"/>
          <w:szCs w:val="24"/>
        </w:rPr>
        <w:noBreakHyphen/>
      </w:r>
      <w:r w:rsidR="009705B0" w:rsidRPr="00D817F0">
        <w:rPr>
          <w:rFonts w:ascii="Times New Roman" w:eastAsia="Times New Roman" w:hAnsi="Times New Roman" w:cs="Times New Roman"/>
          <w:sz w:val="24"/>
          <w:szCs w:val="24"/>
        </w:rPr>
        <w:t>2027.</w:t>
      </w:r>
      <w:r w:rsidR="002E3182" w:rsidRPr="00D817F0">
        <w:rPr>
          <w:rFonts w:ascii="Times New Roman" w:eastAsia="Times New Roman" w:hAnsi="Times New Roman" w:cs="Times New Roman"/>
          <w:sz w:val="24"/>
          <w:szCs w:val="24"/>
        </w:rPr>
        <w:t> </w:t>
      </w:r>
      <w:r w:rsidR="009705B0" w:rsidRPr="00D817F0">
        <w:rPr>
          <w:rFonts w:ascii="Times New Roman" w:eastAsia="Times New Roman" w:hAnsi="Times New Roman" w:cs="Times New Roman"/>
          <w:sz w:val="24"/>
          <w:szCs w:val="24"/>
        </w:rPr>
        <w:t>gadam</w:t>
      </w:r>
      <w:r w:rsidR="007338FB" w:rsidRPr="00D817F0">
        <w:rPr>
          <w:rFonts w:ascii="Times New Roman" w:eastAsia="Times New Roman" w:hAnsi="Times New Roman" w:cs="Times New Roman"/>
          <w:sz w:val="24"/>
          <w:szCs w:val="24"/>
        </w:rPr>
        <w:t>"</w:t>
      </w:r>
      <w:r w:rsidR="009705B0" w:rsidRPr="00D817F0">
        <w:rPr>
          <w:rFonts w:ascii="Times New Roman" w:eastAsia="Times New Roman" w:hAnsi="Times New Roman" w:cs="Times New Roman"/>
          <w:sz w:val="24"/>
          <w:szCs w:val="24"/>
        </w:rPr>
        <w:t>.</w:t>
      </w:r>
    </w:p>
    <w:p w14:paraId="6DF04ED2" w14:textId="3B576844" w:rsidR="009705B0" w:rsidRPr="00D817F0" w:rsidRDefault="009705B0" w:rsidP="009705B0">
      <w:pPr>
        <w:spacing w:before="120" w:after="120" w:line="240" w:lineRule="auto"/>
        <w:jc w:val="both"/>
        <w:rPr>
          <w:rFonts w:ascii="Times New Roman" w:eastAsia="Times New Roman" w:hAnsi="Times New Roman" w:cs="Times New Roman"/>
          <w:sz w:val="24"/>
          <w:szCs w:val="24"/>
        </w:rPr>
      </w:pPr>
      <w:r w:rsidRPr="00D817F0">
        <w:rPr>
          <w:rFonts w:ascii="Times New Roman" w:eastAsia="Times New Roman" w:hAnsi="Times New Roman" w:cs="Times New Roman"/>
          <w:sz w:val="24"/>
          <w:szCs w:val="24"/>
        </w:rPr>
        <w:t xml:space="preserve">Rīcības apakšvirziens </w:t>
      </w:r>
      <w:r w:rsidR="007338FB" w:rsidRPr="00D817F0">
        <w:rPr>
          <w:rFonts w:ascii="Times New Roman" w:eastAsia="Times New Roman" w:hAnsi="Times New Roman" w:cs="Times New Roman"/>
          <w:sz w:val="24"/>
          <w:szCs w:val="24"/>
        </w:rPr>
        <w:t>"</w:t>
      </w:r>
      <w:r w:rsidRPr="00D817F0">
        <w:rPr>
          <w:rFonts w:ascii="Times New Roman" w:eastAsia="Times New Roman" w:hAnsi="Times New Roman" w:cs="Times New Roman"/>
          <w:sz w:val="24"/>
          <w:szCs w:val="24"/>
        </w:rPr>
        <w:t>Digitālās prasmes izglītības sektorā</w:t>
      </w:r>
      <w:r w:rsidR="007338FB" w:rsidRPr="00D817F0">
        <w:rPr>
          <w:rFonts w:ascii="Times New Roman" w:eastAsia="Times New Roman" w:hAnsi="Times New Roman" w:cs="Times New Roman"/>
          <w:sz w:val="24"/>
          <w:szCs w:val="24"/>
        </w:rPr>
        <w:t>"</w:t>
      </w:r>
      <w:r w:rsidRPr="00D817F0">
        <w:rPr>
          <w:rFonts w:ascii="Times New Roman" w:eastAsia="Times New Roman" w:hAnsi="Times New Roman" w:cs="Times New Roman"/>
          <w:sz w:val="24"/>
          <w:szCs w:val="24"/>
        </w:rPr>
        <w:t xml:space="preserve"> ietver:</w:t>
      </w:r>
    </w:p>
    <w:p w14:paraId="370CCECB" w14:textId="77777777" w:rsidR="009705B0" w:rsidRPr="00D817F0" w:rsidRDefault="009705B0" w:rsidP="009705B0">
      <w:pPr>
        <w:pStyle w:val="ListParagraph"/>
        <w:numPr>
          <w:ilvl w:val="0"/>
          <w:numId w:val="28"/>
        </w:numPr>
        <w:spacing w:before="120" w:after="120"/>
        <w:ind w:left="714" w:hanging="357"/>
        <w:contextualSpacing w:val="0"/>
        <w:jc w:val="both"/>
        <w:rPr>
          <w:rFonts w:eastAsia="Times New Roman" w:cs="Times New Roman"/>
          <w:szCs w:val="24"/>
        </w:rPr>
      </w:pPr>
      <w:r w:rsidRPr="00D817F0">
        <w:rPr>
          <w:rFonts w:eastAsia="Times New Roman" w:cs="Times New Roman"/>
          <w:szCs w:val="24"/>
        </w:rPr>
        <w:t>mācībspēku un izglītības iestāžu vadītāju digitālo prasmju attīstību;</w:t>
      </w:r>
    </w:p>
    <w:p w14:paraId="01660902" w14:textId="77777777" w:rsidR="009705B0" w:rsidRPr="00D817F0" w:rsidRDefault="009705B0" w:rsidP="009705B0">
      <w:pPr>
        <w:pStyle w:val="ListParagraph"/>
        <w:numPr>
          <w:ilvl w:val="0"/>
          <w:numId w:val="28"/>
        </w:numPr>
        <w:spacing w:before="120" w:after="120"/>
        <w:ind w:left="714" w:hanging="357"/>
        <w:contextualSpacing w:val="0"/>
        <w:jc w:val="both"/>
        <w:rPr>
          <w:rFonts w:eastAsia="Times New Roman" w:cs="Times New Roman"/>
          <w:szCs w:val="24"/>
        </w:rPr>
      </w:pPr>
      <w:r w:rsidRPr="00D817F0">
        <w:rPr>
          <w:rFonts w:eastAsia="Times New Roman" w:cs="Times New Roman"/>
          <w:szCs w:val="24"/>
        </w:rPr>
        <w:t>digitālo prasmju attīstību un izmantošanu izglītības procesā;</w:t>
      </w:r>
    </w:p>
    <w:p w14:paraId="42743B3D" w14:textId="77777777" w:rsidR="009705B0" w:rsidRPr="00D817F0" w:rsidRDefault="009705B0" w:rsidP="009705B0">
      <w:pPr>
        <w:pStyle w:val="ListParagraph"/>
        <w:numPr>
          <w:ilvl w:val="0"/>
          <w:numId w:val="28"/>
        </w:numPr>
        <w:spacing w:before="120" w:after="120"/>
        <w:ind w:left="714" w:hanging="357"/>
        <w:contextualSpacing w:val="0"/>
        <w:jc w:val="both"/>
        <w:rPr>
          <w:rFonts w:eastAsia="Times New Roman" w:cs="Times New Roman"/>
          <w:szCs w:val="24"/>
        </w:rPr>
      </w:pPr>
      <w:r w:rsidRPr="00D817F0">
        <w:rPr>
          <w:rFonts w:eastAsia="Times New Roman" w:cs="Times New Roman"/>
          <w:szCs w:val="24"/>
        </w:rPr>
        <w:t>atbalstu nodarbināto pieaugušo digitālo prasmju attīstībai.</w:t>
      </w:r>
    </w:p>
    <w:p w14:paraId="00115EC5" w14:textId="77777777" w:rsidR="009705B0" w:rsidRPr="00D817F0" w:rsidRDefault="009705B0" w:rsidP="009705B0">
      <w:pPr>
        <w:pStyle w:val="ListParagraph"/>
        <w:numPr>
          <w:ilvl w:val="0"/>
          <w:numId w:val="26"/>
        </w:numPr>
        <w:spacing w:before="120" w:after="120"/>
        <w:contextualSpacing w:val="0"/>
        <w:jc w:val="both"/>
        <w:rPr>
          <w:rFonts w:eastAsia="Times New Roman" w:cs="Times New Roman"/>
          <w:b/>
          <w:szCs w:val="24"/>
        </w:rPr>
      </w:pPr>
      <w:r w:rsidRPr="00D817F0">
        <w:rPr>
          <w:rFonts w:eastAsia="Times New Roman" w:cs="Times New Roman"/>
          <w:b/>
          <w:szCs w:val="24"/>
        </w:rPr>
        <w:t>Mācībspēku un izglītības iestāžu vadītāju digitālo prasmju attīstība</w:t>
      </w:r>
    </w:p>
    <w:p w14:paraId="356D4EB5" w14:textId="50E38B2E" w:rsidR="009705B0" w:rsidRPr="00D817F0" w:rsidRDefault="009705B0" w:rsidP="009705B0">
      <w:pPr>
        <w:spacing w:before="120" w:after="120" w:line="240" w:lineRule="auto"/>
        <w:ind w:firstLine="720"/>
        <w:jc w:val="both"/>
        <w:rPr>
          <w:rFonts w:ascii="Times New Roman" w:eastAsia="Times New Roman" w:hAnsi="Times New Roman" w:cs="Times New Roman"/>
          <w:i/>
          <w:sz w:val="24"/>
          <w:szCs w:val="24"/>
        </w:rPr>
      </w:pPr>
      <w:r w:rsidRPr="00D817F0">
        <w:rPr>
          <w:rFonts w:ascii="Times New Roman" w:eastAsia="Times New Roman" w:hAnsi="Times New Roman" w:cs="Times New Roman"/>
          <w:sz w:val="24"/>
          <w:szCs w:val="24"/>
        </w:rPr>
        <w:t xml:space="preserve">Augstas digitālās prasmes un pedagoģiski digitālā kompetence mācībspēkiem ir nozīmīgs faktors mūsdienīga mācību procesa nodrošināšanai visos izglītības posmos un veidos. OECD TALIS 2018 ietvaros 41 % Latvijas skolu direktoru ziņo, ka kvalitatīvu mācību procesa </w:t>
      </w:r>
      <w:r w:rsidRPr="00D817F0">
        <w:rPr>
          <w:rFonts w:ascii="Times New Roman" w:eastAsia="Times New Roman" w:hAnsi="Times New Roman" w:cs="Times New Roman"/>
          <w:sz w:val="24"/>
          <w:szCs w:val="24"/>
        </w:rPr>
        <w:lastRenderedPageBreak/>
        <w:t>īstenošanu viņu skolā kavē digitālo tehnoloģiju trūkums vai nepietiekamas prasmes (salīdzinājumā ar 25 % vidēji OECD). Pēdējos gados ir paplašinātas skolotāju profesionālās kompetences pilnveides iespējas IKT jomā, bet tieši šī joma joprojām paliek viena no pieprasītākajām</w:t>
      </w:r>
      <w:r w:rsidRPr="00D817F0">
        <w:rPr>
          <w:rStyle w:val="FootnoteReference"/>
          <w:rFonts w:ascii="Times New Roman" w:eastAsia="Times New Roman" w:hAnsi="Times New Roman" w:cs="Times New Roman"/>
          <w:sz w:val="24"/>
          <w:szCs w:val="24"/>
        </w:rPr>
        <w:footnoteReference w:id="2"/>
      </w:r>
      <w:r w:rsidR="009F3129" w:rsidRPr="00D817F0">
        <w:rPr>
          <w:rFonts w:ascii="Times New Roman" w:eastAsia="Times New Roman" w:hAnsi="Times New Roman" w:cs="Times New Roman"/>
          <w:sz w:val="24"/>
          <w:szCs w:val="24"/>
        </w:rPr>
        <w:t>.</w:t>
      </w:r>
      <w:r w:rsidRPr="00D817F0">
        <w:rPr>
          <w:rFonts w:ascii="Times New Roman" w:eastAsia="Times New Roman" w:hAnsi="Times New Roman" w:cs="Times New Roman"/>
          <w:sz w:val="24"/>
          <w:szCs w:val="24"/>
        </w:rPr>
        <w:t xml:space="preserve"> Arī augstskolu mācībspēku digitālās prasmes bieži vien atpaliek no izglītojamo prasmju līmeņa.</w:t>
      </w:r>
    </w:p>
    <w:p w14:paraId="3D7156DD" w14:textId="77777777" w:rsidR="009705B0" w:rsidRPr="00D817F0" w:rsidRDefault="009705B0" w:rsidP="009705B0">
      <w:pPr>
        <w:spacing w:before="120" w:after="120" w:line="240" w:lineRule="auto"/>
        <w:ind w:firstLine="720"/>
        <w:jc w:val="both"/>
        <w:rPr>
          <w:rFonts w:ascii="Times New Roman" w:eastAsia="Times New Roman" w:hAnsi="Times New Roman" w:cs="Times New Roman"/>
          <w:sz w:val="24"/>
          <w:szCs w:val="24"/>
        </w:rPr>
      </w:pPr>
      <w:r w:rsidRPr="00D817F0">
        <w:rPr>
          <w:rFonts w:ascii="Times New Roman" w:eastAsia="Times New Roman" w:hAnsi="Times New Roman" w:cs="Times New Roman"/>
          <w:sz w:val="24"/>
          <w:szCs w:val="24"/>
        </w:rPr>
        <w:t>Tāpat digitālā transformācija ir izaicinājums izglītības iestāžu vadītājiem, kuriem ir jāspēj efektīvi organizēt iekšējus procesus un pārvaldīt personālu. Nepietiekamas digitālās prasmes un zināšanas par mūsdienīgiem atbalsta risinājumiem kavē minēto pienākumu veikšanu un inovāciju ieviešanu gan mācību procesā, gan izglītības pārvaldībā kopumā. Digitālo tehnoloģiju jomas mācībspēku noturēšanai un piesaistei, izglītības sektoram ir jākonkurē ar pieprasījumu IKT nozarē, kas ir otrā atalgotākā nozare. Mācībspēku novecošanās kontekstā šī jautājuma risināšana paliek arvien būtiskāka.</w:t>
      </w:r>
    </w:p>
    <w:p w14:paraId="401E2CFC" w14:textId="77777777" w:rsidR="009705B0" w:rsidRPr="00D817F0" w:rsidRDefault="009705B0" w:rsidP="009705B0">
      <w:pPr>
        <w:pStyle w:val="ListParagraph"/>
        <w:numPr>
          <w:ilvl w:val="0"/>
          <w:numId w:val="26"/>
        </w:numPr>
        <w:spacing w:before="120" w:after="120"/>
        <w:contextualSpacing w:val="0"/>
        <w:jc w:val="both"/>
        <w:rPr>
          <w:rFonts w:eastAsia="Times New Roman" w:cs="Times New Roman"/>
          <w:b/>
          <w:szCs w:val="24"/>
        </w:rPr>
      </w:pPr>
      <w:r w:rsidRPr="00D817F0">
        <w:rPr>
          <w:rFonts w:eastAsia="Times New Roman" w:cs="Times New Roman"/>
          <w:b/>
          <w:szCs w:val="24"/>
        </w:rPr>
        <w:t>Digitālo prasmju attīstība un izmantošana izglītības procesā</w:t>
      </w:r>
    </w:p>
    <w:p w14:paraId="60B08B13" w14:textId="77777777" w:rsidR="009705B0" w:rsidRPr="00D817F0" w:rsidRDefault="009705B0" w:rsidP="009705B0">
      <w:pPr>
        <w:spacing w:before="120" w:after="120" w:line="240" w:lineRule="auto"/>
        <w:ind w:firstLine="720"/>
        <w:jc w:val="both"/>
        <w:rPr>
          <w:rFonts w:ascii="Times New Roman" w:eastAsia="Times New Roman" w:hAnsi="Times New Roman" w:cs="Times New Roman"/>
          <w:sz w:val="24"/>
          <w:szCs w:val="24"/>
        </w:rPr>
      </w:pPr>
      <w:r w:rsidRPr="00D817F0">
        <w:rPr>
          <w:rFonts w:ascii="Times New Roman" w:eastAsia="Times New Roman" w:hAnsi="Times New Roman" w:cs="Times New Roman"/>
          <w:sz w:val="24"/>
          <w:szCs w:val="24"/>
        </w:rPr>
        <w:t>Pārskatītā, kompetencēs balstīta vispārējās izglītības saturā, kas pakāpeniski tiek ieviests no 2019./2020. mācību gada, sākot ar pirmsskolas izglītību līdz vidējai izglītības pakāpei, uzsver digitālās kompetences nozīmi un veicina kodēšanas un algoritmiskās domāšanas attīstību. Digitālā pratība tajā ir noteikta kā caurviju kompetence un tiks attīstīta katrā mācību jomā katram skolēnam</w:t>
      </w:r>
      <w:r w:rsidRPr="00D817F0">
        <w:rPr>
          <w:rStyle w:val="FootnoteReference"/>
          <w:rFonts w:ascii="Times New Roman" w:eastAsia="Times New Roman" w:hAnsi="Times New Roman" w:cs="Times New Roman"/>
          <w:sz w:val="24"/>
          <w:szCs w:val="24"/>
        </w:rPr>
        <w:footnoteReference w:id="3"/>
      </w:r>
      <w:r w:rsidRPr="00D817F0">
        <w:rPr>
          <w:rFonts w:ascii="Times New Roman" w:eastAsia="Times New Roman" w:hAnsi="Times New Roman" w:cs="Times New Roman"/>
          <w:sz w:val="24"/>
          <w:szCs w:val="24"/>
        </w:rPr>
        <w:t>. Tāpat tiek ieviesta jaunā tehnoloģiju mācību joma, kas ļaus skolēniem padziļināti pievērsties digitālo un tehnoloģisko risinājumu izstrādei. Jauns mācību saturs tika iestrādāts sadarbībā ar t.sk. IKT jomas speciālistiem.</w:t>
      </w:r>
    </w:p>
    <w:p w14:paraId="6FD43556" w14:textId="77777777" w:rsidR="009705B0" w:rsidRPr="00D817F0" w:rsidRDefault="009705B0" w:rsidP="009705B0">
      <w:pPr>
        <w:spacing w:before="120" w:after="120" w:line="240" w:lineRule="auto"/>
        <w:ind w:firstLine="720"/>
        <w:jc w:val="both"/>
        <w:rPr>
          <w:rFonts w:ascii="Times New Roman" w:eastAsia="Times New Roman" w:hAnsi="Times New Roman" w:cs="Times New Roman"/>
          <w:i/>
          <w:sz w:val="24"/>
          <w:szCs w:val="24"/>
        </w:rPr>
      </w:pPr>
      <w:r w:rsidRPr="00D817F0">
        <w:rPr>
          <w:rFonts w:ascii="Times New Roman" w:eastAsia="Times New Roman" w:hAnsi="Times New Roman" w:cs="Times New Roman"/>
          <w:sz w:val="24"/>
          <w:szCs w:val="24"/>
        </w:rPr>
        <w:t>Patlaban ir nepieciešama pārskatītā mācību satura pilnvērtīga ieviešana, kas prasa jaunu pieeju mācību procesa organizēšanai, atbilstošus mācību līdzekļus un digitālus risinājumus. Līdz ar digitālajām prasmēm ir jāattīsta arī citas prasmes, t.sk., STEM</w:t>
      </w:r>
      <w:r w:rsidRPr="00D817F0">
        <w:rPr>
          <w:rStyle w:val="FootnoteReference"/>
          <w:rFonts w:ascii="Times New Roman" w:eastAsia="Times New Roman" w:hAnsi="Times New Roman" w:cs="Times New Roman"/>
          <w:sz w:val="24"/>
          <w:szCs w:val="24"/>
        </w:rPr>
        <w:footnoteReference w:id="4"/>
      </w:r>
      <w:r w:rsidRPr="00D817F0">
        <w:rPr>
          <w:rFonts w:ascii="Times New Roman" w:eastAsia="Times New Roman" w:hAnsi="Times New Roman" w:cs="Times New Roman"/>
          <w:sz w:val="24"/>
          <w:szCs w:val="24"/>
        </w:rPr>
        <w:t xml:space="preserve">, kas paplašinās izglītojamo turpmākās izglītības un karjeras iespējas eksakto zinātņu jomā. Skolēnu intereses un digitālo kompetenču attīstības veicināšanā būtiska loma ir interešu izglītībai. Tomēr salīdzinājumā ar citām interešu izglītības jomām, pieeja tehnoloģiju jaunrades interešu izglītībai prasa lielākus resursus, t.sk. ieguldījumus no vecāku puses. Karjeras izglītība un karjeras attīstības atbalsta pasākumu nozīme pieaug pārskatītā mācību satura ieviešanas kontekstā, attīstot spēju veikt apzinātu izvēli un turpmāk vadīt savas karjeras attīstību, t.sk. IKT jomā, un veicinot </w:t>
      </w:r>
      <w:proofErr w:type="spellStart"/>
      <w:r w:rsidRPr="00D817F0">
        <w:rPr>
          <w:rFonts w:ascii="Times New Roman" w:eastAsia="Times New Roman" w:hAnsi="Times New Roman" w:cs="Times New Roman"/>
          <w:sz w:val="24"/>
          <w:szCs w:val="24"/>
        </w:rPr>
        <w:lastRenderedPageBreak/>
        <w:t>dzimumlīdztiesīgu</w:t>
      </w:r>
      <w:proofErr w:type="spellEnd"/>
      <w:r w:rsidRPr="00D817F0">
        <w:rPr>
          <w:rFonts w:ascii="Times New Roman" w:eastAsia="Times New Roman" w:hAnsi="Times New Roman" w:cs="Times New Roman"/>
          <w:sz w:val="24"/>
          <w:szCs w:val="24"/>
        </w:rPr>
        <w:t xml:space="preserve"> karjeras izvēli </w:t>
      </w:r>
      <w:proofErr w:type="gramStart"/>
      <w:r w:rsidRPr="00D817F0">
        <w:rPr>
          <w:rFonts w:ascii="Times New Roman" w:eastAsia="Times New Roman" w:hAnsi="Times New Roman" w:cs="Times New Roman"/>
          <w:sz w:val="24"/>
          <w:szCs w:val="24"/>
        </w:rPr>
        <w:t>(</w:t>
      </w:r>
      <w:proofErr w:type="gramEnd"/>
      <w:r w:rsidRPr="00D817F0">
        <w:rPr>
          <w:rFonts w:ascii="Times New Roman" w:eastAsia="Times New Roman" w:hAnsi="Times New Roman" w:cs="Times New Roman"/>
          <w:sz w:val="24"/>
          <w:szCs w:val="24"/>
        </w:rPr>
        <w:t>patlaban sieviešu-IKT speciālistu īpatsvars ir krietni zem ES vidējā (Latvijā – 0,5 %, ES – 1,4 %)</w:t>
      </w:r>
      <w:r w:rsidRPr="00D817F0">
        <w:rPr>
          <w:rStyle w:val="FootnoteReference"/>
          <w:rFonts w:ascii="Times New Roman" w:eastAsia="Times New Roman" w:hAnsi="Times New Roman" w:cs="Times New Roman"/>
          <w:sz w:val="24"/>
          <w:szCs w:val="24"/>
        </w:rPr>
        <w:footnoteReference w:id="5"/>
      </w:r>
      <w:r w:rsidRPr="00D817F0">
        <w:rPr>
          <w:rFonts w:ascii="Times New Roman" w:eastAsia="Times New Roman" w:hAnsi="Times New Roman" w:cs="Times New Roman"/>
          <w:sz w:val="24"/>
          <w:szCs w:val="24"/>
        </w:rPr>
        <w:t>.</w:t>
      </w:r>
    </w:p>
    <w:p w14:paraId="3B0F117D" w14:textId="77777777" w:rsidR="009705B0" w:rsidRPr="00D817F0" w:rsidRDefault="009705B0" w:rsidP="009705B0">
      <w:pPr>
        <w:spacing w:before="120" w:after="120" w:line="240" w:lineRule="auto"/>
        <w:ind w:firstLine="720"/>
        <w:jc w:val="both"/>
        <w:rPr>
          <w:rFonts w:ascii="Times New Roman" w:eastAsia="Times New Roman" w:hAnsi="Times New Roman" w:cs="Times New Roman"/>
          <w:sz w:val="24"/>
          <w:szCs w:val="24"/>
        </w:rPr>
      </w:pPr>
      <w:r w:rsidRPr="00D817F0">
        <w:rPr>
          <w:rFonts w:ascii="Times New Roman" w:eastAsia="Times New Roman" w:hAnsi="Times New Roman" w:cs="Times New Roman"/>
          <w:sz w:val="24"/>
          <w:szCs w:val="24"/>
        </w:rPr>
        <w:t>IKT speciālistu īpatsvars Latvijā ir zemāks nekā vidēji ES (1,7 % iepretim 3,9 %). Taču absolventu ar grādu IKT jomā Latvijā ir ievērojami vairāk nekā vidēji ES (Latvijā – 5 %, ES – 3,6 %)</w:t>
      </w:r>
      <w:r w:rsidRPr="00D817F0">
        <w:rPr>
          <w:rStyle w:val="FootnoteReference"/>
          <w:rFonts w:ascii="Times New Roman" w:eastAsia="Times New Roman" w:hAnsi="Times New Roman" w:cs="Times New Roman"/>
          <w:sz w:val="24"/>
          <w:szCs w:val="24"/>
        </w:rPr>
        <w:footnoteReference w:id="6"/>
      </w:r>
      <w:r w:rsidRPr="00D817F0">
        <w:rPr>
          <w:rFonts w:ascii="Times New Roman" w:eastAsia="Times New Roman" w:hAnsi="Times New Roman" w:cs="Times New Roman"/>
          <w:sz w:val="24"/>
          <w:szCs w:val="24"/>
        </w:rPr>
        <w:t xml:space="preserve">. Lai darbaspēkam nodrošinātu iespēju viegli apgūt progresīvas digitālās prasmes, ir nepieciešama profesionālās un augstākās izglītības </w:t>
      </w:r>
      <w:proofErr w:type="spellStart"/>
      <w:r w:rsidRPr="00D817F0">
        <w:rPr>
          <w:rFonts w:ascii="Times New Roman" w:eastAsia="Times New Roman" w:hAnsi="Times New Roman" w:cs="Times New Roman"/>
          <w:sz w:val="24"/>
          <w:szCs w:val="24"/>
        </w:rPr>
        <w:t>digitalizācija</w:t>
      </w:r>
      <w:proofErr w:type="spellEnd"/>
      <w:r w:rsidRPr="00D817F0">
        <w:rPr>
          <w:rFonts w:ascii="Times New Roman" w:eastAsia="Times New Roman" w:hAnsi="Times New Roman" w:cs="Times New Roman"/>
          <w:sz w:val="24"/>
          <w:szCs w:val="24"/>
        </w:rPr>
        <w:t xml:space="preserve"> un modulārās pieejas īstenošana, t.sk. paplašinot piedāvājumu pieaugušajiem.</w:t>
      </w:r>
    </w:p>
    <w:p w14:paraId="4C1EBBF4" w14:textId="77777777" w:rsidR="009705B0" w:rsidRPr="00D817F0" w:rsidRDefault="009705B0" w:rsidP="009705B0">
      <w:pPr>
        <w:spacing w:before="120" w:after="120" w:line="240" w:lineRule="auto"/>
        <w:ind w:firstLine="720"/>
        <w:jc w:val="both"/>
        <w:rPr>
          <w:rFonts w:ascii="Times New Roman" w:eastAsia="Times New Roman" w:hAnsi="Times New Roman" w:cs="Times New Roman"/>
          <w:sz w:val="24"/>
          <w:szCs w:val="24"/>
        </w:rPr>
      </w:pPr>
      <w:r w:rsidRPr="00D817F0">
        <w:rPr>
          <w:rFonts w:ascii="Times New Roman" w:eastAsia="Times New Roman" w:hAnsi="Times New Roman" w:cs="Times New Roman"/>
          <w:sz w:val="24"/>
          <w:szCs w:val="24"/>
        </w:rPr>
        <w:t>Lai sagatavotu IKT jomas kvalificētus un pieprasītus speciālistus, profesionālās izglītības satura attīstībai un īstenošanai ir nozīmīga attiecīgā sektora darba devēju un izglītības iestāžu iesaiste, t.sk. augstākās izglītības līmenī, sadarbība ar darba devējiem un nozaru asociācijām. Būtisks priekšnoteikums nākotnē nepieciešamo speciālistu un to prasmju prognozēšanai ir nozaru un uzņēmējsabiedrību ilgtermiņa attīstības redzējums, sadarbība un skaidra stratēģija, lai integrētos globālajās vērtību ķēdēs.</w:t>
      </w:r>
    </w:p>
    <w:p w14:paraId="4E09924F" w14:textId="06E319FF" w:rsidR="009705B0" w:rsidRPr="00D817F0" w:rsidRDefault="009705B0" w:rsidP="009705B0">
      <w:pPr>
        <w:spacing w:before="120" w:after="120" w:line="240" w:lineRule="auto"/>
        <w:ind w:firstLine="720"/>
        <w:jc w:val="both"/>
        <w:rPr>
          <w:rFonts w:ascii="Times New Roman" w:eastAsia="Times New Roman" w:hAnsi="Times New Roman" w:cs="Times New Roman"/>
          <w:sz w:val="24"/>
          <w:szCs w:val="24"/>
        </w:rPr>
      </w:pPr>
      <w:r w:rsidRPr="00D817F0">
        <w:rPr>
          <w:rFonts w:ascii="Times New Roman" w:eastAsia="Times New Roman" w:hAnsi="Times New Roman" w:cs="Times New Roman"/>
          <w:sz w:val="24"/>
          <w:szCs w:val="24"/>
        </w:rPr>
        <w:t xml:space="preserve">Digitālās transformācijas ietvaros, ir jāmainās universitāšu lomai. Augstākās izglītības iestādes ir jāstiprina kā zināšanu radīšanas, tehnoloģiju pārneses un inovāciju centri gudrai izaugsmei </w:t>
      </w:r>
      <w:r w:rsidR="00437F7E" w:rsidRPr="00D817F0">
        <w:rPr>
          <w:rFonts w:ascii="Times New Roman" w:eastAsia="Times New Roman" w:hAnsi="Times New Roman" w:cs="Times New Roman"/>
          <w:sz w:val="24"/>
          <w:szCs w:val="24"/>
        </w:rPr>
        <w:t>–</w:t>
      </w:r>
      <w:r w:rsidRPr="00D817F0">
        <w:rPr>
          <w:rFonts w:ascii="Times New Roman" w:eastAsia="Times New Roman" w:hAnsi="Times New Roman" w:cs="Times New Roman"/>
          <w:sz w:val="24"/>
          <w:szCs w:val="24"/>
        </w:rPr>
        <w:t xml:space="preserve"> digitālās inovācijas centri, lai tie varētu veikt mērķtiecīgu darbību digitālās transformācijas vadīšanā, t.sk. atbalstot komersantus un valsts pārvaldi šajā procesā, sniedzot atbalstu Latvijas digitālās inovācijas centru aktivitāšu īstenošanai privāto un publisko pakalpojumu digitālajai transformācijai un lielākai saskaņotībai ES mērogā, aptverot visus inovācijas ekosistēmas dalībniekus – studentus, komersantus, </w:t>
      </w:r>
      <w:proofErr w:type="spellStart"/>
      <w:r w:rsidRPr="00D817F0">
        <w:rPr>
          <w:rFonts w:ascii="Times New Roman" w:eastAsia="Times New Roman" w:hAnsi="Times New Roman" w:cs="Times New Roman"/>
          <w:sz w:val="24"/>
          <w:szCs w:val="24"/>
        </w:rPr>
        <w:t>jaunuzņēmumu</w:t>
      </w:r>
      <w:proofErr w:type="spellEnd"/>
      <w:r w:rsidRPr="00D817F0">
        <w:rPr>
          <w:rFonts w:ascii="Times New Roman" w:eastAsia="Times New Roman" w:hAnsi="Times New Roman" w:cs="Times New Roman"/>
          <w:sz w:val="24"/>
          <w:szCs w:val="24"/>
        </w:rPr>
        <w:t xml:space="preserve"> kopienu, akadēmisko sektoru, valsts iestādes.</w:t>
      </w:r>
    </w:p>
    <w:p w14:paraId="603EB5D1" w14:textId="77777777" w:rsidR="009705B0" w:rsidRPr="00D817F0" w:rsidRDefault="009705B0" w:rsidP="008C3E1E">
      <w:pPr>
        <w:spacing w:before="120" w:after="120" w:line="240" w:lineRule="auto"/>
        <w:ind w:firstLine="720"/>
        <w:jc w:val="both"/>
        <w:rPr>
          <w:rFonts w:ascii="Times New Roman" w:eastAsia="Times New Roman" w:hAnsi="Times New Roman" w:cs="Times New Roman"/>
          <w:b/>
          <w:sz w:val="24"/>
          <w:szCs w:val="24"/>
        </w:rPr>
      </w:pPr>
      <w:r w:rsidRPr="00D817F0">
        <w:rPr>
          <w:rFonts w:ascii="Times New Roman" w:eastAsia="Times New Roman" w:hAnsi="Times New Roman" w:cs="Times New Roman"/>
          <w:b/>
          <w:sz w:val="24"/>
          <w:szCs w:val="24"/>
          <w:lang w:eastAsia="en-US"/>
        </w:rPr>
        <w:t>3. Atbalsts nodarbināto, kā arī bezdarbnieku, darba meklētāju un bezdarba riskam pakļauto pieaugušo (visi kopā – pieaugušie) digitālo prasmju attīstībai.</w:t>
      </w:r>
    </w:p>
    <w:p w14:paraId="60D1F9F3" w14:textId="77777777" w:rsidR="009705B0" w:rsidRPr="00D817F0" w:rsidRDefault="009705B0" w:rsidP="009705B0">
      <w:pPr>
        <w:spacing w:before="120" w:after="120" w:line="240" w:lineRule="auto"/>
        <w:ind w:firstLine="720"/>
        <w:jc w:val="both"/>
        <w:rPr>
          <w:rFonts w:ascii="Times New Roman" w:hAnsi="Times New Roman" w:cs="Times New Roman"/>
          <w:sz w:val="24"/>
          <w:szCs w:val="24"/>
        </w:rPr>
      </w:pPr>
      <w:r w:rsidRPr="00D817F0">
        <w:rPr>
          <w:rFonts w:ascii="Times New Roman" w:eastAsia="Times New Roman" w:hAnsi="Times New Roman" w:cs="Times New Roman"/>
          <w:sz w:val="24"/>
          <w:szCs w:val="24"/>
        </w:rPr>
        <w:t>Ievērojot to, ka tikai 43 % iedzīvotāju vecumā no 16 līdz 74 gadiem ir vismaz digitālās pamatprasmes (ES vidējais rādītājs – 58 %), un tikai 24 % ir augstas digitālās prasmes (ES vidējais rādītājs – 33 %), nodarbinātajiem pieaugušajiem, tostarp ar zemu izglītības līmeni un/vai zemu profesionālo kvalifikāciju ir jāpaplašina iespējas attīstīt digitālās prasmes darbam. Lielai iedzīvotāju daļai ir zema motivācija iesaistei mācībās: 35,1 % no Pieaugušo izglītības apsekojuma respondentiem nepiedalījās un negribētu piedalīties mācībās. Darba devēja atbalsts, mācību kultūra uzņēmumā un virzība uz inovācijām veicina nodarbināto motivāciju iesaistīties mācībās, t.sk. digitālo prasmju pilnveide.</w:t>
      </w:r>
    </w:p>
    <w:p w14:paraId="58C91E4C" w14:textId="53482E7C" w:rsidR="009705B0" w:rsidRPr="00D817F0" w:rsidRDefault="009705B0" w:rsidP="008C3E1E">
      <w:pPr>
        <w:spacing w:before="120" w:after="120" w:line="240" w:lineRule="auto"/>
        <w:ind w:firstLine="720"/>
        <w:jc w:val="both"/>
        <w:rPr>
          <w:rFonts w:ascii="Times New Roman" w:eastAsia="Times New Roman" w:hAnsi="Times New Roman" w:cs="Times New Roman"/>
          <w:sz w:val="24"/>
          <w:szCs w:val="24"/>
        </w:rPr>
      </w:pPr>
      <w:proofErr w:type="spellStart"/>
      <w:r w:rsidRPr="00D817F0">
        <w:rPr>
          <w:rFonts w:ascii="Times New Roman" w:eastAsia="Times New Roman" w:hAnsi="Times New Roman" w:cs="Times New Roman"/>
          <w:sz w:val="24"/>
          <w:szCs w:val="24"/>
        </w:rPr>
        <w:t>Digitalizācijas</w:t>
      </w:r>
      <w:proofErr w:type="spellEnd"/>
      <w:r w:rsidRPr="00D817F0">
        <w:rPr>
          <w:rFonts w:ascii="Times New Roman" w:eastAsia="Times New Roman" w:hAnsi="Times New Roman" w:cs="Times New Roman"/>
          <w:sz w:val="24"/>
          <w:szCs w:val="24"/>
        </w:rPr>
        <w:t xml:space="preserve"> apstākļos, pilnvērtīgai iekļaušanai sabiedrībā un līdzdalībai, digitālās prasmes ir nepieciešamas ikvienam. Turpmāk bez atbalsta digitālo prasmju attīstībai nedrīkst atstāt tos pieaugušos, kuru digitālās prasmes ir </w:t>
      </w:r>
      <w:proofErr w:type="gramStart"/>
      <w:r w:rsidRPr="00D817F0">
        <w:rPr>
          <w:rFonts w:ascii="Times New Roman" w:eastAsia="Times New Roman" w:hAnsi="Times New Roman" w:cs="Times New Roman"/>
          <w:sz w:val="24"/>
          <w:szCs w:val="24"/>
        </w:rPr>
        <w:t>ļoti zema līmenī un/vai patlaban esošais darbs</w:t>
      </w:r>
      <w:proofErr w:type="gramEnd"/>
      <w:r w:rsidRPr="00D817F0">
        <w:rPr>
          <w:rFonts w:ascii="Times New Roman" w:eastAsia="Times New Roman" w:hAnsi="Times New Roman" w:cs="Times New Roman"/>
          <w:sz w:val="24"/>
          <w:szCs w:val="24"/>
        </w:rPr>
        <w:t xml:space="preserve"> neveicina to apgūšanu un izmantošanu.</w:t>
      </w:r>
    </w:p>
    <w:p w14:paraId="5169082E" w14:textId="77777777" w:rsidR="00437F7E" w:rsidRPr="00D817F0" w:rsidRDefault="00437F7E" w:rsidP="008C3E1E">
      <w:pPr>
        <w:spacing w:before="120" w:after="120" w:line="240" w:lineRule="auto"/>
        <w:ind w:firstLine="720"/>
        <w:jc w:val="both"/>
        <w:rPr>
          <w:rFonts w:ascii="Times New Roman" w:eastAsia="Times New Roman" w:hAnsi="Times New Roman" w:cs="Times New Roman"/>
          <w:sz w:val="24"/>
          <w:szCs w:val="24"/>
        </w:rPr>
      </w:pPr>
    </w:p>
    <w:p w14:paraId="79C17210" w14:textId="792C2440" w:rsidR="373E2790" w:rsidRPr="00D817F0" w:rsidRDefault="006E6EF2" w:rsidP="00230397">
      <w:pPr>
        <w:spacing w:before="120" w:after="120" w:line="240" w:lineRule="auto"/>
        <w:jc w:val="center"/>
        <w:outlineLvl w:val="2"/>
        <w:rPr>
          <w:rFonts w:ascii="Times New Roman" w:eastAsia="Times New Roman" w:hAnsi="Times New Roman" w:cs="Times New Roman"/>
          <w:b/>
          <w:sz w:val="24"/>
          <w:szCs w:val="24"/>
          <w:lang w:val="lv"/>
        </w:rPr>
      </w:pPr>
      <w:bookmarkStart w:id="8" w:name="_Toc74134558"/>
      <w:r w:rsidRPr="00D817F0">
        <w:rPr>
          <w:rFonts w:ascii="Times New Roman" w:eastAsia="Times New Roman" w:hAnsi="Times New Roman" w:cs="Times New Roman"/>
          <w:b/>
          <w:sz w:val="24"/>
          <w:szCs w:val="24"/>
          <w:lang w:val="lv"/>
        </w:rPr>
        <w:t>4.1.</w:t>
      </w:r>
      <w:r w:rsidR="009705B0" w:rsidRPr="00D817F0">
        <w:rPr>
          <w:rFonts w:ascii="Times New Roman" w:eastAsia="Times New Roman" w:hAnsi="Times New Roman" w:cs="Times New Roman"/>
          <w:b/>
          <w:sz w:val="24"/>
          <w:szCs w:val="24"/>
          <w:lang w:val="lv"/>
        </w:rPr>
        <w:t>2</w:t>
      </w:r>
      <w:r w:rsidRPr="00D817F0">
        <w:rPr>
          <w:rFonts w:ascii="Times New Roman" w:eastAsia="Times New Roman" w:hAnsi="Times New Roman" w:cs="Times New Roman"/>
          <w:b/>
          <w:sz w:val="24"/>
          <w:szCs w:val="24"/>
          <w:lang w:val="lv"/>
        </w:rPr>
        <w:t xml:space="preserve">. Rīcības virziens: </w:t>
      </w:r>
      <w:r w:rsidR="009705B0" w:rsidRPr="00D817F0">
        <w:rPr>
          <w:rFonts w:ascii="Times New Roman" w:eastAsia="Times New Roman" w:hAnsi="Times New Roman" w:cs="Times New Roman"/>
          <w:b/>
          <w:sz w:val="24"/>
          <w:szCs w:val="24"/>
          <w:lang w:val="lv"/>
        </w:rPr>
        <w:t>Sabiedrības digitālo prasmju attīstība no pamatprasmēm līdz augsta līmeņa prasmēm</w:t>
      </w:r>
      <w:bookmarkEnd w:id="8"/>
    </w:p>
    <w:p w14:paraId="32EE6733" w14:textId="777850EA" w:rsidR="002E7DF9" w:rsidRPr="00D817F0" w:rsidRDefault="00FD6CF6" w:rsidP="00AF4B8B">
      <w:pPr>
        <w:spacing w:before="120" w:after="120" w:line="240" w:lineRule="auto"/>
        <w:ind w:firstLine="720"/>
        <w:jc w:val="both"/>
        <w:rPr>
          <w:rFonts w:ascii="Times New Roman" w:hAnsi="Times New Roman" w:cs="Times New Roman"/>
          <w:sz w:val="24"/>
          <w:szCs w:val="24"/>
        </w:rPr>
      </w:pPr>
      <w:r w:rsidRPr="00D817F0">
        <w:rPr>
          <w:rFonts w:ascii="Times New Roman" w:hAnsi="Times New Roman" w:cs="Times New Roman"/>
          <w:sz w:val="24"/>
          <w:szCs w:val="24"/>
        </w:rPr>
        <w:lastRenderedPageBreak/>
        <w:t>P</w:t>
      </w:r>
      <w:r w:rsidR="7EE9264E" w:rsidRPr="00D817F0">
        <w:rPr>
          <w:rFonts w:ascii="Times New Roman" w:hAnsi="Times New Roman" w:cs="Times New Roman"/>
          <w:sz w:val="24"/>
          <w:szCs w:val="24"/>
        </w:rPr>
        <w:t xml:space="preserve">amatnostādnes </w:t>
      </w:r>
      <w:r w:rsidR="126A47B8" w:rsidRPr="00D817F0">
        <w:rPr>
          <w:rFonts w:ascii="Times New Roman" w:hAnsi="Times New Roman" w:cs="Times New Roman"/>
          <w:sz w:val="24"/>
          <w:szCs w:val="24"/>
        </w:rPr>
        <w:t xml:space="preserve">tiek </w:t>
      </w:r>
      <w:r w:rsidR="7EE9264E" w:rsidRPr="00D817F0">
        <w:rPr>
          <w:rFonts w:ascii="Times New Roman" w:hAnsi="Times New Roman" w:cs="Times New Roman"/>
          <w:sz w:val="24"/>
          <w:szCs w:val="24"/>
        </w:rPr>
        <w:t>veido</w:t>
      </w:r>
      <w:r w:rsidR="126A47B8" w:rsidRPr="00D817F0">
        <w:rPr>
          <w:rFonts w:ascii="Times New Roman" w:hAnsi="Times New Roman" w:cs="Times New Roman"/>
          <w:sz w:val="24"/>
          <w:szCs w:val="24"/>
        </w:rPr>
        <w:t>tas</w:t>
      </w:r>
      <w:r w:rsidR="7EE9264E" w:rsidRPr="00D817F0">
        <w:rPr>
          <w:rFonts w:ascii="Times New Roman" w:hAnsi="Times New Roman" w:cs="Times New Roman"/>
          <w:sz w:val="24"/>
          <w:szCs w:val="24"/>
        </w:rPr>
        <w:t xml:space="preserve"> kā stratēģij</w:t>
      </w:r>
      <w:r w:rsidR="126A47B8" w:rsidRPr="00D817F0">
        <w:rPr>
          <w:rFonts w:ascii="Times New Roman" w:hAnsi="Times New Roman" w:cs="Times New Roman"/>
          <w:sz w:val="24"/>
          <w:szCs w:val="24"/>
        </w:rPr>
        <w:t>a</w:t>
      </w:r>
      <w:r w:rsidR="7EE9264E" w:rsidRPr="00D817F0">
        <w:rPr>
          <w:rFonts w:ascii="Times New Roman" w:hAnsi="Times New Roman" w:cs="Times New Roman"/>
          <w:sz w:val="24"/>
          <w:szCs w:val="24"/>
        </w:rPr>
        <w:t xml:space="preserve"> virzībai uz tādu sabiedrību, kas savu pamattiesību īstenošanu un labklājības veicināšanu balsta ar digitālo tehnoloģiju iespēju efektīvu izmantošanu gan sociālo vajadzību apmierināšanai, gan nepieciešamajām prasmēm darba tirgū</w:t>
      </w:r>
      <w:r w:rsidR="2507A56A" w:rsidRPr="00D817F0">
        <w:rPr>
          <w:rFonts w:ascii="Times New Roman" w:hAnsi="Times New Roman" w:cs="Times New Roman"/>
          <w:sz w:val="24"/>
          <w:szCs w:val="24"/>
        </w:rPr>
        <w:t>, izglītībai</w:t>
      </w:r>
      <w:r w:rsidR="7EE9264E" w:rsidRPr="00D817F0">
        <w:rPr>
          <w:rFonts w:ascii="Times New Roman" w:hAnsi="Times New Roman" w:cs="Times New Roman"/>
          <w:sz w:val="24"/>
          <w:szCs w:val="24"/>
        </w:rPr>
        <w:t xml:space="preserve"> un radoš</w:t>
      </w:r>
      <w:r w:rsidR="585492B6" w:rsidRPr="00D817F0">
        <w:rPr>
          <w:rFonts w:ascii="Times New Roman" w:hAnsi="Times New Roman" w:cs="Times New Roman"/>
          <w:sz w:val="24"/>
          <w:szCs w:val="24"/>
        </w:rPr>
        <w:t>ai</w:t>
      </w:r>
      <w:r w:rsidR="7EE9264E" w:rsidRPr="00D817F0">
        <w:rPr>
          <w:rFonts w:ascii="Times New Roman" w:hAnsi="Times New Roman" w:cs="Times New Roman"/>
          <w:sz w:val="24"/>
          <w:szCs w:val="24"/>
        </w:rPr>
        <w:t xml:space="preserve"> attīstīb</w:t>
      </w:r>
      <w:r w:rsidR="3A8E9806" w:rsidRPr="00D817F0">
        <w:rPr>
          <w:rFonts w:ascii="Times New Roman" w:hAnsi="Times New Roman" w:cs="Times New Roman"/>
          <w:sz w:val="24"/>
          <w:szCs w:val="24"/>
        </w:rPr>
        <w:t>ai</w:t>
      </w:r>
      <w:r w:rsidR="7EE9264E" w:rsidRPr="00D817F0">
        <w:rPr>
          <w:rFonts w:ascii="Times New Roman" w:hAnsi="Times New Roman" w:cs="Times New Roman"/>
          <w:sz w:val="24"/>
          <w:szCs w:val="24"/>
        </w:rPr>
        <w:t xml:space="preserve">. Lai to panāktu, ikvienam sabiedrības pārstāvim, t.sk., </w:t>
      </w:r>
      <w:r w:rsidR="33D679FE" w:rsidRPr="00D817F0">
        <w:rPr>
          <w:rFonts w:ascii="Times New Roman" w:hAnsi="Times New Roman" w:cs="Times New Roman"/>
          <w:sz w:val="24"/>
          <w:szCs w:val="24"/>
        </w:rPr>
        <w:t xml:space="preserve">valsts </w:t>
      </w:r>
      <w:r w:rsidR="7EE9264E" w:rsidRPr="00D817F0">
        <w:rPr>
          <w:rFonts w:ascii="Times New Roman" w:hAnsi="Times New Roman" w:cs="Times New Roman"/>
          <w:sz w:val="24"/>
          <w:szCs w:val="24"/>
        </w:rPr>
        <w:t>pārvaldē</w:t>
      </w:r>
      <w:r w:rsidR="0A2D8428" w:rsidRPr="00D817F0">
        <w:rPr>
          <w:rFonts w:ascii="Times New Roman" w:hAnsi="Times New Roman" w:cs="Times New Roman"/>
          <w:sz w:val="24"/>
          <w:szCs w:val="24"/>
        </w:rPr>
        <w:t xml:space="preserve"> </w:t>
      </w:r>
      <w:r w:rsidR="7EE9264E" w:rsidRPr="00D817F0">
        <w:rPr>
          <w:rFonts w:ascii="Times New Roman" w:hAnsi="Times New Roman" w:cs="Times New Roman"/>
          <w:sz w:val="24"/>
          <w:szCs w:val="24"/>
        </w:rPr>
        <w:t>nodarbinātajiem, kas sabiedrībai sniedz atbalstu digitālo risinājumu izmantošanā, ir nepieciešamas digitālās pamatprasmes</w:t>
      </w:r>
      <w:r w:rsidR="126A47B8" w:rsidRPr="00D817F0">
        <w:rPr>
          <w:rFonts w:ascii="Times New Roman" w:hAnsi="Times New Roman" w:cs="Times New Roman"/>
          <w:sz w:val="24"/>
          <w:szCs w:val="24"/>
        </w:rPr>
        <w:t xml:space="preserve">, </w:t>
      </w:r>
      <w:r w:rsidR="126A47B8" w:rsidRPr="00D817F0">
        <w:rPr>
          <w:rFonts w:ascii="Times New Roman" w:eastAsia="Times New Roman" w:hAnsi="Times New Roman" w:cs="Times New Roman"/>
          <w:sz w:val="24"/>
          <w:szCs w:val="24"/>
        </w:rPr>
        <w:t>to skaitā kiberdrošības prasmes,</w:t>
      </w:r>
      <w:r w:rsidR="7EE9264E" w:rsidRPr="00D817F0">
        <w:rPr>
          <w:rFonts w:ascii="Times New Roman" w:hAnsi="Times New Roman" w:cs="Times New Roman"/>
          <w:sz w:val="24"/>
          <w:szCs w:val="24"/>
        </w:rPr>
        <w:t xml:space="preserve"> kā pamats iesaistei digitālā sabiedrībā un </w:t>
      </w:r>
      <w:r w:rsidR="126A47B8" w:rsidRPr="00D817F0">
        <w:rPr>
          <w:rFonts w:ascii="Times New Roman" w:hAnsi="Times New Roman" w:cs="Times New Roman"/>
          <w:sz w:val="24"/>
          <w:szCs w:val="24"/>
        </w:rPr>
        <w:t xml:space="preserve">pamats </w:t>
      </w:r>
      <w:r w:rsidR="7EE9264E" w:rsidRPr="00D817F0">
        <w:rPr>
          <w:rFonts w:ascii="Times New Roman" w:hAnsi="Times New Roman" w:cs="Times New Roman"/>
          <w:sz w:val="24"/>
          <w:szCs w:val="24"/>
        </w:rPr>
        <w:t>augstāka līmeņa digitāl</w:t>
      </w:r>
      <w:r w:rsidR="126A47B8" w:rsidRPr="00D817F0">
        <w:rPr>
          <w:rFonts w:ascii="Times New Roman" w:hAnsi="Times New Roman" w:cs="Times New Roman"/>
          <w:sz w:val="24"/>
          <w:szCs w:val="24"/>
        </w:rPr>
        <w:t>o</w:t>
      </w:r>
      <w:r w:rsidR="7EE9264E" w:rsidRPr="00D817F0">
        <w:rPr>
          <w:rFonts w:ascii="Times New Roman" w:hAnsi="Times New Roman" w:cs="Times New Roman"/>
          <w:sz w:val="24"/>
          <w:szCs w:val="24"/>
        </w:rPr>
        <w:t xml:space="preserve"> prasm</w:t>
      </w:r>
      <w:r w:rsidR="126A47B8" w:rsidRPr="00D817F0">
        <w:rPr>
          <w:rFonts w:ascii="Times New Roman" w:hAnsi="Times New Roman" w:cs="Times New Roman"/>
          <w:sz w:val="24"/>
          <w:szCs w:val="24"/>
        </w:rPr>
        <w:t>ju apgūšanai</w:t>
      </w:r>
      <w:r w:rsidR="7EE9264E" w:rsidRPr="00D817F0">
        <w:rPr>
          <w:rFonts w:ascii="Times New Roman" w:hAnsi="Times New Roman" w:cs="Times New Roman"/>
          <w:sz w:val="24"/>
          <w:szCs w:val="24"/>
        </w:rPr>
        <w:t xml:space="preserve">, kas nepieciešamas pilnvērtīgai </w:t>
      </w:r>
      <w:r w:rsidR="01E929A7" w:rsidRPr="00D817F0">
        <w:rPr>
          <w:rFonts w:ascii="Times New Roman" w:hAnsi="Times New Roman" w:cs="Times New Roman"/>
          <w:sz w:val="24"/>
          <w:szCs w:val="24"/>
        </w:rPr>
        <w:t>elektronisko</w:t>
      </w:r>
      <w:proofErr w:type="gramStart"/>
      <w:r w:rsidR="7EE9264E" w:rsidRPr="00D817F0">
        <w:rPr>
          <w:rFonts w:ascii="Times New Roman" w:hAnsi="Times New Roman" w:cs="Times New Roman"/>
          <w:sz w:val="24"/>
          <w:szCs w:val="24"/>
        </w:rPr>
        <w:t xml:space="preserve">  </w:t>
      </w:r>
      <w:proofErr w:type="gramEnd"/>
      <w:r w:rsidR="7EE9264E" w:rsidRPr="00D817F0">
        <w:rPr>
          <w:rFonts w:ascii="Times New Roman" w:hAnsi="Times New Roman" w:cs="Times New Roman"/>
          <w:sz w:val="24"/>
          <w:szCs w:val="24"/>
        </w:rPr>
        <w:t>risinājumu izmantošanai, integrācijai digitālā sabiedrībā, nodarbinātībai digitālā ekonomikā, mūžizglītībai u.c. jomās.</w:t>
      </w:r>
      <w:r w:rsidR="126A47B8" w:rsidRPr="00D817F0">
        <w:rPr>
          <w:rFonts w:ascii="Times New Roman" w:eastAsia="Times New Roman" w:hAnsi="Times New Roman" w:cs="Times New Roman"/>
          <w:sz w:val="24"/>
          <w:szCs w:val="24"/>
        </w:rPr>
        <w:t xml:space="preserve"> Ne mazāk būtiskas ir sabiedrības zināšanas un prasmes attiecībā uz kritisko domāšanu un drošības aspektiem, izmantojot digitālo vidi.</w:t>
      </w:r>
    </w:p>
    <w:p w14:paraId="7E99FBCC" w14:textId="7624F463" w:rsidR="00156B6E" w:rsidRPr="00D817F0" w:rsidRDefault="00156B6E" w:rsidP="00230397">
      <w:pPr>
        <w:spacing w:before="120" w:after="120" w:line="240" w:lineRule="auto"/>
        <w:ind w:firstLine="720"/>
        <w:jc w:val="both"/>
        <w:rPr>
          <w:rFonts w:ascii="Times New Roman" w:eastAsia="Times New Roman" w:hAnsi="Times New Roman" w:cs="Times New Roman"/>
          <w:sz w:val="24"/>
          <w:szCs w:val="24"/>
        </w:rPr>
      </w:pPr>
      <w:r w:rsidRPr="00D817F0">
        <w:rPr>
          <w:rFonts w:ascii="Times New Roman" w:eastAsia="Times New Roman" w:hAnsi="Times New Roman" w:cs="Times New Roman"/>
          <w:sz w:val="24"/>
          <w:szCs w:val="24"/>
        </w:rPr>
        <w:t xml:space="preserve">OECD </w:t>
      </w:r>
      <w:r w:rsidR="00BF7491" w:rsidRPr="00D817F0">
        <w:rPr>
          <w:rFonts w:ascii="Times New Roman" w:eastAsia="Times New Roman" w:hAnsi="Times New Roman" w:cs="Times New Roman"/>
          <w:sz w:val="24"/>
          <w:szCs w:val="24"/>
        </w:rPr>
        <w:t xml:space="preserve">izvērtējumā </w:t>
      </w:r>
      <w:r w:rsidR="007338FB" w:rsidRPr="00D817F0">
        <w:rPr>
          <w:rFonts w:ascii="Times New Roman" w:eastAsia="Times New Roman" w:hAnsi="Times New Roman" w:cs="Times New Roman"/>
          <w:i/>
          <w:sz w:val="24"/>
          <w:szCs w:val="24"/>
        </w:rPr>
        <w:t>"</w:t>
      </w:r>
      <w:proofErr w:type="spellStart"/>
      <w:r w:rsidRPr="00D817F0">
        <w:rPr>
          <w:rFonts w:ascii="Times New Roman" w:eastAsia="Times New Roman" w:hAnsi="Times New Roman" w:cs="Times New Roman"/>
          <w:i/>
          <w:sz w:val="24"/>
          <w:szCs w:val="24"/>
        </w:rPr>
        <w:t>Going</w:t>
      </w:r>
      <w:proofErr w:type="spellEnd"/>
      <w:r w:rsidRPr="00D817F0">
        <w:rPr>
          <w:rFonts w:ascii="Times New Roman" w:eastAsia="Times New Roman" w:hAnsi="Times New Roman" w:cs="Times New Roman"/>
          <w:i/>
          <w:sz w:val="24"/>
          <w:szCs w:val="24"/>
        </w:rPr>
        <w:t xml:space="preserve"> </w:t>
      </w:r>
      <w:proofErr w:type="spellStart"/>
      <w:r w:rsidRPr="00D817F0">
        <w:rPr>
          <w:rFonts w:ascii="Times New Roman" w:eastAsia="Times New Roman" w:hAnsi="Times New Roman" w:cs="Times New Roman"/>
          <w:i/>
          <w:sz w:val="24"/>
          <w:szCs w:val="24"/>
        </w:rPr>
        <w:t>Digital</w:t>
      </w:r>
      <w:proofErr w:type="spellEnd"/>
      <w:r w:rsidRPr="00D817F0">
        <w:rPr>
          <w:rFonts w:ascii="Times New Roman" w:eastAsia="Times New Roman" w:hAnsi="Times New Roman" w:cs="Times New Roman"/>
          <w:i/>
          <w:sz w:val="24"/>
          <w:szCs w:val="24"/>
        </w:rPr>
        <w:t xml:space="preserve"> </w:t>
      </w:r>
      <w:proofErr w:type="spellStart"/>
      <w:r w:rsidRPr="00D817F0">
        <w:rPr>
          <w:rFonts w:ascii="Times New Roman" w:eastAsia="Times New Roman" w:hAnsi="Times New Roman" w:cs="Times New Roman"/>
          <w:i/>
          <w:sz w:val="24"/>
          <w:szCs w:val="24"/>
        </w:rPr>
        <w:t>in</w:t>
      </w:r>
      <w:proofErr w:type="spellEnd"/>
      <w:r w:rsidRPr="00D817F0">
        <w:rPr>
          <w:rFonts w:ascii="Times New Roman" w:eastAsia="Times New Roman" w:hAnsi="Times New Roman" w:cs="Times New Roman"/>
          <w:i/>
          <w:sz w:val="24"/>
          <w:szCs w:val="24"/>
        </w:rPr>
        <w:t xml:space="preserve"> </w:t>
      </w:r>
      <w:proofErr w:type="spellStart"/>
      <w:r w:rsidRPr="00D817F0">
        <w:rPr>
          <w:rFonts w:ascii="Times New Roman" w:eastAsia="Times New Roman" w:hAnsi="Times New Roman" w:cs="Times New Roman"/>
          <w:i/>
          <w:sz w:val="24"/>
          <w:szCs w:val="24"/>
        </w:rPr>
        <w:t>Latvia</w:t>
      </w:r>
      <w:proofErr w:type="spellEnd"/>
      <w:r w:rsidR="007338FB" w:rsidRPr="00D817F0">
        <w:rPr>
          <w:rFonts w:ascii="Times New Roman" w:eastAsia="Times New Roman" w:hAnsi="Times New Roman" w:cs="Times New Roman"/>
          <w:i/>
          <w:sz w:val="24"/>
          <w:szCs w:val="24"/>
        </w:rPr>
        <w:t>"</w:t>
      </w:r>
      <w:r w:rsidR="00BF7491" w:rsidRPr="00D817F0">
        <w:rPr>
          <w:rFonts w:ascii="Times New Roman" w:eastAsia="Times New Roman" w:hAnsi="Times New Roman" w:cs="Times New Roman"/>
          <w:i/>
          <w:sz w:val="24"/>
          <w:szCs w:val="24"/>
        </w:rPr>
        <w:t>,</w:t>
      </w:r>
      <w:r w:rsidR="00BF7491" w:rsidRPr="00D817F0">
        <w:rPr>
          <w:rFonts w:ascii="Times New Roman" w:eastAsia="Times New Roman" w:hAnsi="Times New Roman" w:cs="Times New Roman"/>
          <w:sz w:val="24"/>
          <w:szCs w:val="24"/>
        </w:rPr>
        <w:t xml:space="preserve"> kas publicēts </w:t>
      </w:r>
      <w:r w:rsidRPr="00D817F0">
        <w:rPr>
          <w:rFonts w:ascii="Times New Roman" w:eastAsia="Times New Roman" w:hAnsi="Times New Roman" w:cs="Times New Roman"/>
          <w:sz w:val="24"/>
          <w:szCs w:val="24"/>
        </w:rPr>
        <w:t>202</w:t>
      </w:r>
      <w:r w:rsidR="00BF7491" w:rsidRPr="00D817F0">
        <w:rPr>
          <w:rFonts w:ascii="Times New Roman" w:eastAsia="Times New Roman" w:hAnsi="Times New Roman" w:cs="Times New Roman"/>
          <w:sz w:val="24"/>
          <w:szCs w:val="24"/>
        </w:rPr>
        <w:t>1.</w:t>
      </w:r>
      <w:r w:rsidR="002E3182" w:rsidRPr="00D817F0">
        <w:rPr>
          <w:rFonts w:ascii="Times New Roman" w:eastAsia="Times New Roman" w:hAnsi="Times New Roman" w:cs="Times New Roman"/>
          <w:sz w:val="24"/>
          <w:szCs w:val="24"/>
        </w:rPr>
        <w:t> </w:t>
      </w:r>
      <w:r w:rsidR="00BF7491" w:rsidRPr="00D817F0">
        <w:rPr>
          <w:rFonts w:ascii="Times New Roman" w:eastAsia="Times New Roman" w:hAnsi="Times New Roman" w:cs="Times New Roman"/>
          <w:sz w:val="24"/>
          <w:szCs w:val="24"/>
        </w:rPr>
        <w:t>gad</w:t>
      </w:r>
      <w:r w:rsidR="001576FD" w:rsidRPr="00D817F0">
        <w:rPr>
          <w:rFonts w:ascii="Times New Roman" w:eastAsia="Times New Roman" w:hAnsi="Times New Roman" w:cs="Times New Roman"/>
          <w:sz w:val="24"/>
          <w:szCs w:val="24"/>
        </w:rPr>
        <w:t>a februārī</w:t>
      </w:r>
      <w:r w:rsidR="00BF7491" w:rsidRPr="00D817F0">
        <w:rPr>
          <w:rFonts w:ascii="Times New Roman" w:eastAsia="Times New Roman" w:hAnsi="Times New Roman" w:cs="Times New Roman"/>
          <w:sz w:val="24"/>
          <w:szCs w:val="24"/>
        </w:rPr>
        <w:t>,</w:t>
      </w:r>
      <w:r w:rsidRPr="00D817F0">
        <w:rPr>
          <w:rFonts w:ascii="Times New Roman" w:eastAsia="Times New Roman" w:hAnsi="Times New Roman" w:cs="Times New Roman"/>
          <w:sz w:val="24"/>
          <w:szCs w:val="24"/>
        </w:rPr>
        <w:t xml:space="preserve"> norādīts, ka digitālo pamatprasmju trūkums kavē plašāku IKT izmantošanu iedzīvotāju vidū, jo pusei pieaugušo Latvijā trūkst šādu prasmju. Zems </w:t>
      </w:r>
      <w:r w:rsidR="00BF7491" w:rsidRPr="00D817F0">
        <w:rPr>
          <w:rFonts w:ascii="Times New Roman" w:eastAsia="Times New Roman" w:hAnsi="Times New Roman" w:cs="Times New Roman"/>
          <w:sz w:val="24"/>
          <w:szCs w:val="24"/>
        </w:rPr>
        <w:t>iedzīvotāju</w:t>
      </w:r>
      <w:r w:rsidRPr="00D817F0">
        <w:rPr>
          <w:rFonts w:ascii="Times New Roman" w:eastAsia="Times New Roman" w:hAnsi="Times New Roman" w:cs="Times New Roman"/>
          <w:sz w:val="24"/>
          <w:szCs w:val="24"/>
        </w:rPr>
        <w:t xml:space="preserve"> pamata un paaugstināto digitālo prasmju līmenis ierobežo </w:t>
      </w:r>
      <w:r w:rsidR="00BF7491" w:rsidRPr="00D817F0">
        <w:rPr>
          <w:rFonts w:ascii="Times New Roman" w:eastAsia="Times New Roman" w:hAnsi="Times New Roman" w:cs="Times New Roman"/>
          <w:sz w:val="24"/>
          <w:szCs w:val="24"/>
        </w:rPr>
        <w:t xml:space="preserve">arī </w:t>
      </w:r>
      <w:r w:rsidRPr="00D817F0">
        <w:rPr>
          <w:rFonts w:ascii="Times New Roman" w:eastAsia="Times New Roman" w:hAnsi="Times New Roman" w:cs="Times New Roman"/>
          <w:sz w:val="24"/>
          <w:szCs w:val="24"/>
        </w:rPr>
        <w:t>Latvijas komersantu spējas izmantot digitālās tehnoloģijas.</w:t>
      </w:r>
    </w:p>
    <w:p w14:paraId="06A4CA7D" w14:textId="01C2E28C" w:rsidR="00336C6D" w:rsidRPr="00D817F0" w:rsidRDefault="7BD78450" w:rsidP="00230397">
      <w:pPr>
        <w:spacing w:before="120" w:after="120" w:line="240" w:lineRule="auto"/>
        <w:ind w:firstLine="720"/>
        <w:jc w:val="both"/>
        <w:rPr>
          <w:rFonts w:ascii="Times New Roman" w:eastAsia="Times New Roman" w:hAnsi="Times New Roman" w:cs="Times New Roman"/>
          <w:sz w:val="24"/>
          <w:szCs w:val="24"/>
        </w:rPr>
      </w:pPr>
      <w:r w:rsidRPr="00D817F0">
        <w:rPr>
          <w:rFonts w:ascii="Times New Roman" w:eastAsia="Times New Roman" w:hAnsi="Times New Roman" w:cs="Times New Roman"/>
          <w:sz w:val="24"/>
          <w:szCs w:val="24"/>
        </w:rPr>
        <w:t>DESI indeks</w:t>
      </w:r>
      <w:r w:rsidR="00156B6E" w:rsidRPr="00D817F0">
        <w:rPr>
          <w:rFonts w:ascii="Times New Roman" w:eastAsia="Times New Roman" w:hAnsi="Times New Roman" w:cs="Times New Roman"/>
          <w:sz w:val="24"/>
          <w:szCs w:val="24"/>
        </w:rPr>
        <w:t>ā</w:t>
      </w:r>
      <w:r w:rsidRPr="00D817F0">
        <w:rPr>
          <w:rFonts w:ascii="Times New Roman" w:eastAsia="Times New Roman" w:hAnsi="Times New Roman" w:cs="Times New Roman"/>
          <w:sz w:val="24"/>
          <w:szCs w:val="24"/>
        </w:rPr>
        <w:t xml:space="preserve"> par 2020.</w:t>
      </w:r>
      <w:r w:rsidR="00B048F4" w:rsidRPr="00D817F0">
        <w:rPr>
          <w:rFonts w:ascii="Times New Roman" w:eastAsia="Times New Roman" w:hAnsi="Times New Roman" w:cs="Times New Roman"/>
          <w:sz w:val="24"/>
          <w:szCs w:val="24"/>
        </w:rPr>
        <w:t> </w:t>
      </w:r>
      <w:r w:rsidRPr="00D817F0">
        <w:rPr>
          <w:rFonts w:ascii="Times New Roman" w:eastAsia="Times New Roman" w:hAnsi="Times New Roman" w:cs="Times New Roman"/>
          <w:sz w:val="24"/>
          <w:szCs w:val="24"/>
        </w:rPr>
        <w:t>gadu</w:t>
      </w:r>
      <w:r w:rsidR="00A22D7F" w:rsidRPr="00D817F0">
        <w:rPr>
          <w:rStyle w:val="FootnoteReference"/>
          <w:rFonts w:ascii="Times New Roman" w:eastAsia="Times New Roman" w:hAnsi="Times New Roman" w:cs="Times New Roman"/>
          <w:sz w:val="24"/>
          <w:szCs w:val="24"/>
        </w:rPr>
        <w:footnoteReference w:id="7"/>
      </w:r>
      <w:r w:rsidR="00A22D7F" w:rsidRPr="00D817F0">
        <w:rPr>
          <w:rFonts w:ascii="Times New Roman" w:eastAsia="Times New Roman" w:hAnsi="Times New Roman" w:cs="Times New Roman"/>
          <w:sz w:val="24"/>
          <w:szCs w:val="24"/>
        </w:rPr>
        <w:t xml:space="preserve"> </w:t>
      </w:r>
      <w:r w:rsidR="00156B6E" w:rsidRPr="00D817F0">
        <w:rPr>
          <w:rFonts w:ascii="Times New Roman" w:eastAsia="Times New Roman" w:hAnsi="Times New Roman" w:cs="Times New Roman"/>
          <w:sz w:val="24"/>
          <w:szCs w:val="24"/>
        </w:rPr>
        <w:t xml:space="preserve">norādīts, ka, Lai gan arvien lielāks skaits Latvijas iedzīvotāju veic darbības tiešsaistē, </w:t>
      </w:r>
      <w:r w:rsidR="00A22D7F" w:rsidRPr="00D817F0">
        <w:rPr>
          <w:rFonts w:ascii="Times New Roman" w:eastAsia="Times New Roman" w:hAnsi="Times New Roman" w:cs="Times New Roman"/>
          <w:sz w:val="24"/>
          <w:szCs w:val="24"/>
        </w:rPr>
        <w:t>iedzīvotājiem Latvijā trūkst digitālās prasmes visos līmeņos, sākot no pamatprasmēm līdz augstākam līmenim</w:t>
      </w:r>
      <w:r w:rsidR="00CC2EC6" w:rsidRPr="00D817F0">
        <w:rPr>
          <w:rFonts w:ascii="Times New Roman" w:eastAsia="Times New Roman" w:hAnsi="Times New Roman" w:cs="Times New Roman"/>
          <w:sz w:val="24"/>
          <w:szCs w:val="24"/>
        </w:rPr>
        <w:t xml:space="preserve"> un nav panākts būtisks progress, lai uzlabotu digitālo prasmju līmeni, kas ir zem ES vidējā līmeņa.</w:t>
      </w:r>
    </w:p>
    <w:p w14:paraId="39DE482D" w14:textId="12464C91" w:rsidR="004E086C" w:rsidRPr="00D817F0" w:rsidRDefault="00336C6D" w:rsidP="00230397">
      <w:pPr>
        <w:spacing w:before="120" w:after="120" w:line="240" w:lineRule="auto"/>
        <w:ind w:firstLine="720"/>
        <w:jc w:val="both"/>
        <w:rPr>
          <w:rFonts w:ascii="Times New Roman" w:eastAsia="Times New Roman" w:hAnsi="Times New Roman" w:cs="Times New Roman"/>
          <w:sz w:val="24"/>
          <w:szCs w:val="24"/>
        </w:rPr>
      </w:pPr>
      <w:r w:rsidRPr="00D817F0">
        <w:rPr>
          <w:rFonts w:ascii="Times New Roman" w:eastAsia="Times New Roman" w:hAnsi="Times New Roman" w:cs="Times New Roman"/>
          <w:sz w:val="24"/>
          <w:szCs w:val="24"/>
        </w:rPr>
        <w:t>2019.</w:t>
      </w:r>
      <w:r w:rsidR="00642288" w:rsidRPr="00D817F0">
        <w:t> </w:t>
      </w:r>
      <w:r w:rsidRPr="00D817F0">
        <w:rPr>
          <w:rFonts w:ascii="Times New Roman" w:eastAsia="Times New Roman" w:hAnsi="Times New Roman" w:cs="Times New Roman"/>
          <w:sz w:val="24"/>
          <w:szCs w:val="24"/>
        </w:rPr>
        <w:t>gadā t</w:t>
      </w:r>
      <w:r w:rsidR="00F45CED" w:rsidRPr="00D817F0">
        <w:rPr>
          <w:rFonts w:ascii="Times New Roman" w:eastAsia="Times New Roman" w:hAnsi="Times New Roman" w:cs="Times New Roman"/>
          <w:sz w:val="24"/>
          <w:szCs w:val="24"/>
        </w:rPr>
        <w:t>ikai 43 % Latvijas iedzīvotāju vecumā no 16</w:t>
      </w:r>
      <w:r w:rsidR="0074676D" w:rsidRPr="00D817F0">
        <w:rPr>
          <w:rFonts w:ascii="Times New Roman" w:eastAsia="Times New Roman" w:hAnsi="Times New Roman" w:cs="Times New Roman"/>
          <w:sz w:val="24"/>
          <w:szCs w:val="24"/>
        </w:rPr>
        <w:t> gadiem</w:t>
      </w:r>
      <w:r w:rsidR="00F45CED" w:rsidRPr="00D817F0">
        <w:rPr>
          <w:rFonts w:ascii="Times New Roman" w:eastAsia="Times New Roman" w:hAnsi="Times New Roman" w:cs="Times New Roman"/>
          <w:sz w:val="24"/>
          <w:szCs w:val="24"/>
        </w:rPr>
        <w:t xml:space="preserve"> līdz 74 gadiem </w:t>
      </w:r>
      <w:r w:rsidRPr="00D817F0">
        <w:rPr>
          <w:rFonts w:ascii="Times New Roman" w:eastAsia="Times New Roman" w:hAnsi="Times New Roman" w:cs="Times New Roman"/>
          <w:sz w:val="24"/>
          <w:szCs w:val="24"/>
        </w:rPr>
        <w:t>bija</w:t>
      </w:r>
      <w:r w:rsidR="00F45CED" w:rsidRPr="00D817F0">
        <w:rPr>
          <w:rFonts w:ascii="Times New Roman" w:eastAsia="Times New Roman" w:hAnsi="Times New Roman" w:cs="Times New Roman"/>
          <w:sz w:val="24"/>
          <w:szCs w:val="24"/>
        </w:rPr>
        <w:t xml:space="preserve"> digitālās pamatprasmes (ES vidēji </w:t>
      </w:r>
      <w:r w:rsidR="00437F7E" w:rsidRPr="00D817F0">
        <w:rPr>
          <w:rFonts w:ascii="Times New Roman" w:eastAsia="Times New Roman" w:hAnsi="Times New Roman" w:cs="Times New Roman"/>
          <w:sz w:val="24"/>
          <w:szCs w:val="24"/>
        </w:rPr>
        <w:t>–</w:t>
      </w:r>
      <w:r w:rsidR="00F45CED" w:rsidRPr="00D817F0">
        <w:rPr>
          <w:rFonts w:ascii="Times New Roman" w:eastAsia="Times New Roman" w:hAnsi="Times New Roman" w:cs="Times New Roman"/>
          <w:sz w:val="24"/>
          <w:szCs w:val="24"/>
        </w:rPr>
        <w:t xml:space="preserve"> 58 %), rādītājs, kas sociālo rezultātu pārskatā reģistrēts kā </w:t>
      </w:r>
      <w:r w:rsidR="007338FB" w:rsidRPr="00D817F0">
        <w:rPr>
          <w:rFonts w:ascii="Times New Roman" w:eastAsia="Times New Roman" w:hAnsi="Times New Roman" w:cs="Times New Roman"/>
          <w:sz w:val="24"/>
          <w:szCs w:val="24"/>
        </w:rPr>
        <w:t>"</w:t>
      </w:r>
      <w:r w:rsidR="00F45CED" w:rsidRPr="00D817F0">
        <w:rPr>
          <w:rFonts w:ascii="Times New Roman" w:eastAsia="Times New Roman" w:hAnsi="Times New Roman" w:cs="Times New Roman"/>
          <w:sz w:val="24"/>
          <w:szCs w:val="24"/>
        </w:rPr>
        <w:t>kritisks</w:t>
      </w:r>
      <w:r w:rsidR="007338FB" w:rsidRPr="00D817F0">
        <w:rPr>
          <w:rFonts w:ascii="Times New Roman" w:eastAsia="Times New Roman" w:hAnsi="Times New Roman" w:cs="Times New Roman"/>
          <w:sz w:val="24"/>
          <w:szCs w:val="24"/>
        </w:rPr>
        <w:t>"</w:t>
      </w:r>
      <w:r w:rsidR="00CB57B8" w:rsidRPr="00D817F0">
        <w:rPr>
          <w:rFonts w:ascii="Times New Roman" w:eastAsia="Times New Roman" w:hAnsi="Times New Roman" w:cs="Times New Roman"/>
          <w:sz w:val="24"/>
          <w:szCs w:val="24"/>
        </w:rPr>
        <w:t>.</w:t>
      </w:r>
      <w:r w:rsidR="004E086C" w:rsidRPr="00D817F0">
        <w:rPr>
          <w:rFonts w:ascii="Times New Roman" w:eastAsia="Times New Roman" w:hAnsi="Times New Roman" w:cs="Times New Roman"/>
          <w:sz w:val="24"/>
          <w:szCs w:val="24"/>
        </w:rPr>
        <w:t xml:space="preserve"> Visaugstākās tās ir vecuma grupā 16-24</w:t>
      </w:r>
      <w:r w:rsidR="002E3182" w:rsidRPr="00D817F0">
        <w:rPr>
          <w:rFonts w:ascii="Times New Roman" w:eastAsia="Times New Roman" w:hAnsi="Times New Roman" w:cs="Times New Roman"/>
          <w:sz w:val="24"/>
          <w:szCs w:val="24"/>
        </w:rPr>
        <w:t> </w:t>
      </w:r>
      <w:r w:rsidR="004E086C" w:rsidRPr="00D817F0">
        <w:rPr>
          <w:rFonts w:ascii="Times New Roman" w:eastAsia="Times New Roman" w:hAnsi="Times New Roman" w:cs="Times New Roman"/>
          <w:sz w:val="24"/>
          <w:szCs w:val="24"/>
        </w:rPr>
        <w:t>gadi – 75,</w:t>
      </w:r>
      <w:r w:rsidRPr="00D817F0">
        <w:rPr>
          <w:rFonts w:ascii="Times New Roman" w:eastAsia="Times New Roman" w:hAnsi="Times New Roman" w:cs="Times New Roman"/>
          <w:sz w:val="24"/>
          <w:szCs w:val="24"/>
        </w:rPr>
        <w:t>4</w:t>
      </w:r>
      <w:r w:rsidR="002E3182" w:rsidRPr="00D817F0">
        <w:rPr>
          <w:rFonts w:ascii="Times New Roman" w:eastAsia="Times New Roman" w:hAnsi="Times New Roman" w:cs="Times New Roman"/>
          <w:sz w:val="24"/>
          <w:szCs w:val="24"/>
        </w:rPr>
        <w:t> </w:t>
      </w:r>
      <w:r w:rsidRPr="00D817F0">
        <w:rPr>
          <w:rFonts w:ascii="Times New Roman" w:eastAsia="Times New Roman" w:hAnsi="Times New Roman" w:cs="Times New Roman"/>
          <w:sz w:val="24"/>
          <w:szCs w:val="24"/>
        </w:rPr>
        <w:t>%</w:t>
      </w:r>
      <w:proofErr w:type="gramStart"/>
      <w:r w:rsidRPr="00D817F0">
        <w:rPr>
          <w:rFonts w:ascii="Times New Roman" w:eastAsia="Times New Roman" w:hAnsi="Times New Roman" w:cs="Times New Roman"/>
          <w:sz w:val="24"/>
          <w:szCs w:val="24"/>
        </w:rPr>
        <w:t xml:space="preserve"> </w:t>
      </w:r>
      <w:r w:rsidR="004E086C" w:rsidRPr="00D817F0">
        <w:rPr>
          <w:rFonts w:ascii="Times New Roman" w:eastAsia="Times New Roman" w:hAnsi="Times New Roman" w:cs="Times New Roman"/>
          <w:sz w:val="24"/>
          <w:szCs w:val="24"/>
        </w:rPr>
        <w:t xml:space="preserve">, </w:t>
      </w:r>
      <w:proofErr w:type="gramEnd"/>
      <w:r w:rsidRPr="00D817F0">
        <w:rPr>
          <w:rFonts w:ascii="Times New Roman" w:eastAsia="Times New Roman" w:hAnsi="Times New Roman" w:cs="Times New Roman"/>
          <w:sz w:val="24"/>
          <w:szCs w:val="24"/>
        </w:rPr>
        <w:t>51,4</w:t>
      </w:r>
      <w:r w:rsidR="002E3182" w:rsidRPr="00D817F0">
        <w:rPr>
          <w:rFonts w:ascii="Times New Roman" w:eastAsia="Times New Roman" w:hAnsi="Times New Roman" w:cs="Times New Roman"/>
          <w:sz w:val="24"/>
          <w:szCs w:val="24"/>
        </w:rPr>
        <w:t> </w:t>
      </w:r>
      <w:r w:rsidRPr="00D817F0">
        <w:rPr>
          <w:rFonts w:ascii="Times New Roman" w:eastAsia="Times New Roman" w:hAnsi="Times New Roman" w:cs="Times New Roman"/>
          <w:sz w:val="24"/>
          <w:szCs w:val="24"/>
        </w:rPr>
        <w:t>% vecuma grupā 25</w:t>
      </w:r>
      <w:r w:rsidR="002E3182" w:rsidRPr="00D817F0">
        <w:rPr>
          <w:rFonts w:ascii="Times New Roman" w:eastAsia="Times New Roman" w:hAnsi="Times New Roman" w:cs="Times New Roman"/>
          <w:sz w:val="24"/>
          <w:szCs w:val="24"/>
        </w:rPr>
        <w:noBreakHyphen/>
      </w:r>
      <w:r w:rsidRPr="00D817F0">
        <w:rPr>
          <w:rFonts w:ascii="Times New Roman" w:eastAsia="Times New Roman" w:hAnsi="Times New Roman" w:cs="Times New Roman"/>
          <w:sz w:val="24"/>
          <w:szCs w:val="24"/>
        </w:rPr>
        <w:t>54</w:t>
      </w:r>
      <w:r w:rsidR="00D817F0" w:rsidRPr="00D817F0">
        <w:rPr>
          <w:rFonts w:ascii="Times New Roman" w:eastAsia="Times New Roman" w:hAnsi="Times New Roman" w:cs="Times New Roman"/>
          <w:sz w:val="24"/>
          <w:szCs w:val="24"/>
        </w:rPr>
        <w:t xml:space="preserve"> </w:t>
      </w:r>
      <w:r w:rsidRPr="00D817F0">
        <w:rPr>
          <w:rFonts w:ascii="Times New Roman" w:eastAsia="Times New Roman" w:hAnsi="Times New Roman" w:cs="Times New Roman"/>
          <w:sz w:val="24"/>
          <w:szCs w:val="24"/>
        </w:rPr>
        <w:t>gadi, bet vecuma grupā 55-74</w:t>
      </w:r>
      <w:r w:rsidR="002E3182" w:rsidRPr="00D817F0">
        <w:rPr>
          <w:rFonts w:ascii="Times New Roman" w:eastAsia="Times New Roman" w:hAnsi="Times New Roman" w:cs="Times New Roman"/>
          <w:sz w:val="24"/>
          <w:szCs w:val="24"/>
        </w:rPr>
        <w:t> </w:t>
      </w:r>
      <w:r w:rsidRPr="00D817F0">
        <w:rPr>
          <w:rFonts w:ascii="Times New Roman" w:eastAsia="Times New Roman" w:hAnsi="Times New Roman" w:cs="Times New Roman"/>
          <w:sz w:val="24"/>
          <w:szCs w:val="24"/>
        </w:rPr>
        <w:t>gadi tās bija viszemākās – 18,1</w:t>
      </w:r>
      <w:r w:rsidR="002E3182" w:rsidRPr="00D817F0">
        <w:rPr>
          <w:rFonts w:ascii="Times New Roman" w:eastAsia="Times New Roman" w:hAnsi="Times New Roman" w:cs="Times New Roman"/>
          <w:sz w:val="24"/>
          <w:szCs w:val="24"/>
        </w:rPr>
        <w:t> </w:t>
      </w:r>
      <w:r w:rsidRPr="00D817F0">
        <w:rPr>
          <w:rFonts w:ascii="Times New Roman" w:eastAsia="Times New Roman" w:hAnsi="Times New Roman" w:cs="Times New Roman"/>
          <w:sz w:val="24"/>
          <w:szCs w:val="24"/>
        </w:rPr>
        <w:t>%.</w:t>
      </w:r>
    </w:p>
    <w:p w14:paraId="56750DD0" w14:textId="39364AA3" w:rsidR="00336C6D" w:rsidRPr="00D817F0" w:rsidRDefault="0095128A" w:rsidP="00230397">
      <w:pPr>
        <w:spacing w:before="120" w:after="120" w:line="240" w:lineRule="auto"/>
        <w:ind w:firstLine="720"/>
        <w:jc w:val="both"/>
        <w:rPr>
          <w:rFonts w:ascii="Times New Roman" w:eastAsia="Times New Roman" w:hAnsi="Times New Roman" w:cs="Times New Roman"/>
          <w:sz w:val="24"/>
          <w:szCs w:val="24"/>
        </w:rPr>
      </w:pPr>
      <w:r w:rsidRPr="00D817F0">
        <w:rPr>
          <w:rFonts w:ascii="Times New Roman" w:eastAsia="Times New Roman" w:hAnsi="Times New Roman" w:cs="Times New Roman"/>
          <w:sz w:val="24"/>
          <w:szCs w:val="24"/>
        </w:rPr>
        <w:t>Latvijas iedzīvotājiem 2019.</w:t>
      </w:r>
      <w:r w:rsidR="00642288" w:rsidRPr="00D817F0">
        <w:rPr>
          <w:rFonts w:ascii="Times New Roman" w:eastAsia="Times New Roman" w:hAnsi="Times New Roman" w:cs="Times New Roman"/>
          <w:sz w:val="24"/>
          <w:szCs w:val="24"/>
        </w:rPr>
        <w:t> </w:t>
      </w:r>
      <w:r w:rsidRPr="00D817F0">
        <w:rPr>
          <w:rFonts w:ascii="Times New Roman" w:eastAsia="Times New Roman" w:hAnsi="Times New Roman" w:cs="Times New Roman"/>
          <w:sz w:val="24"/>
          <w:szCs w:val="24"/>
        </w:rPr>
        <w:t>gadā d</w:t>
      </w:r>
      <w:r w:rsidR="00F45CED" w:rsidRPr="00D817F0">
        <w:rPr>
          <w:rFonts w:ascii="Times New Roman" w:eastAsia="Times New Roman" w:hAnsi="Times New Roman" w:cs="Times New Roman"/>
          <w:sz w:val="24"/>
          <w:szCs w:val="24"/>
        </w:rPr>
        <w:t xml:space="preserve">igitālās prasmes virs pamatlīmeņa </w:t>
      </w:r>
      <w:r w:rsidR="00336C6D" w:rsidRPr="00D817F0">
        <w:rPr>
          <w:rFonts w:ascii="Times New Roman" w:eastAsia="Times New Roman" w:hAnsi="Times New Roman" w:cs="Times New Roman"/>
          <w:sz w:val="24"/>
          <w:szCs w:val="24"/>
        </w:rPr>
        <w:t>bija</w:t>
      </w:r>
      <w:r w:rsidR="00F45CED" w:rsidRPr="00D817F0">
        <w:rPr>
          <w:rFonts w:ascii="Times New Roman" w:eastAsia="Times New Roman" w:hAnsi="Times New Roman" w:cs="Times New Roman"/>
          <w:sz w:val="24"/>
          <w:szCs w:val="24"/>
        </w:rPr>
        <w:t xml:space="preserve"> 24</w:t>
      </w:r>
      <w:r w:rsidR="00642288" w:rsidRPr="00D817F0">
        <w:rPr>
          <w:rFonts w:ascii="Times New Roman" w:eastAsia="Times New Roman" w:hAnsi="Times New Roman" w:cs="Times New Roman"/>
          <w:sz w:val="24"/>
          <w:szCs w:val="24"/>
        </w:rPr>
        <w:t> </w:t>
      </w:r>
      <w:r w:rsidR="00F45CED" w:rsidRPr="00D817F0">
        <w:rPr>
          <w:rFonts w:ascii="Times New Roman" w:eastAsia="Times New Roman" w:hAnsi="Times New Roman" w:cs="Times New Roman"/>
          <w:sz w:val="24"/>
          <w:szCs w:val="24"/>
        </w:rPr>
        <w:t>% (ES vidēji – 33</w:t>
      </w:r>
      <w:r w:rsidR="00642288" w:rsidRPr="00D817F0">
        <w:rPr>
          <w:rFonts w:ascii="Times New Roman" w:eastAsia="Times New Roman" w:hAnsi="Times New Roman" w:cs="Times New Roman"/>
          <w:sz w:val="24"/>
          <w:szCs w:val="24"/>
        </w:rPr>
        <w:t> </w:t>
      </w:r>
      <w:r w:rsidR="00F45CED" w:rsidRPr="00D817F0">
        <w:rPr>
          <w:rFonts w:ascii="Times New Roman" w:eastAsia="Times New Roman" w:hAnsi="Times New Roman" w:cs="Times New Roman"/>
          <w:sz w:val="24"/>
          <w:szCs w:val="24"/>
        </w:rPr>
        <w:t>%)</w:t>
      </w:r>
      <w:r w:rsidR="00CB57B8" w:rsidRPr="00D817F0">
        <w:rPr>
          <w:rFonts w:ascii="Times New Roman" w:eastAsia="Times New Roman" w:hAnsi="Times New Roman" w:cs="Times New Roman"/>
          <w:sz w:val="24"/>
          <w:szCs w:val="24"/>
        </w:rPr>
        <w:t xml:space="preserve"> Latvijas iedzīvotāju</w:t>
      </w:r>
      <w:r w:rsidR="00336C6D" w:rsidRPr="00D817F0">
        <w:rPr>
          <w:rFonts w:ascii="Times New Roman" w:eastAsia="Times New Roman" w:hAnsi="Times New Roman" w:cs="Times New Roman"/>
          <w:sz w:val="24"/>
          <w:szCs w:val="24"/>
        </w:rPr>
        <w:t>, tostarp, vecuma grupā 16</w:t>
      </w:r>
      <w:r w:rsidR="00D817F0" w:rsidRPr="00D817F0">
        <w:rPr>
          <w:rFonts w:ascii="Times New Roman" w:eastAsia="Times New Roman" w:hAnsi="Times New Roman" w:cs="Times New Roman"/>
          <w:sz w:val="24"/>
          <w:szCs w:val="24"/>
        </w:rPr>
        <w:t>–</w:t>
      </w:r>
      <w:r w:rsidR="00336C6D" w:rsidRPr="00D817F0">
        <w:rPr>
          <w:rFonts w:ascii="Times New Roman" w:eastAsia="Times New Roman" w:hAnsi="Times New Roman" w:cs="Times New Roman"/>
          <w:sz w:val="24"/>
          <w:szCs w:val="24"/>
        </w:rPr>
        <w:t>24</w:t>
      </w:r>
      <w:r w:rsidR="008C3E1E" w:rsidRPr="00D817F0">
        <w:rPr>
          <w:rFonts w:ascii="Times New Roman" w:eastAsia="Times New Roman" w:hAnsi="Times New Roman" w:cs="Times New Roman"/>
          <w:sz w:val="24"/>
          <w:szCs w:val="24"/>
        </w:rPr>
        <w:t xml:space="preserve"> </w:t>
      </w:r>
      <w:r w:rsidR="00336C6D" w:rsidRPr="00D817F0">
        <w:rPr>
          <w:rFonts w:ascii="Times New Roman" w:eastAsia="Times New Roman" w:hAnsi="Times New Roman" w:cs="Times New Roman"/>
          <w:sz w:val="24"/>
          <w:szCs w:val="24"/>
        </w:rPr>
        <w:t>gadi</w:t>
      </w:r>
      <w:r w:rsidR="000B57AB" w:rsidRPr="00D817F0">
        <w:rPr>
          <w:rFonts w:ascii="Times New Roman" w:eastAsia="Times New Roman" w:hAnsi="Times New Roman" w:cs="Times New Roman"/>
          <w:sz w:val="24"/>
          <w:szCs w:val="24"/>
        </w:rPr>
        <w:t xml:space="preserve"> </w:t>
      </w:r>
      <w:r w:rsidR="00642288" w:rsidRPr="00D817F0">
        <w:rPr>
          <w:rFonts w:ascii="Times New Roman" w:eastAsia="Times New Roman" w:hAnsi="Times New Roman" w:cs="Times New Roman"/>
          <w:sz w:val="24"/>
          <w:szCs w:val="24"/>
        </w:rPr>
        <w:t>–</w:t>
      </w:r>
      <w:r w:rsidR="000B57AB" w:rsidRPr="00D817F0">
        <w:rPr>
          <w:rFonts w:ascii="Times New Roman" w:eastAsia="Times New Roman" w:hAnsi="Times New Roman" w:cs="Times New Roman"/>
          <w:sz w:val="24"/>
          <w:szCs w:val="24"/>
        </w:rPr>
        <w:t xml:space="preserve"> 53</w:t>
      </w:r>
      <w:r w:rsidR="00642288" w:rsidRPr="00D817F0">
        <w:rPr>
          <w:rFonts w:ascii="Times New Roman" w:eastAsia="Times New Roman" w:hAnsi="Times New Roman" w:cs="Times New Roman"/>
          <w:sz w:val="24"/>
          <w:szCs w:val="24"/>
        </w:rPr>
        <w:t> </w:t>
      </w:r>
      <w:r w:rsidR="000B57AB" w:rsidRPr="00D817F0">
        <w:rPr>
          <w:rFonts w:ascii="Times New Roman" w:eastAsia="Times New Roman" w:hAnsi="Times New Roman" w:cs="Times New Roman"/>
          <w:sz w:val="24"/>
          <w:szCs w:val="24"/>
        </w:rPr>
        <w:t>%</w:t>
      </w:r>
      <w:r w:rsidR="00336C6D" w:rsidRPr="00D817F0">
        <w:rPr>
          <w:rFonts w:ascii="Times New Roman" w:eastAsia="Times New Roman" w:hAnsi="Times New Roman" w:cs="Times New Roman"/>
          <w:sz w:val="24"/>
          <w:szCs w:val="24"/>
        </w:rPr>
        <w:t>, vecuma grupā 25</w:t>
      </w:r>
      <w:r w:rsidR="00D817F0" w:rsidRPr="00D817F0">
        <w:rPr>
          <w:rFonts w:ascii="Times New Roman" w:eastAsia="Times New Roman" w:hAnsi="Times New Roman" w:cs="Times New Roman"/>
          <w:sz w:val="24"/>
          <w:szCs w:val="24"/>
        </w:rPr>
        <w:t>–</w:t>
      </w:r>
      <w:r w:rsidR="00336C6D" w:rsidRPr="00D817F0">
        <w:rPr>
          <w:rFonts w:ascii="Times New Roman" w:eastAsia="Times New Roman" w:hAnsi="Times New Roman" w:cs="Times New Roman"/>
          <w:sz w:val="24"/>
          <w:szCs w:val="24"/>
        </w:rPr>
        <w:t>54</w:t>
      </w:r>
      <w:r w:rsidR="00642288" w:rsidRPr="00D817F0">
        <w:rPr>
          <w:rFonts w:ascii="Times New Roman" w:eastAsia="Times New Roman" w:hAnsi="Times New Roman" w:cs="Times New Roman"/>
          <w:sz w:val="24"/>
          <w:szCs w:val="24"/>
        </w:rPr>
        <w:t> </w:t>
      </w:r>
      <w:r w:rsidR="00336C6D" w:rsidRPr="00D817F0">
        <w:rPr>
          <w:rFonts w:ascii="Times New Roman" w:eastAsia="Times New Roman" w:hAnsi="Times New Roman" w:cs="Times New Roman"/>
          <w:sz w:val="24"/>
          <w:szCs w:val="24"/>
        </w:rPr>
        <w:t xml:space="preserve">gadi </w:t>
      </w:r>
      <w:r w:rsidR="000B57AB" w:rsidRPr="00D817F0">
        <w:rPr>
          <w:rFonts w:ascii="Times New Roman" w:eastAsia="Times New Roman" w:hAnsi="Times New Roman" w:cs="Times New Roman"/>
          <w:sz w:val="24"/>
          <w:szCs w:val="24"/>
        </w:rPr>
        <w:t>29,8</w:t>
      </w:r>
      <w:r w:rsidR="00642288" w:rsidRPr="00D817F0">
        <w:rPr>
          <w:rFonts w:ascii="Times New Roman" w:eastAsia="Times New Roman" w:hAnsi="Times New Roman" w:cs="Times New Roman"/>
          <w:sz w:val="24"/>
          <w:szCs w:val="24"/>
        </w:rPr>
        <w:t> </w:t>
      </w:r>
      <w:r w:rsidR="000B57AB" w:rsidRPr="00D817F0">
        <w:rPr>
          <w:rFonts w:ascii="Times New Roman" w:eastAsia="Times New Roman" w:hAnsi="Times New Roman" w:cs="Times New Roman"/>
          <w:sz w:val="24"/>
          <w:szCs w:val="24"/>
        </w:rPr>
        <w:t xml:space="preserve">% </w:t>
      </w:r>
      <w:r w:rsidR="00336C6D" w:rsidRPr="00D817F0">
        <w:rPr>
          <w:rFonts w:ascii="Times New Roman" w:eastAsia="Times New Roman" w:hAnsi="Times New Roman" w:cs="Times New Roman"/>
          <w:sz w:val="24"/>
          <w:szCs w:val="24"/>
        </w:rPr>
        <w:t>un vecuma grupā 55</w:t>
      </w:r>
      <w:r w:rsidR="00D817F0" w:rsidRPr="00D817F0">
        <w:rPr>
          <w:rFonts w:ascii="Times New Roman" w:eastAsia="Times New Roman" w:hAnsi="Times New Roman" w:cs="Times New Roman"/>
          <w:sz w:val="24"/>
          <w:szCs w:val="24"/>
        </w:rPr>
        <w:t>–</w:t>
      </w:r>
      <w:r w:rsidR="00336C6D" w:rsidRPr="00D817F0">
        <w:rPr>
          <w:rFonts w:ascii="Times New Roman" w:eastAsia="Times New Roman" w:hAnsi="Times New Roman" w:cs="Times New Roman"/>
          <w:sz w:val="24"/>
          <w:szCs w:val="24"/>
        </w:rPr>
        <w:t>74 gadi</w:t>
      </w:r>
      <w:r w:rsidR="000B57AB" w:rsidRPr="00D817F0">
        <w:rPr>
          <w:rFonts w:ascii="Times New Roman" w:eastAsia="Times New Roman" w:hAnsi="Times New Roman" w:cs="Times New Roman"/>
          <w:sz w:val="24"/>
          <w:szCs w:val="24"/>
        </w:rPr>
        <w:t xml:space="preserve"> 5,9</w:t>
      </w:r>
      <w:r w:rsidR="00642288" w:rsidRPr="00D817F0">
        <w:rPr>
          <w:rFonts w:ascii="Times New Roman" w:eastAsia="Times New Roman" w:hAnsi="Times New Roman" w:cs="Times New Roman"/>
          <w:sz w:val="24"/>
          <w:szCs w:val="24"/>
        </w:rPr>
        <w:t> </w:t>
      </w:r>
      <w:r w:rsidR="000B57AB" w:rsidRPr="00D817F0">
        <w:rPr>
          <w:rFonts w:ascii="Times New Roman" w:eastAsia="Times New Roman" w:hAnsi="Times New Roman" w:cs="Times New Roman"/>
          <w:sz w:val="24"/>
          <w:szCs w:val="24"/>
        </w:rPr>
        <w:t>%</w:t>
      </w:r>
      <w:r w:rsidRPr="00D817F0">
        <w:rPr>
          <w:rFonts w:ascii="Times New Roman" w:eastAsia="Times New Roman" w:hAnsi="Times New Roman" w:cs="Times New Roman"/>
          <w:sz w:val="24"/>
          <w:szCs w:val="24"/>
        </w:rPr>
        <w:t xml:space="preserve"> iedzīvotāju</w:t>
      </w:r>
      <w:r w:rsidR="00336C6D" w:rsidRPr="00D817F0">
        <w:rPr>
          <w:rFonts w:ascii="Times New Roman" w:eastAsia="Times New Roman" w:hAnsi="Times New Roman" w:cs="Times New Roman"/>
          <w:sz w:val="24"/>
          <w:szCs w:val="24"/>
        </w:rPr>
        <w:t>.</w:t>
      </w:r>
    </w:p>
    <w:p w14:paraId="70BD73E2" w14:textId="3526BE1D" w:rsidR="001576FD" w:rsidRPr="00D817F0" w:rsidRDefault="00D0641D" w:rsidP="00230397">
      <w:pPr>
        <w:spacing w:before="120" w:after="120" w:line="240" w:lineRule="auto"/>
        <w:ind w:firstLine="720"/>
        <w:jc w:val="both"/>
        <w:rPr>
          <w:rFonts w:ascii="Times New Roman" w:eastAsia="Times New Roman" w:hAnsi="Times New Roman" w:cs="Times New Roman"/>
          <w:sz w:val="24"/>
          <w:szCs w:val="24"/>
        </w:rPr>
      </w:pPr>
      <w:r w:rsidRPr="00D817F0">
        <w:rPr>
          <w:rFonts w:ascii="Times New Roman" w:eastAsia="Times New Roman" w:hAnsi="Times New Roman" w:cs="Times New Roman"/>
          <w:sz w:val="24"/>
          <w:szCs w:val="24"/>
        </w:rPr>
        <w:t xml:space="preserve">Digitālās prasmes vismaz pamatlīmenī </w:t>
      </w:r>
      <w:r w:rsidR="001576FD" w:rsidRPr="00D817F0">
        <w:rPr>
          <w:rFonts w:ascii="Times New Roman" w:eastAsia="Times New Roman" w:hAnsi="Times New Roman" w:cs="Times New Roman"/>
          <w:sz w:val="24"/>
          <w:szCs w:val="24"/>
        </w:rPr>
        <w:t>2019.</w:t>
      </w:r>
      <w:r w:rsidR="00642288" w:rsidRPr="00D817F0">
        <w:rPr>
          <w:rFonts w:ascii="Times New Roman" w:eastAsia="Times New Roman" w:hAnsi="Times New Roman" w:cs="Times New Roman"/>
          <w:sz w:val="24"/>
          <w:szCs w:val="24"/>
        </w:rPr>
        <w:t xml:space="preserve"> </w:t>
      </w:r>
      <w:r w:rsidR="001576FD" w:rsidRPr="00D817F0">
        <w:rPr>
          <w:rFonts w:ascii="Times New Roman" w:eastAsia="Times New Roman" w:hAnsi="Times New Roman" w:cs="Times New Roman"/>
          <w:sz w:val="24"/>
          <w:szCs w:val="24"/>
        </w:rPr>
        <w:t>gadā bija 45,8</w:t>
      </w:r>
      <w:r w:rsidR="00642288" w:rsidRPr="00D817F0">
        <w:rPr>
          <w:rFonts w:ascii="Times New Roman" w:eastAsia="Times New Roman" w:hAnsi="Times New Roman" w:cs="Times New Roman"/>
          <w:sz w:val="24"/>
          <w:szCs w:val="24"/>
        </w:rPr>
        <w:t> </w:t>
      </w:r>
      <w:r w:rsidR="001576FD" w:rsidRPr="00D817F0">
        <w:rPr>
          <w:rFonts w:ascii="Times New Roman" w:eastAsia="Times New Roman" w:hAnsi="Times New Roman" w:cs="Times New Roman"/>
          <w:sz w:val="24"/>
          <w:szCs w:val="24"/>
        </w:rPr>
        <w:t>% sieviešu un 39,8</w:t>
      </w:r>
      <w:r w:rsidR="00642288" w:rsidRPr="00D817F0">
        <w:rPr>
          <w:rFonts w:ascii="Times New Roman" w:eastAsia="Times New Roman" w:hAnsi="Times New Roman" w:cs="Times New Roman"/>
          <w:sz w:val="24"/>
          <w:szCs w:val="24"/>
        </w:rPr>
        <w:t> </w:t>
      </w:r>
      <w:r w:rsidR="001576FD" w:rsidRPr="00D817F0">
        <w:rPr>
          <w:rFonts w:ascii="Times New Roman" w:eastAsia="Times New Roman" w:hAnsi="Times New Roman" w:cs="Times New Roman"/>
          <w:sz w:val="24"/>
          <w:szCs w:val="24"/>
        </w:rPr>
        <w:t xml:space="preserve">% vīriešu, savukārt, digitālās prasmes virs pamatlīmeņa </w:t>
      </w:r>
      <w:r w:rsidR="00D817F0" w:rsidRPr="00D817F0">
        <w:rPr>
          <w:rFonts w:ascii="Times New Roman" w:eastAsia="Times New Roman" w:hAnsi="Times New Roman" w:cs="Times New Roman"/>
          <w:sz w:val="24"/>
          <w:szCs w:val="24"/>
        </w:rPr>
        <w:t>–</w:t>
      </w:r>
      <w:r w:rsidR="001576FD" w:rsidRPr="00D817F0">
        <w:rPr>
          <w:rFonts w:ascii="Times New Roman" w:eastAsia="Times New Roman" w:hAnsi="Times New Roman" w:cs="Times New Roman"/>
          <w:sz w:val="24"/>
          <w:szCs w:val="24"/>
        </w:rPr>
        <w:t xml:space="preserve"> 26,4</w:t>
      </w:r>
      <w:r w:rsidR="00642288" w:rsidRPr="00D817F0">
        <w:rPr>
          <w:rFonts w:ascii="Times New Roman" w:eastAsia="Times New Roman" w:hAnsi="Times New Roman" w:cs="Times New Roman"/>
          <w:sz w:val="24"/>
          <w:szCs w:val="24"/>
        </w:rPr>
        <w:t> </w:t>
      </w:r>
      <w:r w:rsidR="001576FD" w:rsidRPr="00D817F0">
        <w:rPr>
          <w:rFonts w:ascii="Times New Roman" w:eastAsia="Times New Roman" w:hAnsi="Times New Roman" w:cs="Times New Roman"/>
          <w:sz w:val="24"/>
          <w:szCs w:val="24"/>
        </w:rPr>
        <w:t>% sieviešu un 22,3</w:t>
      </w:r>
      <w:r w:rsidR="00642288" w:rsidRPr="00D817F0">
        <w:rPr>
          <w:rFonts w:ascii="Times New Roman" w:eastAsia="Times New Roman" w:hAnsi="Times New Roman" w:cs="Times New Roman"/>
          <w:sz w:val="24"/>
          <w:szCs w:val="24"/>
        </w:rPr>
        <w:t> </w:t>
      </w:r>
      <w:r w:rsidR="001576FD" w:rsidRPr="00D817F0">
        <w:rPr>
          <w:rFonts w:ascii="Times New Roman" w:eastAsia="Times New Roman" w:hAnsi="Times New Roman" w:cs="Times New Roman"/>
          <w:sz w:val="24"/>
          <w:szCs w:val="24"/>
        </w:rPr>
        <w:t>% vīriešu.</w:t>
      </w:r>
    </w:p>
    <w:p w14:paraId="058DEBEC" w14:textId="65E73891" w:rsidR="00A22D7F" w:rsidRPr="00D817F0" w:rsidRDefault="0095128A" w:rsidP="00230397">
      <w:pPr>
        <w:spacing w:before="120" w:after="120" w:line="240" w:lineRule="auto"/>
        <w:ind w:firstLine="720"/>
        <w:jc w:val="both"/>
        <w:rPr>
          <w:rFonts w:ascii="Times New Roman" w:eastAsia="Times New Roman" w:hAnsi="Times New Roman" w:cs="Times New Roman"/>
          <w:b/>
          <w:bCs/>
          <w:sz w:val="24"/>
          <w:szCs w:val="24"/>
        </w:rPr>
      </w:pPr>
      <w:r w:rsidRPr="00D817F0">
        <w:rPr>
          <w:rFonts w:ascii="Times New Roman" w:eastAsia="Times New Roman" w:hAnsi="Times New Roman" w:cs="Times New Roman"/>
          <w:sz w:val="24"/>
          <w:szCs w:val="24"/>
        </w:rPr>
        <w:t>Ņemot vērā, ka pamata un augstākas digitālās prasmes ir nepieciešamas kā pamats augstāku</w:t>
      </w:r>
      <w:r w:rsidR="004E086C" w:rsidRPr="00D817F0">
        <w:rPr>
          <w:rFonts w:ascii="Times New Roman" w:eastAsia="Times New Roman" w:hAnsi="Times New Roman" w:cs="Times New Roman"/>
          <w:sz w:val="24"/>
          <w:szCs w:val="24"/>
        </w:rPr>
        <w:t xml:space="preserve"> un </w:t>
      </w:r>
      <w:r w:rsidRPr="00D817F0">
        <w:rPr>
          <w:rFonts w:ascii="Times New Roman" w:eastAsia="Times New Roman" w:hAnsi="Times New Roman" w:cs="Times New Roman"/>
          <w:sz w:val="24"/>
          <w:szCs w:val="24"/>
        </w:rPr>
        <w:t>specializētu</w:t>
      </w:r>
      <w:r w:rsidR="00A22D7F" w:rsidRPr="00D817F0">
        <w:rPr>
          <w:rFonts w:ascii="Times New Roman" w:eastAsia="Times New Roman" w:hAnsi="Times New Roman" w:cs="Times New Roman"/>
          <w:sz w:val="24"/>
          <w:szCs w:val="24"/>
        </w:rPr>
        <w:t xml:space="preserve"> digitālo prasmju </w:t>
      </w:r>
      <w:r w:rsidRPr="00D817F0">
        <w:rPr>
          <w:rFonts w:ascii="Times New Roman" w:eastAsia="Times New Roman" w:hAnsi="Times New Roman" w:cs="Times New Roman"/>
          <w:sz w:val="24"/>
          <w:szCs w:val="24"/>
        </w:rPr>
        <w:t>apguvei,</w:t>
      </w:r>
      <w:r w:rsidR="7EE9264E" w:rsidRPr="00D817F0">
        <w:rPr>
          <w:rFonts w:ascii="Times New Roman" w:eastAsia="Times New Roman" w:hAnsi="Times New Roman" w:cs="Times New Roman"/>
          <w:sz w:val="24"/>
          <w:szCs w:val="24"/>
        </w:rPr>
        <w:t xml:space="preserve"> ir būtiski veicināt gan sabiedrības digitālo prasmju un zināšanu līmeņa paaugstināšanu par iedzīvotājiem pieejamiem</w:t>
      </w:r>
      <w:r w:rsidR="1CD08291" w:rsidRPr="00D817F0">
        <w:rPr>
          <w:rFonts w:ascii="Times New Roman" w:eastAsia="Times New Roman" w:hAnsi="Times New Roman" w:cs="Times New Roman"/>
          <w:sz w:val="24"/>
          <w:szCs w:val="24"/>
        </w:rPr>
        <w:t xml:space="preserve"> elektroniskajiem risinājumiem</w:t>
      </w:r>
      <w:proofErr w:type="gramStart"/>
      <w:r w:rsidR="7EE9264E" w:rsidRPr="00D817F0">
        <w:rPr>
          <w:rFonts w:ascii="Times New Roman" w:eastAsia="Times New Roman" w:hAnsi="Times New Roman" w:cs="Times New Roman"/>
          <w:sz w:val="24"/>
          <w:szCs w:val="24"/>
        </w:rPr>
        <w:t xml:space="preserve">  </w:t>
      </w:r>
      <w:proofErr w:type="gramEnd"/>
      <w:r w:rsidR="7EE9264E" w:rsidRPr="00D817F0">
        <w:rPr>
          <w:rFonts w:ascii="Times New Roman" w:eastAsia="Times New Roman" w:hAnsi="Times New Roman" w:cs="Times New Roman"/>
          <w:sz w:val="24"/>
          <w:szCs w:val="24"/>
        </w:rPr>
        <w:t>darbam digitālajā vidē, gan pilnveidot valsts pārvaldes darbinieku profesionālo kompetenci, lai speciālisti, kuri strādā ar klientiem, spētu motivēt un atbalstīt klientus digitālās vides sniegto priekšrocību izmantošan</w:t>
      </w:r>
      <w:r w:rsidR="4B697B0D" w:rsidRPr="00D817F0">
        <w:rPr>
          <w:rFonts w:ascii="Times New Roman" w:eastAsia="Times New Roman" w:hAnsi="Times New Roman" w:cs="Times New Roman"/>
          <w:sz w:val="24"/>
          <w:szCs w:val="24"/>
        </w:rPr>
        <w:t>ā</w:t>
      </w:r>
      <w:r w:rsidR="7EE9264E" w:rsidRPr="00D817F0">
        <w:rPr>
          <w:rFonts w:ascii="Times New Roman" w:eastAsia="Times New Roman" w:hAnsi="Times New Roman" w:cs="Times New Roman"/>
          <w:sz w:val="24"/>
          <w:szCs w:val="24"/>
        </w:rPr>
        <w:t>. Tas veicams gan ar komunikācijas un digitālo iespēju veicināšanas pasākumiem, gan arī uzlabojot publiskās pārvaldes, nevalstisko organizāciju darbinieku</w:t>
      </w:r>
      <w:r w:rsidR="73427DF3" w:rsidRPr="00D817F0">
        <w:rPr>
          <w:rFonts w:ascii="Times New Roman" w:eastAsia="Times New Roman" w:hAnsi="Times New Roman" w:cs="Times New Roman"/>
          <w:sz w:val="24"/>
          <w:szCs w:val="24"/>
        </w:rPr>
        <w:t xml:space="preserve"> zināšanas un</w:t>
      </w:r>
      <w:r w:rsidR="7EE9264E" w:rsidRPr="00D817F0">
        <w:rPr>
          <w:rFonts w:ascii="Times New Roman" w:eastAsia="Times New Roman" w:hAnsi="Times New Roman" w:cs="Times New Roman"/>
          <w:sz w:val="24"/>
          <w:szCs w:val="24"/>
        </w:rPr>
        <w:t xml:space="preserve"> digitālās prasmes ar mērķi motivēt un palīdzēt iedzīvotājiem mainīt ieradumus</w:t>
      </w:r>
      <w:r w:rsidR="20A76E5A" w:rsidRPr="00D817F0">
        <w:rPr>
          <w:rFonts w:ascii="Times New Roman" w:eastAsia="Times New Roman" w:hAnsi="Times New Roman" w:cs="Times New Roman"/>
          <w:sz w:val="24"/>
          <w:szCs w:val="24"/>
        </w:rPr>
        <w:t xml:space="preserve">, lai </w:t>
      </w:r>
      <w:r w:rsidR="7EE9264E" w:rsidRPr="00D817F0">
        <w:rPr>
          <w:rFonts w:ascii="Times New Roman" w:eastAsia="Times New Roman" w:hAnsi="Times New Roman" w:cs="Times New Roman"/>
          <w:sz w:val="24"/>
          <w:szCs w:val="24"/>
        </w:rPr>
        <w:t>turpmāk nepieciešamos pakalpojumus</w:t>
      </w:r>
      <w:r w:rsidR="21C71C65" w:rsidRPr="00D817F0">
        <w:rPr>
          <w:rFonts w:ascii="Times New Roman" w:eastAsia="Times New Roman" w:hAnsi="Times New Roman" w:cs="Times New Roman"/>
          <w:sz w:val="24"/>
          <w:szCs w:val="24"/>
        </w:rPr>
        <w:t xml:space="preserve"> tie varētu pieprasīt un</w:t>
      </w:r>
      <w:r w:rsidR="7EE9264E" w:rsidRPr="00D817F0">
        <w:rPr>
          <w:rFonts w:ascii="Times New Roman" w:eastAsia="Times New Roman" w:hAnsi="Times New Roman" w:cs="Times New Roman"/>
          <w:sz w:val="24"/>
          <w:szCs w:val="24"/>
        </w:rPr>
        <w:t xml:space="preserve"> saņemt elektroniskajā vidē</w:t>
      </w:r>
      <w:proofErr w:type="gramStart"/>
      <w:r w:rsidR="7EE9264E" w:rsidRPr="00D817F0">
        <w:rPr>
          <w:rFonts w:ascii="Times New Roman" w:eastAsia="Times New Roman" w:hAnsi="Times New Roman" w:cs="Times New Roman"/>
          <w:sz w:val="24"/>
          <w:szCs w:val="24"/>
        </w:rPr>
        <w:t xml:space="preserve"> nevis</w:t>
      </w:r>
      <w:proofErr w:type="gramEnd"/>
      <w:r w:rsidR="7EE9264E" w:rsidRPr="00D817F0">
        <w:rPr>
          <w:rFonts w:ascii="Times New Roman" w:eastAsia="Times New Roman" w:hAnsi="Times New Roman" w:cs="Times New Roman"/>
          <w:sz w:val="24"/>
          <w:szCs w:val="24"/>
        </w:rPr>
        <w:t xml:space="preserve"> klātienē. Līdz šim </w:t>
      </w:r>
      <w:r w:rsidR="008A5F81" w:rsidRPr="00D817F0">
        <w:rPr>
          <w:rFonts w:ascii="Times New Roman" w:eastAsia="Times New Roman" w:hAnsi="Times New Roman" w:cs="Times New Roman"/>
          <w:sz w:val="24"/>
          <w:szCs w:val="24"/>
        </w:rPr>
        <w:t xml:space="preserve">visiem iedzīvotājiem pieejamas </w:t>
      </w:r>
      <w:r w:rsidR="002576EC" w:rsidRPr="00D817F0">
        <w:rPr>
          <w:rFonts w:ascii="Times New Roman" w:eastAsia="Times New Roman" w:hAnsi="Times New Roman" w:cs="Times New Roman"/>
          <w:sz w:val="24"/>
          <w:szCs w:val="24"/>
        </w:rPr>
        <w:t xml:space="preserve">mācības digitālo pamatprasmju apguvei, ko nosaka ES Digitālo kompetenču ietvars, </w:t>
      </w:r>
      <w:r w:rsidR="008A5F81" w:rsidRPr="00D817F0">
        <w:rPr>
          <w:rFonts w:ascii="Times New Roman" w:eastAsia="Times New Roman" w:hAnsi="Times New Roman" w:cs="Times New Roman"/>
          <w:sz w:val="24"/>
          <w:szCs w:val="24"/>
        </w:rPr>
        <w:t>valsts pārvaldes iestādes vai organizācijas nenodrošina</w:t>
      </w:r>
      <w:r w:rsidR="373DDE95" w:rsidRPr="00D817F0">
        <w:rPr>
          <w:rFonts w:ascii="Times New Roman" w:eastAsia="Times New Roman" w:hAnsi="Times New Roman" w:cs="Times New Roman"/>
          <w:sz w:val="24"/>
          <w:szCs w:val="24"/>
        </w:rPr>
        <w:t>. Tās vairāk ir atsevišķas iniciatīvas, kas nespēj sasniegt nepieciešamo apjomu, lai veicinātu būtisku digitālo prasmju izaugsmi</w:t>
      </w:r>
      <w:r w:rsidR="65082CCB" w:rsidRPr="00D817F0">
        <w:rPr>
          <w:rFonts w:ascii="Times New Roman" w:eastAsia="Times New Roman" w:hAnsi="Times New Roman" w:cs="Times New Roman"/>
          <w:sz w:val="24"/>
          <w:szCs w:val="24"/>
        </w:rPr>
        <w:t xml:space="preserve"> sabiedrībai kopumā</w:t>
      </w:r>
      <w:r w:rsidR="373DDE95" w:rsidRPr="00D817F0">
        <w:rPr>
          <w:rFonts w:ascii="Times New Roman" w:eastAsia="Times New Roman" w:hAnsi="Times New Roman" w:cs="Times New Roman"/>
          <w:sz w:val="24"/>
          <w:szCs w:val="24"/>
        </w:rPr>
        <w:t>.</w:t>
      </w:r>
    </w:p>
    <w:p w14:paraId="651E5BC7" w14:textId="6074152F" w:rsidR="0087715E" w:rsidRPr="00D817F0" w:rsidRDefault="006B534D" w:rsidP="00F66FAC">
      <w:pPr>
        <w:spacing w:before="120" w:after="120" w:line="240" w:lineRule="auto"/>
        <w:ind w:firstLine="720"/>
        <w:jc w:val="both"/>
        <w:rPr>
          <w:rFonts w:ascii="Times New Roman" w:eastAsia="Times New Roman" w:hAnsi="Times New Roman" w:cs="Times New Roman"/>
          <w:sz w:val="24"/>
          <w:szCs w:val="24"/>
        </w:rPr>
      </w:pPr>
      <w:r w:rsidRPr="00D817F0">
        <w:rPr>
          <w:rFonts w:ascii="Times New Roman" w:eastAsia="Times New Roman" w:hAnsi="Times New Roman" w:cs="Times New Roman"/>
          <w:b/>
          <w:sz w:val="24"/>
          <w:szCs w:val="24"/>
        </w:rPr>
        <w:lastRenderedPageBreak/>
        <w:t>Sabiedrības</w:t>
      </w:r>
      <w:r w:rsidRPr="00D817F0">
        <w:rPr>
          <w:rFonts w:ascii="Times New Roman" w:eastAsia="Times New Roman" w:hAnsi="Times New Roman" w:cs="Times New Roman"/>
          <w:sz w:val="24"/>
          <w:szCs w:val="24"/>
        </w:rPr>
        <w:t xml:space="preserve"> izpratne</w:t>
      </w:r>
      <w:r w:rsidR="0087715E" w:rsidRPr="00D817F0">
        <w:rPr>
          <w:rFonts w:ascii="Times New Roman" w:eastAsia="Times New Roman" w:hAnsi="Times New Roman" w:cs="Times New Roman"/>
          <w:sz w:val="24"/>
          <w:szCs w:val="24"/>
        </w:rPr>
        <w:t xml:space="preserve"> par di</w:t>
      </w:r>
      <w:r w:rsidRPr="00D817F0">
        <w:rPr>
          <w:rFonts w:ascii="Times New Roman" w:eastAsia="Times New Roman" w:hAnsi="Times New Roman" w:cs="Times New Roman"/>
          <w:sz w:val="24"/>
          <w:szCs w:val="24"/>
        </w:rPr>
        <w:t>gitālo prasmju nepieciešamību</w:t>
      </w:r>
      <w:r w:rsidR="0087715E" w:rsidRPr="00D817F0">
        <w:rPr>
          <w:rFonts w:ascii="Times New Roman" w:eastAsia="Times New Roman" w:hAnsi="Times New Roman" w:cs="Times New Roman"/>
          <w:sz w:val="24"/>
          <w:szCs w:val="24"/>
        </w:rPr>
        <w:t xml:space="preserve"> tiek veicināta, organizējot </w:t>
      </w:r>
      <w:r w:rsidR="0087715E" w:rsidRPr="00D817F0">
        <w:rPr>
          <w:rFonts w:ascii="Times New Roman" w:eastAsia="Times New Roman" w:hAnsi="Times New Roman" w:cs="Times New Roman"/>
          <w:bCs/>
          <w:sz w:val="24"/>
          <w:szCs w:val="24"/>
        </w:rPr>
        <w:t>regulārus informēšanas pasākumus</w:t>
      </w:r>
      <w:r w:rsidR="0087715E" w:rsidRPr="00D817F0">
        <w:rPr>
          <w:rFonts w:ascii="Times New Roman" w:eastAsia="Times New Roman" w:hAnsi="Times New Roman" w:cs="Times New Roman"/>
          <w:sz w:val="24"/>
          <w:szCs w:val="24"/>
        </w:rPr>
        <w:t xml:space="preserve">, tostarp informatīvo kampaņu </w:t>
      </w:r>
      <w:r w:rsidR="007338FB" w:rsidRPr="00D817F0">
        <w:rPr>
          <w:rFonts w:ascii="Times New Roman" w:eastAsia="Times New Roman" w:hAnsi="Times New Roman" w:cs="Times New Roman"/>
          <w:sz w:val="24"/>
          <w:szCs w:val="24"/>
        </w:rPr>
        <w:t>"</w:t>
      </w:r>
      <w:r w:rsidR="0087715E" w:rsidRPr="00D817F0">
        <w:rPr>
          <w:rFonts w:ascii="Times New Roman" w:eastAsia="Times New Roman" w:hAnsi="Times New Roman" w:cs="Times New Roman"/>
          <w:sz w:val="24"/>
          <w:szCs w:val="24"/>
        </w:rPr>
        <w:t>Digitālā nedēļa</w:t>
      </w:r>
      <w:r w:rsidR="007338FB" w:rsidRPr="00D817F0">
        <w:rPr>
          <w:rFonts w:ascii="Times New Roman" w:eastAsia="Times New Roman" w:hAnsi="Times New Roman" w:cs="Times New Roman"/>
          <w:sz w:val="24"/>
          <w:szCs w:val="24"/>
        </w:rPr>
        <w:t>"</w:t>
      </w:r>
      <w:r w:rsidR="0087715E" w:rsidRPr="00D817F0">
        <w:rPr>
          <w:rFonts w:ascii="Times New Roman" w:eastAsia="Times New Roman" w:hAnsi="Times New Roman" w:cs="Times New Roman"/>
          <w:sz w:val="24"/>
          <w:szCs w:val="24"/>
        </w:rPr>
        <w:t xml:space="preserve">, </w:t>
      </w:r>
      <w:r w:rsidR="007338FB" w:rsidRPr="00D817F0">
        <w:rPr>
          <w:rFonts w:ascii="Times New Roman" w:eastAsia="Times New Roman" w:hAnsi="Times New Roman" w:cs="Times New Roman"/>
          <w:sz w:val="24"/>
          <w:szCs w:val="24"/>
        </w:rPr>
        <w:t>"</w:t>
      </w:r>
      <w:r w:rsidRPr="00D817F0">
        <w:rPr>
          <w:rFonts w:ascii="Times New Roman" w:eastAsia="Times New Roman" w:hAnsi="Times New Roman" w:cs="Times New Roman"/>
          <w:sz w:val="24"/>
          <w:szCs w:val="24"/>
        </w:rPr>
        <w:t>Drošāka interneta diena</w:t>
      </w:r>
      <w:r w:rsidR="007338FB" w:rsidRPr="00D817F0">
        <w:rPr>
          <w:rFonts w:ascii="Times New Roman" w:eastAsia="Times New Roman" w:hAnsi="Times New Roman" w:cs="Times New Roman"/>
          <w:sz w:val="24"/>
          <w:szCs w:val="24"/>
        </w:rPr>
        <w:t>"</w:t>
      </w:r>
      <w:r w:rsidRPr="00D817F0">
        <w:rPr>
          <w:rFonts w:ascii="Times New Roman" w:eastAsia="Times New Roman" w:hAnsi="Times New Roman" w:cs="Times New Roman"/>
          <w:sz w:val="24"/>
          <w:szCs w:val="24"/>
        </w:rPr>
        <w:t xml:space="preserve">, kuru </w:t>
      </w:r>
      <w:proofErr w:type="gramStart"/>
      <w:r w:rsidRPr="00D817F0">
        <w:rPr>
          <w:rFonts w:ascii="Times New Roman" w:eastAsia="Times New Roman" w:hAnsi="Times New Roman" w:cs="Times New Roman"/>
          <w:sz w:val="24"/>
          <w:szCs w:val="24"/>
        </w:rPr>
        <w:t xml:space="preserve">laikā </w:t>
      </w:r>
      <w:r w:rsidR="0087715E" w:rsidRPr="00D817F0">
        <w:rPr>
          <w:rFonts w:ascii="Times New Roman" w:eastAsia="Times New Roman" w:hAnsi="Times New Roman" w:cs="Times New Roman"/>
          <w:sz w:val="24"/>
          <w:szCs w:val="24"/>
        </w:rPr>
        <w:t>dažādas sabiedrības</w:t>
      </w:r>
      <w:proofErr w:type="gramEnd"/>
      <w:r w:rsidR="0087715E" w:rsidRPr="00D817F0">
        <w:rPr>
          <w:rFonts w:ascii="Times New Roman" w:eastAsia="Times New Roman" w:hAnsi="Times New Roman" w:cs="Times New Roman"/>
          <w:sz w:val="24"/>
          <w:szCs w:val="24"/>
        </w:rPr>
        <w:t xml:space="preserve"> grupas, piemēram, MVU, valsts un sektorā strādājošie, skolotāj</w:t>
      </w:r>
      <w:r w:rsidRPr="00D817F0">
        <w:rPr>
          <w:rFonts w:ascii="Times New Roman" w:eastAsia="Times New Roman" w:hAnsi="Times New Roman" w:cs="Times New Roman"/>
          <w:sz w:val="24"/>
          <w:szCs w:val="24"/>
        </w:rPr>
        <w:t xml:space="preserve">i un vecāki, bērni un jaunieši tiek </w:t>
      </w:r>
      <w:r w:rsidR="0087715E" w:rsidRPr="00D817F0">
        <w:rPr>
          <w:rFonts w:ascii="Times New Roman" w:eastAsia="Times New Roman" w:hAnsi="Times New Roman" w:cs="Times New Roman"/>
          <w:sz w:val="24"/>
          <w:szCs w:val="24"/>
        </w:rPr>
        <w:t>informē</w:t>
      </w:r>
      <w:r w:rsidRPr="00D817F0">
        <w:rPr>
          <w:rFonts w:ascii="Times New Roman" w:eastAsia="Times New Roman" w:hAnsi="Times New Roman" w:cs="Times New Roman"/>
          <w:sz w:val="24"/>
          <w:szCs w:val="24"/>
        </w:rPr>
        <w:t>ti</w:t>
      </w:r>
      <w:r w:rsidR="0087715E" w:rsidRPr="00D817F0">
        <w:rPr>
          <w:rFonts w:ascii="Times New Roman" w:eastAsia="Times New Roman" w:hAnsi="Times New Roman" w:cs="Times New Roman"/>
          <w:sz w:val="24"/>
          <w:szCs w:val="24"/>
        </w:rPr>
        <w:t xml:space="preserve"> par </w:t>
      </w:r>
      <w:r w:rsidRPr="00D817F0">
        <w:rPr>
          <w:rFonts w:ascii="Times New Roman" w:eastAsia="Times New Roman" w:hAnsi="Times New Roman" w:cs="Times New Roman"/>
          <w:sz w:val="24"/>
          <w:szCs w:val="24"/>
        </w:rPr>
        <w:t xml:space="preserve">iespējām apgūt digitālās prasmes, pieejamiem e-pakalpojumiem un risinājumiem, drošu elektroniskās vides izmantošanu, digitālās identitātes risinājumiem </w:t>
      </w:r>
      <w:r w:rsidR="0087715E" w:rsidRPr="00D817F0">
        <w:rPr>
          <w:rFonts w:ascii="Times New Roman" w:eastAsia="Times New Roman" w:hAnsi="Times New Roman" w:cs="Times New Roman"/>
          <w:sz w:val="24"/>
          <w:szCs w:val="24"/>
        </w:rPr>
        <w:t xml:space="preserve">un </w:t>
      </w:r>
      <w:r w:rsidRPr="00D817F0">
        <w:rPr>
          <w:rFonts w:ascii="Times New Roman" w:eastAsia="Times New Roman" w:hAnsi="Times New Roman" w:cs="Times New Roman"/>
          <w:sz w:val="24"/>
          <w:szCs w:val="24"/>
        </w:rPr>
        <w:t>citiem jautājumiem</w:t>
      </w:r>
      <w:r w:rsidR="0087715E" w:rsidRPr="00D817F0">
        <w:rPr>
          <w:rFonts w:ascii="Times New Roman" w:eastAsia="Times New Roman" w:hAnsi="Times New Roman" w:cs="Times New Roman"/>
          <w:sz w:val="24"/>
          <w:szCs w:val="24"/>
        </w:rPr>
        <w:t>.</w:t>
      </w:r>
      <w:r w:rsidRPr="00D817F0">
        <w:rPr>
          <w:rFonts w:ascii="Times New Roman" w:eastAsia="Times New Roman" w:hAnsi="Times New Roman" w:cs="Times New Roman"/>
          <w:sz w:val="24"/>
          <w:szCs w:val="24"/>
        </w:rPr>
        <w:t xml:space="preserve"> Plašas sabiedrības digitālās prasmes tiek sekmētas projektā </w:t>
      </w:r>
      <w:r w:rsidR="007338FB" w:rsidRPr="00D817F0">
        <w:rPr>
          <w:rFonts w:ascii="Times New Roman" w:eastAsia="Times New Roman" w:hAnsi="Times New Roman" w:cs="Times New Roman"/>
          <w:i/>
          <w:iCs/>
          <w:sz w:val="24"/>
          <w:szCs w:val="24"/>
        </w:rPr>
        <w:t>"</w:t>
      </w:r>
      <w:r w:rsidRPr="00D817F0">
        <w:rPr>
          <w:rFonts w:ascii="Times New Roman" w:eastAsia="Times New Roman" w:hAnsi="Times New Roman" w:cs="Times New Roman"/>
          <w:i/>
          <w:iCs/>
          <w:sz w:val="24"/>
          <w:szCs w:val="24"/>
        </w:rPr>
        <w:t>ICTskills4All</w:t>
      </w:r>
      <w:r w:rsidR="007338FB" w:rsidRPr="00D817F0">
        <w:rPr>
          <w:rFonts w:ascii="Times New Roman" w:eastAsia="Times New Roman" w:hAnsi="Times New Roman" w:cs="Times New Roman"/>
          <w:i/>
          <w:iCs/>
          <w:sz w:val="24"/>
          <w:szCs w:val="24"/>
        </w:rPr>
        <w:t>"</w:t>
      </w:r>
      <w:r w:rsidR="00951348" w:rsidRPr="00D817F0">
        <w:rPr>
          <w:rStyle w:val="FootnoteReference"/>
          <w:rFonts w:ascii="Times New Roman" w:eastAsia="Times New Roman" w:hAnsi="Times New Roman" w:cs="Times New Roman"/>
          <w:sz w:val="24"/>
          <w:szCs w:val="24"/>
        </w:rPr>
        <w:footnoteReference w:id="8"/>
      </w:r>
      <w:r w:rsidRPr="00D817F0">
        <w:rPr>
          <w:rFonts w:ascii="Times New Roman" w:eastAsia="Times New Roman" w:hAnsi="Times New Roman" w:cs="Times New Roman"/>
          <w:sz w:val="24"/>
          <w:szCs w:val="24"/>
        </w:rPr>
        <w:t xml:space="preserve">, </w:t>
      </w:r>
      <w:r w:rsidRPr="00D817F0">
        <w:rPr>
          <w:rFonts w:ascii="Times New Roman" w:hAnsi="Times New Roman" w:cs="Times New Roman"/>
          <w:sz w:val="24"/>
          <w:szCs w:val="24"/>
        </w:rPr>
        <w:t xml:space="preserve">gados vecākiem darba ņēmējiem ir pieejami arī vairāki </w:t>
      </w:r>
      <w:r w:rsidRPr="00D817F0">
        <w:rPr>
          <w:rFonts w:ascii="Times New Roman" w:eastAsia="Times New Roman" w:hAnsi="Times New Roman" w:cs="Times New Roman"/>
          <w:sz w:val="24"/>
          <w:szCs w:val="24"/>
        </w:rPr>
        <w:t>īsāki kursi p</w:t>
      </w:r>
      <w:r w:rsidR="004D1AD4" w:rsidRPr="00D817F0">
        <w:rPr>
          <w:rFonts w:ascii="Times New Roman" w:eastAsia="Times New Roman" w:hAnsi="Times New Roman" w:cs="Times New Roman"/>
          <w:sz w:val="24"/>
          <w:szCs w:val="24"/>
        </w:rPr>
        <w:t>ar IKT, tostarp interneta kursi</w:t>
      </w:r>
      <w:r w:rsidRPr="00D817F0">
        <w:rPr>
          <w:rFonts w:ascii="Times New Roman" w:eastAsia="Times New Roman" w:hAnsi="Times New Roman" w:cs="Times New Roman"/>
          <w:sz w:val="24"/>
          <w:szCs w:val="24"/>
        </w:rPr>
        <w:t xml:space="preserve">, savukārt projektā </w:t>
      </w:r>
      <w:r w:rsidR="007338FB" w:rsidRPr="00D817F0">
        <w:rPr>
          <w:rFonts w:ascii="Times New Roman" w:eastAsia="Times New Roman" w:hAnsi="Times New Roman" w:cs="Times New Roman"/>
          <w:i/>
          <w:iCs/>
          <w:sz w:val="24"/>
          <w:szCs w:val="24"/>
        </w:rPr>
        <w:t>"</w:t>
      </w:r>
      <w:proofErr w:type="spellStart"/>
      <w:r w:rsidRPr="00D817F0">
        <w:rPr>
          <w:rFonts w:ascii="Times New Roman" w:eastAsia="Times New Roman" w:hAnsi="Times New Roman" w:cs="Times New Roman"/>
          <w:i/>
          <w:iCs/>
          <w:sz w:val="24"/>
          <w:szCs w:val="24"/>
        </w:rPr>
        <w:t>Count</w:t>
      </w:r>
      <w:proofErr w:type="spellEnd"/>
      <w:r w:rsidRPr="00D817F0">
        <w:rPr>
          <w:rFonts w:ascii="Times New Roman" w:eastAsia="Times New Roman" w:hAnsi="Times New Roman" w:cs="Times New Roman"/>
          <w:i/>
          <w:iCs/>
          <w:sz w:val="24"/>
          <w:szCs w:val="24"/>
        </w:rPr>
        <w:t xml:space="preserve"> </w:t>
      </w:r>
      <w:proofErr w:type="spellStart"/>
      <w:r w:rsidRPr="00D817F0">
        <w:rPr>
          <w:rFonts w:ascii="Times New Roman" w:eastAsia="Times New Roman" w:hAnsi="Times New Roman" w:cs="Times New Roman"/>
          <w:i/>
          <w:iCs/>
          <w:sz w:val="24"/>
          <w:szCs w:val="24"/>
        </w:rPr>
        <w:t>me</w:t>
      </w:r>
      <w:proofErr w:type="spellEnd"/>
      <w:r w:rsidRPr="00D817F0">
        <w:rPr>
          <w:rFonts w:ascii="Times New Roman" w:eastAsia="Times New Roman" w:hAnsi="Times New Roman" w:cs="Times New Roman"/>
          <w:i/>
          <w:iCs/>
          <w:sz w:val="24"/>
          <w:szCs w:val="24"/>
        </w:rPr>
        <w:t xml:space="preserve"> </w:t>
      </w:r>
      <w:proofErr w:type="spellStart"/>
      <w:r w:rsidRPr="00D817F0">
        <w:rPr>
          <w:rFonts w:ascii="Times New Roman" w:eastAsia="Times New Roman" w:hAnsi="Times New Roman" w:cs="Times New Roman"/>
          <w:i/>
          <w:iCs/>
          <w:sz w:val="24"/>
          <w:szCs w:val="24"/>
        </w:rPr>
        <w:t>In</w:t>
      </w:r>
      <w:proofErr w:type="spellEnd"/>
      <w:r w:rsidR="007338FB" w:rsidRPr="00D817F0">
        <w:rPr>
          <w:rFonts w:ascii="Times New Roman" w:eastAsia="Times New Roman" w:hAnsi="Times New Roman" w:cs="Times New Roman"/>
          <w:i/>
          <w:iCs/>
          <w:sz w:val="24"/>
          <w:szCs w:val="24"/>
        </w:rPr>
        <w:t>"</w:t>
      </w:r>
      <w:r w:rsidRPr="00D817F0">
        <w:rPr>
          <w:rFonts w:ascii="Times New Roman" w:eastAsia="Times New Roman" w:hAnsi="Times New Roman" w:cs="Times New Roman"/>
          <w:sz w:val="24"/>
          <w:szCs w:val="24"/>
        </w:rPr>
        <w:t xml:space="preserve"> uzmanība tiek pievērsta personu ar invaliditāti prasmēm.</w:t>
      </w:r>
    </w:p>
    <w:p w14:paraId="72F9A975" w14:textId="77777777" w:rsidR="004D1AD4" w:rsidRPr="00D817F0" w:rsidRDefault="004D1AD4" w:rsidP="00F66FAC">
      <w:pPr>
        <w:autoSpaceDE w:val="0"/>
        <w:autoSpaceDN w:val="0"/>
        <w:adjustRightInd w:val="0"/>
        <w:spacing w:after="0" w:line="240" w:lineRule="auto"/>
        <w:ind w:firstLine="720"/>
        <w:jc w:val="both"/>
        <w:rPr>
          <w:rFonts w:ascii="Times New Roman" w:eastAsia="Times New Roman" w:hAnsi="Times New Roman" w:cs="Times New Roman"/>
          <w:sz w:val="24"/>
          <w:szCs w:val="24"/>
        </w:rPr>
      </w:pPr>
      <w:r w:rsidRPr="00D817F0">
        <w:rPr>
          <w:rFonts w:ascii="Times New Roman" w:eastAsia="Times New Roman" w:hAnsi="Times New Roman" w:cs="Times New Roman"/>
          <w:sz w:val="24"/>
          <w:szCs w:val="24"/>
        </w:rPr>
        <w:t>Latvijā ir plašs nevalstisko organizāciju tīkls, kas aktīvi darbojas un pārstāv savu organizāciju mērķa grupu vajadzības tiešā veidā uzrunājot mērķa grupas - seniorus, cilvēkus ar īpašām vajadzībām, uzņēmējus u.c., nodrošinot NVO pārstāvjiem mācības un veidojot kopīgas informēšanas un mācību aktivitātes, lai veicinātu digitālo prasmju apguvi to pārstāvētajām mērķa grupām.</w:t>
      </w:r>
    </w:p>
    <w:p w14:paraId="5E150DEF" w14:textId="6EE6D56D" w:rsidR="00D041C5" w:rsidRPr="00D817F0" w:rsidRDefault="00D041C5" w:rsidP="00F66FAC">
      <w:pPr>
        <w:autoSpaceDE w:val="0"/>
        <w:autoSpaceDN w:val="0"/>
        <w:adjustRightInd w:val="0"/>
        <w:spacing w:after="0" w:line="240" w:lineRule="auto"/>
        <w:ind w:firstLine="720"/>
        <w:jc w:val="both"/>
        <w:rPr>
          <w:rFonts w:ascii="Times New Roman" w:eastAsia="Times New Roman" w:hAnsi="Times New Roman" w:cs="Times New Roman"/>
          <w:sz w:val="24"/>
          <w:szCs w:val="24"/>
        </w:rPr>
      </w:pPr>
      <w:r w:rsidRPr="00D817F0">
        <w:rPr>
          <w:rFonts w:ascii="Times New Roman" w:eastAsia="Times New Roman" w:hAnsi="Times New Roman" w:cs="Times New Roman"/>
          <w:sz w:val="24"/>
          <w:szCs w:val="24"/>
        </w:rPr>
        <w:t xml:space="preserve">Ņemot vērā, ka Latvijā ir plaši izvērsts publisko bibliotēku tīkls un bibliotekāri sniedz būtisku ieguldījumu iedzīvotāju digitālo pamatprasmju uzlabošanā, kā arī šajās bibliotēkās ir pieejami brīvpieejas datori un internets, nepieciešams </w:t>
      </w:r>
      <w:r w:rsidRPr="00D817F0">
        <w:rPr>
          <w:rFonts w:ascii="Times New Roman" w:eastAsia="Times New Roman" w:hAnsi="Times New Roman" w:cs="Times New Roman"/>
          <w:bCs/>
          <w:sz w:val="24"/>
          <w:szCs w:val="24"/>
        </w:rPr>
        <w:t>nodrošināt bibliotekāru kā digitālo aģentu kompetenču paaugstināšanu valsts pārvaldes pakalpojumu un citu digitālo pašizglītošanās pakalpojumu sniegšanā klientam atbilstošākajā kanālā un digitālo rīku pielietošanā pakalpojumu pieteikšanai.</w:t>
      </w:r>
      <w:r w:rsidRPr="00D817F0">
        <w:rPr>
          <w:rFonts w:ascii="Times New Roman" w:eastAsia="Times New Roman" w:hAnsi="Times New Roman" w:cs="Times New Roman"/>
          <w:sz w:val="24"/>
          <w:szCs w:val="24"/>
        </w:rPr>
        <w:t xml:space="preserve"> Tam, izmantojot bibliotēku infrastruktūru, nepieciešams izvērst pieeju digitālo prasmju mācībām, nodrošinot iespējas apgūt digitālās prasmes iedzīvotājiem, un nodrošināt bibliotēkas ar tehniskajiem, programmatūras un metodoloģiskajiem resursiem mācību īstenošanai.</w:t>
      </w:r>
    </w:p>
    <w:p w14:paraId="6D385425" w14:textId="1A1B2613" w:rsidR="00773367" w:rsidRPr="00D817F0" w:rsidRDefault="006B534D" w:rsidP="00F66FAC">
      <w:pPr>
        <w:spacing w:line="240" w:lineRule="auto"/>
        <w:ind w:firstLine="720"/>
        <w:jc w:val="both"/>
        <w:rPr>
          <w:rFonts w:ascii="Times New Roman" w:eastAsia="Times New Roman" w:hAnsi="Times New Roman" w:cs="Times New Roman"/>
        </w:rPr>
      </w:pPr>
      <w:r w:rsidRPr="00D817F0">
        <w:rPr>
          <w:rFonts w:ascii="Times New Roman" w:eastAsia="Times New Roman" w:hAnsi="Times New Roman" w:cs="Times New Roman"/>
          <w:b/>
          <w:sz w:val="24"/>
          <w:szCs w:val="24"/>
        </w:rPr>
        <w:t>Latvijā ir izveidota valsts līmeņa Digitālo prasmju un arodu koalīcija</w:t>
      </w:r>
      <w:r w:rsidRPr="00D817F0">
        <w:rPr>
          <w:rFonts w:ascii="Times New Roman" w:eastAsia="Times New Roman" w:hAnsi="Times New Roman" w:cs="Times New Roman"/>
          <w:sz w:val="24"/>
          <w:szCs w:val="24"/>
        </w:rPr>
        <w:t xml:space="preserve">, kuru koordinē LIKTA. Koalīcijas partneri — tostarp vairākas ministrijas — 2017. gadā parakstīja </w:t>
      </w:r>
      <w:proofErr w:type="gramStart"/>
      <w:r w:rsidRPr="00D817F0">
        <w:rPr>
          <w:rFonts w:ascii="Times New Roman" w:eastAsia="Times New Roman" w:hAnsi="Times New Roman" w:cs="Times New Roman"/>
          <w:sz w:val="24"/>
          <w:szCs w:val="24"/>
        </w:rPr>
        <w:t>jaunu sadarbības</w:t>
      </w:r>
      <w:proofErr w:type="gramEnd"/>
      <w:r w:rsidRPr="00D817F0">
        <w:rPr>
          <w:rFonts w:ascii="Times New Roman" w:eastAsia="Times New Roman" w:hAnsi="Times New Roman" w:cs="Times New Roman"/>
          <w:sz w:val="24"/>
          <w:szCs w:val="24"/>
        </w:rPr>
        <w:t xml:space="preserve"> memorandu</w:t>
      </w:r>
      <w:r w:rsidR="00951348" w:rsidRPr="00D817F0">
        <w:rPr>
          <w:rStyle w:val="FootnoteReference"/>
          <w:rFonts w:ascii="Times New Roman" w:eastAsia="Times New Roman" w:hAnsi="Times New Roman" w:cs="Times New Roman"/>
          <w:sz w:val="24"/>
          <w:szCs w:val="24"/>
        </w:rPr>
        <w:footnoteReference w:id="9"/>
      </w:r>
      <w:r w:rsidRPr="00D817F0">
        <w:rPr>
          <w:rFonts w:ascii="Times New Roman" w:eastAsia="Times New Roman" w:hAnsi="Times New Roman" w:cs="Times New Roman"/>
          <w:sz w:val="24"/>
          <w:szCs w:val="24"/>
        </w:rPr>
        <w:t>, kurā noteiktas koalīcijas prioritātes 2017.–2020. gadam, 2021.</w:t>
      </w:r>
      <w:r w:rsidR="00642288" w:rsidRPr="00D817F0">
        <w:rPr>
          <w:rFonts w:ascii="Times New Roman" w:eastAsia="Times New Roman" w:hAnsi="Times New Roman" w:cs="Times New Roman"/>
          <w:sz w:val="24"/>
          <w:szCs w:val="24"/>
        </w:rPr>
        <w:t> </w:t>
      </w:r>
      <w:r w:rsidRPr="00D817F0">
        <w:rPr>
          <w:rFonts w:ascii="Times New Roman" w:eastAsia="Times New Roman" w:hAnsi="Times New Roman" w:cs="Times New Roman"/>
          <w:sz w:val="24"/>
          <w:szCs w:val="24"/>
        </w:rPr>
        <w:t xml:space="preserve">gadā plānots </w:t>
      </w:r>
      <w:r w:rsidR="00773367" w:rsidRPr="00D817F0">
        <w:rPr>
          <w:rFonts w:ascii="Times New Roman" w:eastAsia="Times New Roman" w:hAnsi="Times New Roman" w:cs="Times New Roman"/>
          <w:sz w:val="24"/>
          <w:szCs w:val="24"/>
        </w:rPr>
        <w:t>paredzēts atjaunot Latvijas E-prasmju partnerības memoran</w:t>
      </w:r>
      <w:r w:rsidR="00D817F0" w:rsidRPr="00D817F0">
        <w:rPr>
          <w:rFonts w:ascii="Times New Roman" w:eastAsia="Times New Roman" w:hAnsi="Times New Roman" w:cs="Times New Roman"/>
          <w:sz w:val="24"/>
          <w:szCs w:val="24"/>
        </w:rPr>
        <w:t>da prioritātes nākamajiem 2021.–</w:t>
      </w:r>
      <w:r w:rsidR="00773367" w:rsidRPr="00D817F0">
        <w:rPr>
          <w:rFonts w:ascii="Times New Roman" w:eastAsia="Times New Roman" w:hAnsi="Times New Roman" w:cs="Times New Roman"/>
          <w:sz w:val="24"/>
          <w:szCs w:val="24"/>
        </w:rPr>
        <w:t>2027</w:t>
      </w:r>
      <w:r w:rsidR="00642288" w:rsidRPr="00D817F0">
        <w:rPr>
          <w:rFonts w:ascii="Times New Roman" w:eastAsia="Times New Roman" w:hAnsi="Times New Roman" w:cs="Times New Roman"/>
          <w:sz w:val="24"/>
          <w:szCs w:val="24"/>
        </w:rPr>
        <w:t>.</w:t>
      </w:r>
      <w:r w:rsidR="00773367" w:rsidRPr="00D817F0">
        <w:rPr>
          <w:rFonts w:ascii="Times New Roman" w:eastAsia="Times New Roman" w:hAnsi="Times New Roman" w:cs="Times New Roman"/>
          <w:sz w:val="24"/>
          <w:szCs w:val="24"/>
        </w:rPr>
        <w:t xml:space="preserve"> gadam. Svarīgi arī šeit kā vienu no mērķiem iekļaut sieviešu un meiteņu iesaisti IKT karjerās un digitālajos darbos.</w:t>
      </w:r>
    </w:p>
    <w:p w14:paraId="014CEBB3" w14:textId="21D70C06" w:rsidR="004D1AD4" w:rsidRPr="00D817F0" w:rsidRDefault="004D1AD4" w:rsidP="004D1AD4">
      <w:pPr>
        <w:spacing w:before="120" w:after="120" w:line="240" w:lineRule="auto"/>
        <w:ind w:firstLine="720"/>
        <w:jc w:val="both"/>
        <w:rPr>
          <w:rFonts w:ascii="Times New Roman" w:eastAsia="Times New Roman" w:hAnsi="Times New Roman" w:cs="Times New Roman"/>
          <w:sz w:val="24"/>
          <w:szCs w:val="24"/>
        </w:rPr>
      </w:pPr>
      <w:r w:rsidRPr="00D817F0">
        <w:rPr>
          <w:rFonts w:ascii="Times New Roman" w:eastAsia="Times New Roman" w:hAnsi="Times New Roman" w:cs="Times New Roman"/>
          <w:sz w:val="24"/>
          <w:szCs w:val="24"/>
        </w:rPr>
        <w:t>Saskaņā ar DESI indeksu 2020.</w:t>
      </w:r>
      <w:r w:rsidR="00642288" w:rsidRPr="00D817F0">
        <w:rPr>
          <w:rFonts w:ascii="Times New Roman" w:eastAsia="Times New Roman" w:hAnsi="Times New Roman" w:cs="Times New Roman"/>
          <w:sz w:val="24"/>
          <w:szCs w:val="24"/>
        </w:rPr>
        <w:t xml:space="preserve"> </w:t>
      </w:r>
      <w:r w:rsidRPr="00D817F0">
        <w:rPr>
          <w:rFonts w:ascii="Times New Roman" w:eastAsia="Times New Roman" w:hAnsi="Times New Roman" w:cs="Times New Roman"/>
          <w:sz w:val="24"/>
          <w:szCs w:val="24"/>
        </w:rPr>
        <w:t>gadam, ekonomiski aktīvo iedzīvotāju, t.i., nodarbināto un darba meklētāju vidū digitālās prasmes vismaz pamatlīmenī 2019.</w:t>
      </w:r>
      <w:r w:rsidR="00642288" w:rsidRPr="00D817F0">
        <w:rPr>
          <w:rFonts w:ascii="Times New Roman" w:eastAsia="Times New Roman" w:hAnsi="Times New Roman" w:cs="Times New Roman"/>
          <w:sz w:val="24"/>
          <w:szCs w:val="24"/>
        </w:rPr>
        <w:t xml:space="preserve"> </w:t>
      </w:r>
      <w:r w:rsidRPr="00D817F0">
        <w:rPr>
          <w:rFonts w:ascii="Times New Roman" w:eastAsia="Times New Roman" w:hAnsi="Times New Roman" w:cs="Times New Roman"/>
          <w:sz w:val="24"/>
          <w:szCs w:val="24"/>
        </w:rPr>
        <w:t>gadā kopumā bija 48,2</w:t>
      </w:r>
      <w:r w:rsidR="00642288" w:rsidRPr="00D817F0">
        <w:rPr>
          <w:rFonts w:ascii="Times New Roman" w:eastAsia="Times New Roman" w:hAnsi="Times New Roman" w:cs="Times New Roman"/>
          <w:sz w:val="24"/>
          <w:szCs w:val="24"/>
        </w:rPr>
        <w:t> </w:t>
      </w:r>
      <w:r w:rsidRPr="00D817F0">
        <w:rPr>
          <w:rFonts w:ascii="Times New Roman" w:eastAsia="Times New Roman" w:hAnsi="Times New Roman" w:cs="Times New Roman"/>
          <w:sz w:val="24"/>
          <w:szCs w:val="24"/>
        </w:rPr>
        <w:t xml:space="preserve">% iedzīvotāju, bet digitālās prasmes virs pamatlīmeņa </w:t>
      </w:r>
      <w:r w:rsidR="00437F7E" w:rsidRPr="00D817F0">
        <w:rPr>
          <w:rFonts w:ascii="Times New Roman" w:eastAsia="Times New Roman" w:hAnsi="Times New Roman" w:cs="Times New Roman"/>
          <w:sz w:val="24"/>
          <w:szCs w:val="24"/>
        </w:rPr>
        <w:t>–</w:t>
      </w:r>
      <w:r w:rsidRPr="00D817F0">
        <w:rPr>
          <w:rFonts w:ascii="Times New Roman" w:eastAsia="Times New Roman" w:hAnsi="Times New Roman" w:cs="Times New Roman"/>
          <w:sz w:val="24"/>
          <w:szCs w:val="24"/>
        </w:rPr>
        <w:t xml:space="preserve"> 27,5</w:t>
      </w:r>
      <w:r w:rsidR="00642288" w:rsidRPr="00D817F0">
        <w:rPr>
          <w:rFonts w:ascii="Times New Roman" w:eastAsia="Times New Roman" w:hAnsi="Times New Roman" w:cs="Times New Roman"/>
          <w:sz w:val="24"/>
          <w:szCs w:val="24"/>
        </w:rPr>
        <w:t xml:space="preserve"> </w:t>
      </w:r>
      <w:r w:rsidRPr="00D817F0">
        <w:rPr>
          <w:rFonts w:ascii="Times New Roman" w:eastAsia="Times New Roman" w:hAnsi="Times New Roman" w:cs="Times New Roman"/>
          <w:sz w:val="24"/>
          <w:szCs w:val="24"/>
        </w:rPr>
        <w:t xml:space="preserve">% iedzīvotāju. </w:t>
      </w:r>
    </w:p>
    <w:p w14:paraId="54CE16C8" w14:textId="2132685E" w:rsidR="004D1AD4" w:rsidRPr="00D817F0" w:rsidRDefault="004D1AD4" w:rsidP="00F66FAC">
      <w:pPr>
        <w:spacing w:before="120" w:after="120" w:line="240" w:lineRule="auto"/>
        <w:ind w:firstLine="720"/>
        <w:jc w:val="both"/>
      </w:pPr>
      <w:r w:rsidRPr="00D817F0">
        <w:rPr>
          <w:rFonts w:ascii="Times New Roman" w:eastAsia="Times New Roman" w:hAnsi="Times New Roman" w:cs="Times New Roman"/>
          <w:sz w:val="24"/>
          <w:szCs w:val="24"/>
        </w:rPr>
        <w:t>Darbaspēka prasmju trūkums un neatbilstība ir viens no galvenajiem šķēršļiem uzņēmēju investīcijām un ierobežo ražīguma pieaugumu. Ierobežotais darbaspēka piedāvājums ir izraisījis kvalificētu darbinieku trūkumu, tomēr kvalifikācijas celšanai un pieaugušo izglītībai bija maza ietekme uz prasmju neatbilstības mazināšanu. Zemais darbaspēka digitālo prasmju līmenis ierobežo digitālo tehnoloģiju izmantošanu komersantu vidū un inovāciju potenciālu.</w:t>
      </w:r>
    </w:p>
    <w:p w14:paraId="0575A50A" w14:textId="1BB9386C" w:rsidR="004376C4" w:rsidRPr="00D817F0" w:rsidRDefault="004376C4" w:rsidP="00F66FAC">
      <w:pPr>
        <w:pStyle w:val="Default"/>
        <w:ind w:firstLine="720"/>
        <w:jc w:val="both"/>
        <w:rPr>
          <w:rFonts w:ascii="Times New Roman" w:eastAsia="Times New Roman" w:hAnsi="Times New Roman" w:cs="Times New Roman"/>
          <w:color w:val="auto"/>
        </w:rPr>
      </w:pPr>
      <w:r w:rsidRPr="00D817F0">
        <w:rPr>
          <w:rFonts w:ascii="Times New Roman" w:eastAsia="Times New Roman" w:hAnsi="Times New Roman" w:cs="Times New Roman"/>
          <w:b/>
          <w:color w:val="auto"/>
        </w:rPr>
        <w:t>Darba ņēmēju pārkvalifikācijai</w:t>
      </w:r>
      <w:r w:rsidRPr="00D817F0">
        <w:rPr>
          <w:rFonts w:ascii="Times New Roman" w:eastAsia="Times New Roman" w:hAnsi="Times New Roman" w:cs="Times New Roman"/>
          <w:color w:val="auto"/>
        </w:rPr>
        <w:t xml:space="preserve"> paredzētās IKT programmas Latvijā ir neatņemama aktīvas darba tirgus politikas daļa. Pastāv 10 digitālo prasmju programmas bezdarbniekiem un viena IKT arodmācību izglītības programma. Labklājības ministrija ir stiprinājusi sadarbību </w:t>
      </w:r>
      <w:r w:rsidR="00773367" w:rsidRPr="00D817F0">
        <w:rPr>
          <w:rFonts w:ascii="Times New Roman" w:eastAsia="Times New Roman" w:hAnsi="Times New Roman" w:cs="Times New Roman"/>
          <w:color w:val="auto"/>
        </w:rPr>
        <w:t>LIKTA</w:t>
      </w:r>
      <w:r w:rsidRPr="00D817F0">
        <w:rPr>
          <w:rFonts w:ascii="Times New Roman" w:eastAsia="Times New Roman" w:hAnsi="Times New Roman" w:cs="Times New Roman"/>
          <w:color w:val="auto"/>
        </w:rPr>
        <w:t xml:space="preserve">. Pēdējo 6 gadu laikā LIKTA ir izveidojusi </w:t>
      </w:r>
      <w:r w:rsidR="007338FB" w:rsidRPr="00D817F0">
        <w:rPr>
          <w:rFonts w:ascii="Times New Roman" w:eastAsia="Times New Roman" w:hAnsi="Times New Roman" w:cs="Times New Roman"/>
          <w:color w:val="auto"/>
        </w:rPr>
        <w:t>"</w:t>
      </w:r>
      <w:r w:rsidRPr="00D817F0">
        <w:rPr>
          <w:rFonts w:ascii="Times New Roman" w:eastAsia="Times New Roman" w:hAnsi="Times New Roman" w:cs="Times New Roman"/>
          <w:color w:val="auto"/>
        </w:rPr>
        <w:t>Apmācību komisiju</w:t>
      </w:r>
      <w:r w:rsidR="007338FB" w:rsidRPr="00D817F0">
        <w:rPr>
          <w:rFonts w:ascii="Times New Roman" w:eastAsia="Times New Roman" w:hAnsi="Times New Roman" w:cs="Times New Roman"/>
          <w:color w:val="auto"/>
        </w:rPr>
        <w:t>"</w:t>
      </w:r>
      <w:r w:rsidRPr="00D817F0">
        <w:rPr>
          <w:rFonts w:ascii="Times New Roman" w:eastAsia="Times New Roman" w:hAnsi="Times New Roman" w:cs="Times New Roman"/>
          <w:color w:val="auto"/>
        </w:rPr>
        <w:t xml:space="preserve"> ar dažām pilnīgi </w:t>
      </w:r>
      <w:r w:rsidRPr="00D817F0">
        <w:rPr>
          <w:rFonts w:ascii="Times New Roman" w:eastAsia="Times New Roman" w:hAnsi="Times New Roman" w:cs="Times New Roman"/>
          <w:color w:val="auto"/>
        </w:rPr>
        <w:lastRenderedPageBreak/>
        <w:t>jaunām IKT programmām. Tā rezultātā IKT programmas tiek regulāri ieviestas pasākumos, kuru mērķis ir uzlabot konkurētspēju un neformālās izglītības apmācību. Darba ņēmēju digitālās prasmes tiek arī sekmētas, sadarbojoties ar privātiem uzņēmumiem</w:t>
      </w:r>
      <w:r w:rsidR="00773367" w:rsidRPr="00D817F0">
        <w:rPr>
          <w:rFonts w:ascii="Times New Roman" w:eastAsia="Times New Roman" w:hAnsi="Times New Roman" w:cs="Times New Roman"/>
          <w:color w:val="auto"/>
        </w:rPr>
        <w:t xml:space="preserve"> un reģionālajiem kompetenču centriem. LIKTA pārstāv Latviju ES projektā </w:t>
      </w:r>
      <w:r w:rsidR="007338FB" w:rsidRPr="00D817F0">
        <w:rPr>
          <w:rFonts w:ascii="Times New Roman" w:eastAsia="Times New Roman" w:hAnsi="Times New Roman" w:cs="Times New Roman"/>
          <w:color w:val="auto"/>
        </w:rPr>
        <w:t>"</w:t>
      </w:r>
      <w:r w:rsidRPr="00D817F0">
        <w:rPr>
          <w:rFonts w:ascii="Times New Roman" w:eastAsia="Times New Roman" w:hAnsi="Times New Roman" w:cs="Times New Roman"/>
          <w:color w:val="auto"/>
        </w:rPr>
        <w:t>Digitālo kompetenču attīstības sistēma</w:t>
      </w:r>
      <w:r w:rsidR="007338FB" w:rsidRPr="00D817F0">
        <w:rPr>
          <w:rFonts w:ascii="Times New Roman" w:eastAsia="Times New Roman" w:hAnsi="Times New Roman" w:cs="Times New Roman"/>
          <w:color w:val="auto"/>
        </w:rPr>
        <w:t>"</w:t>
      </w:r>
      <w:r w:rsidR="00E302E1" w:rsidRPr="00D817F0">
        <w:rPr>
          <w:rStyle w:val="FootnoteReference"/>
          <w:rFonts w:ascii="Times New Roman" w:eastAsia="Times New Roman" w:hAnsi="Times New Roman" w:cs="Times New Roman"/>
          <w:color w:val="auto"/>
        </w:rPr>
        <w:footnoteReference w:id="10"/>
      </w:r>
      <w:r w:rsidR="00773367" w:rsidRPr="00D817F0">
        <w:rPr>
          <w:rFonts w:ascii="Times New Roman" w:eastAsia="Times New Roman" w:hAnsi="Times New Roman" w:cs="Times New Roman"/>
          <w:color w:val="auto"/>
        </w:rPr>
        <w:t xml:space="preserve"> satvar</w:t>
      </w:r>
      <w:r w:rsidR="00E302E1" w:rsidRPr="00D817F0">
        <w:rPr>
          <w:rFonts w:ascii="Times New Roman" w:eastAsia="Times New Roman" w:hAnsi="Times New Roman" w:cs="Times New Roman"/>
          <w:color w:val="auto"/>
        </w:rPr>
        <w:t>a izveidei</w:t>
      </w:r>
      <w:r w:rsidR="00773367" w:rsidRPr="00D817F0">
        <w:rPr>
          <w:rFonts w:ascii="Times New Roman" w:eastAsia="Times New Roman" w:hAnsi="Times New Roman" w:cs="Times New Roman"/>
          <w:color w:val="auto"/>
        </w:rPr>
        <w:t xml:space="preserve">, lai </w:t>
      </w:r>
      <w:proofErr w:type="spellStart"/>
      <w:r w:rsidR="00773367" w:rsidRPr="00D817F0">
        <w:rPr>
          <w:rFonts w:ascii="Times New Roman" w:eastAsia="Times New Roman" w:hAnsi="Times New Roman" w:cs="Times New Roman"/>
          <w:color w:val="auto"/>
        </w:rPr>
        <w:t>mazprasmīgiem</w:t>
      </w:r>
      <w:proofErr w:type="spellEnd"/>
      <w:r w:rsidR="00773367" w:rsidRPr="00D817F0">
        <w:rPr>
          <w:rFonts w:ascii="Times New Roman" w:eastAsia="Times New Roman" w:hAnsi="Times New Roman" w:cs="Times New Roman"/>
          <w:color w:val="auto"/>
        </w:rPr>
        <w:t xml:space="preserve"> ES pieaugušajiem iedzīvotājiem nodrošinātu pamata digitālās un caurviju prasmes, kuras ir nepieciešamas nodarbinātībai, personīgajai attīstībai, sociālai iekļaušanai un aktīvam pilsoniskumam. Projekta galvenais mērķis ir izveidot integrētu modulāro sistēmu — </w:t>
      </w:r>
      <w:r w:rsidR="007338FB" w:rsidRPr="00D817F0">
        <w:rPr>
          <w:rFonts w:ascii="Times New Roman" w:eastAsia="Times New Roman" w:hAnsi="Times New Roman" w:cs="Times New Roman"/>
          <w:color w:val="auto"/>
        </w:rPr>
        <w:t>"</w:t>
      </w:r>
      <w:r w:rsidR="00773367" w:rsidRPr="00D817F0">
        <w:rPr>
          <w:rFonts w:ascii="Times New Roman" w:eastAsia="Times New Roman" w:hAnsi="Times New Roman" w:cs="Times New Roman"/>
          <w:color w:val="auto"/>
        </w:rPr>
        <w:t xml:space="preserve">Digitālo </w:t>
      </w:r>
      <w:r w:rsidR="00E302E1" w:rsidRPr="00D817F0">
        <w:rPr>
          <w:rFonts w:ascii="Times New Roman" w:eastAsia="Times New Roman" w:hAnsi="Times New Roman" w:cs="Times New Roman"/>
          <w:color w:val="auto"/>
        </w:rPr>
        <w:t>kompetenču attīstības sistēmu</w:t>
      </w:r>
      <w:r w:rsidR="007338FB" w:rsidRPr="00D817F0">
        <w:rPr>
          <w:rFonts w:ascii="Times New Roman" w:eastAsia="Times New Roman" w:hAnsi="Times New Roman" w:cs="Times New Roman"/>
          <w:color w:val="auto"/>
        </w:rPr>
        <w:t>"</w:t>
      </w:r>
      <w:r w:rsidR="00773367" w:rsidRPr="00D817F0">
        <w:rPr>
          <w:rFonts w:ascii="Times New Roman" w:eastAsia="Times New Roman" w:hAnsi="Times New Roman" w:cs="Times New Roman"/>
          <w:color w:val="auto"/>
        </w:rPr>
        <w:t xml:space="preserve">, lai attīstītu </w:t>
      </w:r>
      <w:proofErr w:type="spellStart"/>
      <w:r w:rsidR="00773367" w:rsidRPr="00D817F0">
        <w:rPr>
          <w:rFonts w:ascii="Times New Roman" w:eastAsia="Times New Roman" w:hAnsi="Times New Roman" w:cs="Times New Roman"/>
          <w:color w:val="auto"/>
        </w:rPr>
        <w:t>mazprasmīgo</w:t>
      </w:r>
      <w:proofErr w:type="spellEnd"/>
      <w:r w:rsidR="00773367" w:rsidRPr="00D817F0">
        <w:rPr>
          <w:rFonts w:ascii="Times New Roman" w:eastAsia="Times New Roman" w:hAnsi="Times New Roman" w:cs="Times New Roman"/>
          <w:color w:val="auto"/>
        </w:rPr>
        <w:t xml:space="preserve"> pieaugušo pamata digitālās un caurviju prasmes piecās Eiropas valstīs, t.sk. </w:t>
      </w:r>
      <w:r w:rsidR="00E302E1" w:rsidRPr="00D817F0">
        <w:rPr>
          <w:rFonts w:ascii="Times New Roman" w:eastAsia="Times New Roman" w:hAnsi="Times New Roman" w:cs="Times New Roman"/>
          <w:color w:val="auto"/>
        </w:rPr>
        <w:t xml:space="preserve">Latvijā, </w:t>
      </w:r>
      <w:r w:rsidR="00773367" w:rsidRPr="00D817F0">
        <w:rPr>
          <w:rFonts w:ascii="Times New Roman" w:eastAsia="Times New Roman" w:hAnsi="Times New Roman" w:cs="Times New Roman"/>
          <w:color w:val="auto"/>
        </w:rPr>
        <w:t>Grieķijā, Itālijā, Rumānijā un Spānijā.</w:t>
      </w:r>
      <w:r w:rsidR="00E302E1" w:rsidRPr="00D817F0">
        <w:rPr>
          <w:rFonts w:ascii="Times New Roman" w:eastAsia="Times New Roman" w:hAnsi="Times New Roman" w:cs="Times New Roman"/>
          <w:color w:val="auto"/>
        </w:rPr>
        <w:t xml:space="preserve"> Projekts tiek</w:t>
      </w:r>
      <w:r w:rsidR="00773367" w:rsidRPr="00D817F0">
        <w:rPr>
          <w:rFonts w:ascii="Times New Roman" w:eastAsia="Times New Roman" w:hAnsi="Times New Roman" w:cs="Times New Roman"/>
          <w:color w:val="auto"/>
        </w:rPr>
        <w:t xml:space="preserve"> līdzfinansēts no programmas </w:t>
      </w:r>
      <w:r w:rsidR="007338FB" w:rsidRPr="00D817F0">
        <w:rPr>
          <w:rFonts w:ascii="Times New Roman" w:eastAsia="Times New Roman" w:hAnsi="Times New Roman" w:cs="Times New Roman"/>
          <w:color w:val="auto"/>
        </w:rPr>
        <w:t>"</w:t>
      </w:r>
      <w:r w:rsidR="00773367" w:rsidRPr="00D817F0">
        <w:rPr>
          <w:rFonts w:ascii="Times New Roman" w:eastAsia="Times New Roman" w:hAnsi="Times New Roman" w:cs="Times New Roman"/>
          <w:color w:val="auto"/>
        </w:rPr>
        <w:t>Erasmus+</w:t>
      </w:r>
      <w:r w:rsidR="007338FB" w:rsidRPr="00D817F0">
        <w:rPr>
          <w:rFonts w:ascii="Times New Roman" w:eastAsia="Times New Roman" w:hAnsi="Times New Roman" w:cs="Times New Roman"/>
          <w:color w:val="auto"/>
        </w:rPr>
        <w:t>"</w:t>
      </w:r>
      <w:r w:rsidR="00773367" w:rsidRPr="00D817F0">
        <w:rPr>
          <w:rFonts w:ascii="Times New Roman" w:eastAsia="Times New Roman" w:hAnsi="Times New Roman" w:cs="Times New Roman"/>
          <w:color w:val="auto"/>
        </w:rPr>
        <w:t xml:space="preserve"> līdzekļiem — konkrēti, tiek finansēti uz nākotni vērsti sadarbības projekti politikas reformu sekmēšanai. Projekts tika uzsākts 2018. </w:t>
      </w:r>
      <w:r w:rsidR="00E302E1" w:rsidRPr="00D817F0">
        <w:rPr>
          <w:rFonts w:ascii="Times New Roman" w:eastAsia="Times New Roman" w:hAnsi="Times New Roman" w:cs="Times New Roman"/>
          <w:color w:val="auto"/>
        </w:rPr>
        <w:t>gada 1. janvārī un ilga</w:t>
      </w:r>
      <w:r w:rsidR="00773367" w:rsidRPr="00D817F0">
        <w:rPr>
          <w:rFonts w:ascii="Times New Roman" w:eastAsia="Times New Roman" w:hAnsi="Times New Roman" w:cs="Times New Roman"/>
          <w:color w:val="auto"/>
        </w:rPr>
        <w:t xml:space="preserve"> 2 gadus</w:t>
      </w:r>
      <w:r w:rsidRPr="00D817F0">
        <w:rPr>
          <w:rFonts w:ascii="Times New Roman" w:eastAsia="Times New Roman" w:hAnsi="Times New Roman" w:cs="Times New Roman"/>
          <w:color w:val="auto"/>
        </w:rPr>
        <w:t xml:space="preserve">. </w:t>
      </w:r>
    </w:p>
    <w:p w14:paraId="05585EEF" w14:textId="0C4443C5" w:rsidR="0087715E" w:rsidRPr="00D817F0" w:rsidRDefault="00951A2B" w:rsidP="0087715E">
      <w:pPr>
        <w:spacing w:after="0" w:line="240" w:lineRule="auto"/>
        <w:ind w:firstLine="720"/>
        <w:jc w:val="both"/>
        <w:rPr>
          <w:rFonts w:ascii="Times New Roman" w:eastAsia="Times New Roman" w:hAnsi="Times New Roman" w:cs="Times New Roman"/>
          <w:sz w:val="24"/>
          <w:szCs w:val="24"/>
        </w:rPr>
      </w:pPr>
      <w:r w:rsidRPr="00D817F0">
        <w:rPr>
          <w:rFonts w:ascii="Times New Roman" w:eastAsia="Times New Roman" w:hAnsi="Times New Roman" w:cs="Times New Roman"/>
          <w:b/>
          <w:sz w:val="24"/>
          <w:szCs w:val="24"/>
        </w:rPr>
        <w:t>A</w:t>
      </w:r>
      <w:r w:rsidR="0087715E" w:rsidRPr="00D817F0">
        <w:rPr>
          <w:rFonts w:ascii="Times New Roman" w:eastAsia="Times New Roman" w:hAnsi="Times New Roman" w:cs="Times New Roman"/>
          <w:b/>
          <w:sz w:val="24"/>
          <w:szCs w:val="24"/>
        </w:rPr>
        <w:t>tbalsts nodarbināto digitālo prasmju pilnveidei</w:t>
      </w:r>
      <w:r w:rsidR="0087715E" w:rsidRPr="00D817F0">
        <w:rPr>
          <w:rFonts w:ascii="Times New Roman" w:eastAsia="Times New Roman" w:hAnsi="Times New Roman" w:cs="Times New Roman"/>
          <w:sz w:val="24"/>
          <w:szCs w:val="24"/>
        </w:rPr>
        <w:t xml:space="preserve"> pēc indivīda pieprasījuma tiek nodrošināts SAM 8.4.1. projekta </w:t>
      </w:r>
      <w:r w:rsidR="007338FB" w:rsidRPr="00D817F0">
        <w:rPr>
          <w:rFonts w:ascii="Times New Roman" w:eastAsia="Times New Roman" w:hAnsi="Times New Roman" w:cs="Times New Roman"/>
          <w:sz w:val="24"/>
          <w:szCs w:val="24"/>
        </w:rPr>
        <w:t>"</w:t>
      </w:r>
      <w:r w:rsidR="0087715E" w:rsidRPr="00D817F0">
        <w:rPr>
          <w:rFonts w:ascii="Times New Roman" w:eastAsia="Times New Roman" w:hAnsi="Times New Roman" w:cs="Times New Roman"/>
          <w:sz w:val="24"/>
          <w:szCs w:val="24"/>
        </w:rPr>
        <w:t>Nodarbināto personu profesionālās kompetences pilnveide</w:t>
      </w:r>
      <w:r w:rsidR="007338FB" w:rsidRPr="00D817F0">
        <w:rPr>
          <w:rFonts w:ascii="Times New Roman" w:eastAsia="Times New Roman" w:hAnsi="Times New Roman" w:cs="Times New Roman"/>
          <w:sz w:val="24"/>
          <w:szCs w:val="24"/>
        </w:rPr>
        <w:t>"</w:t>
      </w:r>
      <w:r w:rsidR="0087715E" w:rsidRPr="00D817F0">
        <w:rPr>
          <w:rFonts w:ascii="Times New Roman" w:eastAsia="Times New Roman" w:hAnsi="Times New Roman" w:cs="Times New Roman"/>
          <w:sz w:val="24"/>
          <w:szCs w:val="24"/>
        </w:rPr>
        <w:t xml:space="preserve"> ietvaros</w:t>
      </w:r>
      <w:r w:rsidRPr="00D817F0">
        <w:rPr>
          <w:rFonts w:ascii="Times New Roman" w:eastAsia="Times New Roman" w:hAnsi="Times New Roman" w:cs="Times New Roman"/>
          <w:sz w:val="24"/>
          <w:szCs w:val="24"/>
        </w:rPr>
        <w:t xml:space="preserve"> laika posmā no 2017.</w:t>
      </w:r>
      <w:r w:rsidR="00642288" w:rsidRPr="00D817F0">
        <w:rPr>
          <w:rFonts w:ascii="Times New Roman" w:eastAsia="Times New Roman" w:hAnsi="Times New Roman" w:cs="Times New Roman"/>
          <w:sz w:val="24"/>
          <w:szCs w:val="24"/>
        </w:rPr>
        <w:t xml:space="preserve"> </w:t>
      </w:r>
      <w:r w:rsidRPr="00D817F0">
        <w:rPr>
          <w:rFonts w:ascii="Times New Roman" w:eastAsia="Times New Roman" w:hAnsi="Times New Roman" w:cs="Times New Roman"/>
          <w:sz w:val="24"/>
          <w:szCs w:val="24"/>
        </w:rPr>
        <w:t>gada līdz 2023.</w:t>
      </w:r>
      <w:r w:rsidR="00642288" w:rsidRPr="00D817F0">
        <w:rPr>
          <w:rFonts w:ascii="Times New Roman" w:eastAsia="Times New Roman" w:hAnsi="Times New Roman" w:cs="Times New Roman"/>
          <w:sz w:val="24"/>
          <w:szCs w:val="24"/>
        </w:rPr>
        <w:t xml:space="preserve"> </w:t>
      </w:r>
      <w:r w:rsidRPr="00D817F0">
        <w:rPr>
          <w:rFonts w:ascii="Times New Roman" w:eastAsia="Times New Roman" w:hAnsi="Times New Roman" w:cs="Times New Roman"/>
          <w:sz w:val="24"/>
          <w:szCs w:val="24"/>
        </w:rPr>
        <w:t>gadam. Aptuveni 39</w:t>
      </w:r>
      <w:r w:rsidR="00642288" w:rsidRPr="00D817F0">
        <w:rPr>
          <w:rFonts w:ascii="Times New Roman" w:eastAsia="Times New Roman" w:hAnsi="Times New Roman" w:cs="Times New Roman"/>
          <w:sz w:val="24"/>
          <w:szCs w:val="24"/>
        </w:rPr>
        <w:t xml:space="preserve"> </w:t>
      </w:r>
      <w:r w:rsidRPr="00D817F0">
        <w:rPr>
          <w:rFonts w:ascii="Times New Roman" w:eastAsia="Times New Roman" w:hAnsi="Times New Roman" w:cs="Times New Roman"/>
          <w:sz w:val="24"/>
          <w:szCs w:val="24"/>
        </w:rPr>
        <w:t>% no līdz ši</w:t>
      </w:r>
      <w:r w:rsidR="0087715E" w:rsidRPr="00D817F0">
        <w:rPr>
          <w:rFonts w:ascii="Times New Roman" w:eastAsia="Times New Roman" w:hAnsi="Times New Roman" w:cs="Times New Roman"/>
          <w:sz w:val="24"/>
          <w:szCs w:val="24"/>
        </w:rPr>
        <w:t xml:space="preserve">m atbalstu saņēmušajiem iesaistījās mācību aktivitātēs, kas tieši vērstas uz dažāda līmeņa digitālo prasmju attīstību un IKT kvalifikāciju iegūšanu darbam. Atbalsts nodarbināto individuālās vajadzībās balstītai pieaugušo izglītībai ir turpināms, intensificējot atbalstu digitālo prasmju pilnveidei un kvalifikāciju iegūšana. Vienlaikus arī nodarbinātajiem iedzīvotājiem ar pietiekami augstu motivāciju un spējām ir jānodrošina pieeju augsta līmeņa IKT mācībām, t.sk. paplašinot pieeju pasaules e-mācību resursiem, kā arī attīstot </w:t>
      </w:r>
      <w:proofErr w:type="spellStart"/>
      <w:r w:rsidR="0087715E" w:rsidRPr="00D817F0">
        <w:rPr>
          <w:rFonts w:ascii="Times New Roman" w:eastAsia="Times New Roman" w:hAnsi="Times New Roman" w:cs="Times New Roman"/>
          <w:sz w:val="24"/>
          <w:szCs w:val="24"/>
        </w:rPr>
        <w:t>pašvadītas</w:t>
      </w:r>
      <w:proofErr w:type="spellEnd"/>
      <w:r w:rsidR="0087715E" w:rsidRPr="00D817F0">
        <w:rPr>
          <w:rFonts w:ascii="Times New Roman" w:eastAsia="Times New Roman" w:hAnsi="Times New Roman" w:cs="Times New Roman"/>
          <w:sz w:val="24"/>
          <w:szCs w:val="24"/>
        </w:rPr>
        <w:t xml:space="preserve"> mācīšanās pieeju IKT jomā. </w:t>
      </w:r>
    </w:p>
    <w:p w14:paraId="2A3EAF52" w14:textId="2163564D" w:rsidR="0087715E" w:rsidRPr="00D817F0" w:rsidRDefault="00951A2B" w:rsidP="0087715E">
      <w:pPr>
        <w:spacing w:after="0" w:line="240" w:lineRule="auto"/>
        <w:ind w:firstLine="720"/>
        <w:jc w:val="both"/>
        <w:rPr>
          <w:rFonts w:ascii="Times New Roman" w:eastAsia="Times New Roman" w:hAnsi="Times New Roman" w:cs="Times New Roman"/>
          <w:sz w:val="24"/>
          <w:szCs w:val="24"/>
        </w:rPr>
      </w:pPr>
      <w:r w:rsidRPr="00D817F0">
        <w:rPr>
          <w:rFonts w:ascii="Times New Roman" w:eastAsia="Times New Roman" w:hAnsi="Times New Roman" w:cs="Times New Roman"/>
          <w:b/>
          <w:sz w:val="24"/>
          <w:szCs w:val="24"/>
        </w:rPr>
        <w:t xml:space="preserve">Bezdarbniekiem </w:t>
      </w:r>
      <w:r w:rsidR="0087715E" w:rsidRPr="00D817F0">
        <w:rPr>
          <w:rFonts w:ascii="Times New Roman" w:eastAsia="Times New Roman" w:hAnsi="Times New Roman" w:cs="Times New Roman"/>
          <w:sz w:val="24"/>
          <w:szCs w:val="24"/>
        </w:rPr>
        <w:t>tiek nodrošinātas iespējas pilnveidot esošo, vai iegūt jaunu profesionālo kvalifikāciju, t.sk. IKT jomā. NVA katrā 5 gadu periodā reģistrējas apmēram 400-500 tūkstoši personas (unikāli personas kodi) atkarībā no ekonomiskā cikla fāzes, tomēr mācību pasākumos vidēji iesaistās 30% no NVA reģistrēto personu skaita</w:t>
      </w:r>
      <w:r w:rsidR="0087715E" w:rsidRPr="00D817F0">
        <w:rPr>
          <w:rFonts w:ascii="Times New Roman" w:eastAsia="Times New Roman" w:hAnsi="Times New Roman" w:cs="Times New Roman"/>
          <w:sz w:val="24"/>
          <w:szCs w:val="24"/>
          <w:vertAlign w:val="superscript"/>
        </w:rPr>
        <w:footnoteReference w:id="11"/>
      </w:r>
      <w:r w:rsidR="0087715E" w:rsidRPr="00D817F0">
        <w:rPr>
          <w:rFonts w:ascii="Times New Roman" w:eastAsia="Times New Roman" w:hAnsi="Times New Roman" w:cs="Times New Roman"/>
          <w:sz w:val="24"/>
          <w:szCs w:val="24"/>
        </w:rPr>
        <w:t xml:space="preserve">, daļa no tām izvēlas mācību aktivitātes, kas vērstas uz digitālo prasmju pilnveidi. Tāpat NVA reģistrētajiem bezdarbniekiem un darba meklētājiem ir iespēja apgūt dažādu mācību </w:t>
      </w:r>
      <w:r w:rsidR="004D1AD4" w:rsidRPr="00D817F0">
        <w:rPr>
          <w:rFonts w:ascii="Times New Roman" w:eastAsia="Times New Roman" w:hAnsi="Times New Roman" w:cs="Times New Roman"/>
          <w:sz w:val="24"/>
          <w:szCs w:val="24"/>
        </w:rPr>
        <w:t>platformu piedāvājumu.</w:t>
      </w:r>
    </w:p>
    <w:p w14:paraId="46B29734" w14:textId="3F924242" w:rsidR="004D1AD4" w:rsidRPr="00D817F0" w:rsidRDefault="004D1AD4" w:rsidP="004D1AD4">
      <w:pPr>
        <w:pStyle w:val="Default"/>
        <w:ind w:firstLine="720"/>
        <w:jc w:val="both"/>
        <w:rPr>
          <w:rFonts w:ascii="Times New Roman" w:eastAsia="Times New Roman" w:hAnsi="Times New Roman" w:cs="Times New Roman"/>
          <w:color w:val="auto"/>
        </w:rPr>
      </w:pPr>
      <w:r w:rsidRPr="00D817F0">
        <w:rPr>
          <w:rFonts w:ascii="Times New Roman" w:eastAsia="Times New Roman" w:hAnsi="Times New Roman" w:cs="Times New Roman"/>
          <w:color w:val="auto"/>
        </w:rPr>
        <w:t>Augstākā izglītība 2019. gada sākumā no visām Latvijas sievietēm 25–34 gadu vecumā bija 51,1 % sieviešu, Latvijā 36,5</w:t>
      </w:r>
      <w:r w:rsidR="00642288" w:rsidRPr="00D817F0">
        <w:rPr>
          <w:rFonts w:ascii="Times New Roman" w:eastAsia="Times New Roman" w:hAnsi="Times New Roman" w:cs="Times New Roman"/>
          <w:color w:val="auto"/>
        </w:rPr>
        <w:t xml:space="preserve"> </w:t>
      </w:r>
      <w:r w:rsidRPr="00D817F0">
        <w:rPr>
          <w:rFonts w:ascii="Times New Roman" w:eastAsia="Times New Roman" w:hAnsi="Times New Roman" w:cs="Times New Roman"/>
          <w:color w:val="auto"/>
        </w:rPr>
        <w:t>% no IKT speciālistu kopskaita ir sievietes, liecina CSP apkopotie dati, tomēr digitālajās nozarēs sievietes varētu būt pārstāvētas plašāk.</w:t>
      </w:r>
    </w:p>
    <w:p w14:paraId="4C5F81D4" w14:textId="413B54C4" w:rsidR="004D1AD4" w:rsidRPr="00D817F0" w:rsidRDefault="004D1AD4" w:rsidP="004D1AD4">
      <w:pPr>
        <w:pStyle w:val="Default"/>
        <w:ind w:firstLine="720"/>
        <w:jc w:val="both"/>
        <w:rPr>
          <w:rFonts w:ascii="Times New Roman" w:eastAsia="Times New Roman" w:hAnsi="Times New Roman" w:cs="Times New Roman"/>
          <w:color w:val="auto"/>
        </w:rPr>
      </w:pPr>
      <w:r w:rsidRPr="00D817F0">
        <w:rPr>
          <w:rFonts w:ascii="Times New Roman" w:eastAsia="Times New Roman" w:hAnsi="Times New Roman" w:cs="Times New Roman"/>
          <w:color w:val="auto"/>
        </w:rPr>
        <w:t>2019.</w:t>
      </w:r>
      <w:r w:rsidR="00642288" w:rsidRPr="00D817F0">
        <w:rPr>
          <w:rFonts w:ascii="Times New Roman" w:eastAsia="Times New Roman" w:hAnsi="Times New Roman" w:cs="Times New Roman"/>
          <w:color w:val="auto"/>
        </w:rPr>
        <w:t xml:space="preserve"> </w:t>
      </w:r>
      <w:r w:rsidRPr="00D817F0">
        <w:rPr>
          <w:rFonts w:ascii="Times New Roman" w:eastAsia="Times New Roman" w:hAnsi="Times New Roman" w:cs="Times New Roman"/>
          <w:color w:val="auto"/>
        </w:rPr>
        <w:t>gadā 26 ES Dalībvalstis, t</w:t>
      </w:r>
      <w:r w:rsidR="00466EE6" w:rsidRPr="00D817F0">
        <w:rPr>
          <w:rFonts w:ascii="Times New Roman" w:eastAsia="Times New Roman" w:hAnsi="Times New Roman" w:cs="Times New Roman"/>
          <w:color w:val="auto"/>
        </w:rPr>
        <w:t>.sk.</w:t>
      </w:r>
      <w:r w:rsidRPr="00D817F0">
        <w:rPr>
          <w:rFonts w:ascii="Times New Roman" w:eastAsia="Times New Roman" w:hAnsi="Times New Roman" w:cs="Times New Roman"/>
          <w:color w:val="auto"/>
        </w:rPr>
        <w:t xml:space="preserve"> Latvija, pievienojās deklarācijai ar mērķi mudināt </w:t>
      </w:r>
      <w:r w:rsidRPr="00D817F0">
        <w:rPr>
          <w:rFonts w:ascii="Times New Roman" w:eastAsia="Times New Roman" w:hAnsi="Times New Roman" w:cs="Times New Roman"/>
          <w:b/>
          <w:color w:val="auto"/>
        </w:rPr>
        <w:t>sievietes aktīvi iesaistīties digitālajā un tehnoloģiju nozarē</w:t>
      </w:r>
      <w:r w:rsidRPr="00D817F0">
        <w:rPr>
          <w:rFonts w:ascii="Times New Roman" w:eastAsia="Times New Roman" w:hAnsi="Times New Roman" w:cs="Times New Roman"/>
          <w:color w:val="auto"/>
        </w:rPr>
        <w:t xml:space="preserve">, EK ir aicinājusi izveidot īpašu dienu </w:t>
      </w:r>
      <w:r w:rsidR="007338FB" w:rsidRPr="00D817F0">
        <w:rPr>
          <w:rFonts w:ascii="Times New Roman" w:eastAsia="Times New Roman" w:hAnsi="Times New Roman" w:cs="Times New Roman"/>
          <w:color w:val="auto"/>
        </w:rPr>
        <w:t>"</w:t>
      </w:r>
      <w:r w:rsidRPr="00D817F0">
        <w:rPr>
          <w:rFonts w:ascii="Times New Roman" w:eastAsia="Times New Roman" w:hAnsi="Times New Roman" w:cs="Times New Roman"/>
          <w:color w:val="auto"/>
        </w:rPr>
        <w:t>Meitenes un sievietes IKT Eiropā</w:t>
      </w:r>
      <w:r w:rsidR="007338FB" w:rsidRPr="00D817F0">
        <w:rPr>
          <w:rFonts w:ascii="Times New Roman" w:eastAsia="Times New Roman" w:hAnsi="Times New Roman" w:cs="Times New Roman"/>
          <w:color w:val="auto"/>
        </w:rPr>
        <w:t>"</w:t>
      </w:r>
      <w:r w:rsidRPr="00D817F0">
        <w:rPr>
          <w:rFonts w:ascii="Times New Roman" w:eastAsia="Times New Roman" w:hAnsi="Times New Roman" w:cs="Times New Roman"/>
          <w:color w:val="auto"/>
        </w:rPr>
        <w:t xml:space="preserve"> un ik gadu aprīlī rīkot nacionālas izpratnes veidošanas kampaņu, lai parādītu saikni starp STEM izglītību un reālām profesionālām iespējām, kā arī, lai popularizētu kā paraugu sievietes STEM-orientētā karjerā. 2021.</w:t>
      </w:r>
      <w:r w:rsidR="00437F7E" w:rsidRPr="00D817F0">
        <w:rPr>
          <w:rFonts w:ascii="Times New Roman" w:eastAsia="Times New Roman" w:hAnsi="Times New Roman" w:cs="Times New Roman"/>
          <w:color w:val="auto"/>
        </w:rPr>
        <w:t xml:space="preserve"> </w:t>
      </w:r>
      <w:r w:rsidRPr="00D817F0">
        <w:rPr>
          <w:rFonts w:ascii="Times New Roman" w:eastAsia="Times New Roman" w:hAnsi="Times New Roman" w:cs="Times New Roman"/>
          <w:color w:val="auto"/>
        </w:rPr>
        <w:t>gada 22.</w:t>
      </w:r>
      <w:r w:rsidR="00437F7E" w:rsidRPr="00D817F0">
        <w:rPr>
          <w:rFonts w:ascii="Times New Roman" w:eastAsia="Times New Roman" w:hAnsi="Times New Roman" w:cs="Times New Roman"/>
          <w:color w:val="auto"/>
        </w:rPr>
        <w:t xml:space="preserve"> </w:t>
      </w:r>
      <w:r w:rsidRPr="00D817F0">
        <w:rPr>
          <w:rFonts w:ascii="Times New Roman" w:eastAsia="Times New Roman" w:hAnsi="Times New Roman" w:cs="Times New Roman"/>
          <w:color w:val="auto"/>
        </w:rPr>
        <w:t xml:space="preserve">aprīlī Latvijā notika tiešraides seminārs </w:t>
      </w:r>
      <w:r w:rsidR="007338FB" w:rsidRPr="00D817F0">
        <w:rPr>
          <w:rFonts w:ascii="Times New Roman" w:eastAsia="Times New Roman" w:hAnsi="Times New Roman" w:cs="Times New Roman"/>
          <w:color w:val="auto"/>
        </w:rPr>
        <w:t>"</w:t>
      </w:r>
      <w:r w:rsidRPr="00D817F0">
        <w:rPr>
          <w:rFonts w:ascii="Times New Roman" w:eastAsia="Times New Roman" w:hAnsi="Times New Roman" w:cs="Times New Roman"/>
          <w:color w:val="auto"/>
        </w:rPr>
        <w:t>Sievietes digitālajā jomā</w:t>
      </w:r>
      <w:r w:rsidR="007338FB" w:rsidRPr="00D817F0">
        <w:rPr>
          <w:rFonts w:ascii="Times New Roman" w:eastAsia="Times New Roman" w:hAnsi="Times New Roman" w:cs="Times New Roman"/>
          <w:color w:val="auto"/>
        </w:rPr>
        <w:t>"</w:t>
      </w:r>
      <w:r w:rsidRPr="00D817F0">
        <w:rPr>
          <w:rFonts w:ascii="Times New Roman" w:eastAsia="Times New Roman" w:hAnsi="Times New Roman" w:cs="Times New Roman"/>
          <w:color w:val="auto"/>
        </w:rPr>
        <w:t xml:space="preserve">, kurā praktiķi un politikas veidotāji dalījās pieredzē par meiteņu un sieviešu intereses veicināšanu informācijas un komunikācijas tehnoloģiju (IKT) jomā, informēja par izglītības iespējām, pārkvalificēšanos un nodarbinātību digitālo tehnoloģiju industrijā, kā arī nozares eksperti apsprieda iespējas izvērst un pilnveidot esošo veikumu. Semināru organizēja VARAM sadarbībā ar LIKTA, LM, IZM, NVA un </w:t>
      </w:r>
      <w:proofErr w:type="spellStart"/>
      <w:r w:rsidRPr="00D817F0">
        <w:rPr>
          <w:rFonts w:ascii="Times New Roman" w:eastAsia="Times New Roman" w:hAnsi="Times New Roman" w:cs="Times New Roman"/>
          <w:color w:val="auto"/>
        </w:rPr>
        <w:t>Riga</w:t>
      </w:r>
      <w:proofErr w:type="spellEnd"/>
      <w:r w:rsidRPr="00D817F0">
        <w:rPr>
          <w:rFonts w:ascii="Times New Roman" w:eastAsia="Times New Roman" w:hAnsi="Times New Roman" w:cs="Times New Roman"/>
          <w:color w:val="auto"/>
        </w:rPr>
        <w:t xml:space="preserve"> </w:t>
      </w:r>
      <w:proofErr w:type="spellStart"/>
      <w:r w:rsidRPr="00D817F0">
        <w:rPr>
          <w:rFonts w:ascii="Times New Roman" w:eastAsia="Times New Roman" w:hAnsi="Times New Roman" w:cs="Times New Roman"/>
          <w:color w:val="auto"/>
        </w:rPr>
        <w:t>TechGirls</w:t>
      </w:r>
      <w:proofErr w:type="spellEnd"/>
      <w:r w:rsidRPr="00D817F0">
        <w:rPr>
          <w:rFonts w:ascii="Times New Roman" w:eastAsia="Times New Roman" w:hAnsi="Times New Roman" w:cs="Times New Roman"/>
          <w:color w:val="auto"/>
        </w:rPr>
        <w:t>.</w:t>
      </w:r>
    </w:p>
    <w:p w14:paraId="15E5E2F4" w14:textId="24271E8F" w:rsidR="004D1AD4" w:rsidRPr="00D817F0" w:rsidRDefault="004D1AD4" w:rsidP="00F66FAC">
      <w:pPr>
        <w:pStyle w:val="Default"/>
        <w:ind w:firstLine="720"/>
        <w:jc w:val="both"/>
        <w:rPr>
          <w:color w:val="auto"/>
          <w:sz w:val="22"/>
          <w:szCs w:val="22"/>
        </w:rPr>
      </w:pPr>
      <w:r w:rsidRPr="00D817F0">
        <w:rPr>
          <w:rFonts w:ascii="Times New Roman" w:eastAsia="Times New Roman" w:hAnsi="Times New Roman" w:cs="Times New Roman"/>
          <w:color w:val="auto"/>
          <w:lang w:eastAsia="lv-LV"/>
        </w:rPr>
        <w:lastRenderedPageBreak/>
        <w:t xml:space="preserve">Latvija piedalās iniciatīvā </w:t>
      </w:r>
      <w:r w:rsidR="007338FB" w:rsidRPr="00D817F0">
        <w:rPr>
          <w:rFonts w:ascii="Times New Roman" w:eastAsia="Times New Roman" w:hAnsi="Times New Roman" w:cs="Times New Roman"/>
          <w:i/>
          <w:iCs/>
          <w:color w:val="auto"/>
          <w:lang w:eastAsia="lv-LV"/>
        </w:rPr>
        <w:t>"</w:t>
      </w:r>
      <w:r w:rsidRPr="00D817F0">
        <w:rPr>
          <w:rFonts w:ascii="Times New Roman" w:eastAsia="Times New Roman" w:hAnsi="Times New Roman" w:cs="Times New Roman"/>
          <w:i/>
          <w:iCs/>
          <w:color w:val="auto"/>
          <w:lang w:eastAsia="lv-LV"/>
        </w:rPr>
        <w:t>Women4IT</w:t>
      </w:r>
      <w:r w:rsidR="007338FB" w:rsidRPr="00D817F0">
        <w:rPr>
          <w:rFonts w:ascii="Times New Roman" w:eastAsia="Times New Roman" w:hAnsi="Times New Roman" w:cs="Times New Roman"/>
          <w:i/>
          <w:iCs/>
          <w:color w:val="auto"/>
          <w:lang w:eastAsia="lv-LV"/>
        </w:rPr>
        <w:t>"</w:t>
      </w:r>
      <w:r w:rsidRPr="00D817F0">
        <w:rPr>
          <w:rStyle w:val="FootnoteReference"/>
          <w:rFonts w:ascii="Times New Roman" w:eastAsia="Times New Roman" w:hAnsi="Times New Roman" w:cs="Times New Roman"/>
          <w:color w:val="auto"/>
          <w:lang w:eastAsia="lv-LV"/>
        </w:rPr>
        <w:footnoteReference w:id="12"/>
      </w:r>
      <w:r w:rsidRPr="00D817F0">
        <w:rPr>
          <w:rFonts w:ascii="Times New Roman" w:eastAsia="Times New Roman" w:hAnsi="Times New Roman" w:cs="Times New Roman"/>
          <w:color w:val="auto"/>
          <w:lang w:eastAsia="lv-LV"/>
        </w:rPr>
        <w:t xml:space="preserve"> </w:t>
      </w:r>
      <w:r w:rsidR="00D817F0" w:rsidRPr="00D817F0">
        <w:rPr>
          <w:rFonts w:ascii="Times New Roman" w:eastAsia="Times New Roman" w:hAnsi="Times New Roman" w:cs="Times New Roman"/>
          <w:color w:val="auto"/>
          <w:lang w:eastAsia="lv-LV"/>
        </w:rPr>
        <w:t>–</w:t>
      </w:r>
      <w:r w:rsidRPr="00D817F0">
        <w:rPr>
          <w:rFonts w:ascii="Times New Roman" w:eastAsia="Times New Roman" w:hAnsi="Times New Roman" w:cs="Times New Roman"/>
          <w:color w:val="auto"/>
          <w:lang w:eastAsia="lv-LV"/>
        </w:rPr>
        <w:t xml:space="preserve"> daudzpusējā ieinteresēto personu sadarbībā, kurā iesaistīti vairāku valstu pārstāvji ar mērķi sekmēt sieviešu līdzdalību digitālajā sektorā, nodrošinot rīkus digitālo prasmju izvērtēšanai, apmācībām un individuālām karjeras konsultācijām.</w:t>
      </w:r>
    </w:p>
    <w:p w14:paraId="1368D0EB" w14:textId="4597265A" w:rsidR="006E6EF2" w:rsidRPr="00D817F0" w:rsidRDefault="004D1AD4" w:rsidP="00230397">
      <w:pPr>
        <w:spacing w:before="120" w:after="120" w:line="240" w:lineRule="auto"/>
        <w:ind w:firstLine="720"/>
        <w:jc w:val="both"/>
        <w:rPr>
          <w:rFonts w:ascii="Times New Roman" w:hAnsi="Times New Roman" w:cs="Times New Roman"/>
          <w:sz w:val="24"/>
          <w:szCs w:val="24"/>
        </w:rPr>
      </w:pPr>
      <w:r w:rsidRPr="00D817F0">
        <w:rPr>
          <w:rFonts w:ascii="Times New Roman" w:eastAsia="Times New Roman" w:hAnsi="Times New Roman" w:cs="Times New Roman"/>
          <w:sz w:val="24"/>
          <w:szCs w:val="24"/>
        </w:rPr>
        <w:t>Situācija Latvijā digitālo prasmju attīstībā no pamatprasmēm līdz augsta līmeņa prasmēm,</w:t>
      </w:r>
      <w:proofErr w:type="gramStart"/>
      <w:r w:rsidRPr="00D817F0">
        <w:rPr>
          <w:rFonts w:ascii="Times New Roman" w:eastAsia="Times New Roman" w:hAnsi="Times New Roman" w:cs="Times New Roman"/>
          <w:sz w:val="24"/>
          <w:szCs w:val="24"/>
        </w:rPr>
        <w:t xml:space="preserve">  </w:t>
      </w:r>
      <w:proofErr w:type="gramEnd"/>
      <w:r w:rsidRPr="00D817F0">
        <w:rPr>
          <w:rFonts w:ascii="Times New Roman" w:eastAsia="Times New Roman" w:hAnsi="Times New Roman" w:cs="Times New Roman"/>
          <w:sz w:val="24"/>
          <w:szCs w:val="24"/>
        </w:rPr>
        <w:t>liecina, ka ir nepieciešamas pārmaiņas, lai pilnībā izmantotu digitālo prasmju potenciālu, lai sabiedrība savu pamattiesību īstenošanu</w:t>
      </w:r>
      <w:r w:rsidRPr="00D817F0">
        <w:rPr>
          <w:rFonts w:ascii="Times New Roman" w:hAnsi="Times New Roman" w:cs="Times New Roman"/>
          <w:sz w:val="24"/>
          <w:szCs w:val="24"/>
        </w:rPr>
        <w:t xml:space="preserve"> un labklājības uzlabošanu spētu balstīt uz digitālo tehnoloģiju iespēju efektīvu izmantošanu sociālo vajadzību apmierināšanai, nodarbinātībai un uzņēmējdarbībai, kā arī radošai attīstībai.</w:t>
      </w:r>
    </w:p>
    <w:p w14:paraId="79BEC35C" w14:textId="77777777" w:rsidR="00437F7E" w:rsidRPr="00D817F0" w:rsidRDefault="00437F7E" w:rsidP="00230397">
      <w:pPr>
        <w:spacing w:before="120" w:after="120" w:line="240" w:lineRule="auto"/>
        <w:ind w:firstLine="720"/>
        <w:jc w:val="both"/>
        <w:rPr>
          <w:rFonts w:ascii="Times New Roman" w:eastAsia="Times New Roman" w:hAnsi="Times New Roman" w:cs="Times New Roman"/>
          <w:sz w:val="24"/>
          <w:szCs w:val="24"/>
        </w:rPr>
      </w:pPr>
    </w:p>
    <w:p w14:paraId="42D37DB2" w14:textId="182B4BA1" w:rsidR="00FE7BF7" w:rsidRPr="00D817F0" w:rsidRDefault="00BD0F74" w:rsidP="00070B23">
      <w:pPr>
        <w:spacing w:before="120" w:after="120" w:line="240" w:lineRule="auto"/>
        <w:jc w:val="center"/>
        <w:outlineLvl w:val="2"/>
        <w:rPr>
          <w:rFonts w:ascii="Times New Roman" w:eastAsia="Times New Roman" w:hAnsi="Times New Roman" w:cs="Times New Roman"/>
          <w:b/>
          <w:sz w:val="24"/>
          <w:szCs w:val="24"/>
          <w:lang w:val="lv"/>
        </w:rPr>
      </w:pPr>
      <w:bookmarkStart w:id="9" w:name="_Toc60796009"/>
      <w:bookmarkStart w:id="10" w:name="_Toc74134559"/>
      <w:r w:rsidRPr="00D817F0">
        <w:rPr>
          <w:rFonts w:ascii="Times New Roman" w:eastAsia="Times New Roman" w:hAnsi="Times New Roman" w:cs="Times New Roman"/>
          <w:b/>
          <w:sz w:val="24"/>
          <w:szCs w:val="24"/>
          <w:lang w:val="lv"/>
        </w:rPr>
        <w:t xml:space="preserve">4.1.3. </w:t>
      </w:r>
      <w:r w:rsidR="001E1F49" w:rsidRPr="00D817F0">
        <w:rPr>
          <w:rFonts w:ascii="Times New Roman" w:eastAsia="Times New Roman" w:hAnsi="Times New Roman" w:cs="Times New Roman"/>
          <w:b/>
          <w:sz w:val="24"/>
          <w:szCs w:val="24"/>
          <w:lang w:val="lv"/>
        </w:rPr>
        <w:t xml:space="preserve">Rīcības virziens: </w:t>
      </w:r>
      <w:r w:rsidR="00A22D7F" w:rsidRPr="00D817F0">
        <w:rPr>
          <w:rFonts w:ascii="Times New Roman" w:eastAsia="Times New Roman" w:hAnsi="Times New Roman" w:cs="Times New Roman"/>
          <w:b/>
          <w:sz w:val="24"/>
          <w:szCs w:val="24"/>
          <w:lang w:val="lv"/>
        </w:rPr>
        <w:t>Pakalpojumu un sistēmu veidošana</w:t>
      </w:r>
      <w:bookmarkEnd w:id="9"/>
      <w:r w:rsidR="009705B0" w:rsidRPr="00D817F0">
        <w:rPr>
          <w:rFonts w:ascii="Times New Roman" w:eastAsia="Times New Roman" w:hAnsi="Times New Roman" w:cs="Times New Roman"/>
          <w:b/>
          <w:sz w:val="24"/>
          <w:szCs w:val="24"/>
          <w:lang w:val="lv"/>
        </w:rPr>
        <w:t>, pakalpojumu sniegšana</w:t>
      </w:r>
      <w:bookmarkEnd w:id="10"/>
    </w:p>
    <w:p w14:paraId="6AE349F6" w14:textId="1EC9B837" w:rsidR="00A22D7F" w:rsidRPr="00D817F0" w:rsidRDefault="604147B0" w:rsidP="00230397">
      <w:pPr>
        <w:spacing w:before="120" w:after="120" w:line="240" w:lineRule="auto"/>
        <w:ind w:firstLine="720"/>
        <w:jc w:val="both"/>
        <w:rPr>
          <w:rFonts w:ascii="Times New Roman" w:eastAsia="Times New Roman" w:hAnsi="Times New Roman" w:cs="Times New Roman"/>
          <w:sz w:val="24"/>
          <w:szCs w:val="24"/>
        </w:rPr>
      </w:pPr>
      <w:r w:rsidRPr="00D817F0">
        <w:rPr>
          <w:rFonts w:ascii="Times New Roman" w:eastAsia="Times New Roman" w:hAnsi="Times New Roman" w:cs="Times New Roman"/>
          <w:sz w:val="24"/>
          <w:szCs w:val="24"/>
        </w:rPr>
        <w:t xml:space="preserve">Lai nodrošinātu profesionālu un pārdomātu </w:t>
      </w:r>
      <w:r w:rsidR="00A22D7F" w:rsidRPr="00D817F0">
        <w:rPr>
          <w:rFonts w:ascii="Times New Roman" w:eastAsia="Times New Roman" w:hAnsi="Times New Roman" w:cs="Times New Roman"/>
          <w:sz w:val="24"/>
          <w:szCs w:val="24"/>
        </w:rPr>
        <w:t xml:space="preserve">pakalpojumu </w:t>
      </w:r>
      <w:proofErr w:type="spellStart"/>
      <w:r w:rsidR="00A22D7F" w:rsidRPr="00D817F0">
        <w:rPr>
          <w:rFonts w:ascii="Times New Roman" w:eastAsia="Times New Roman" w:hAnsi="Times New Roman" w:cs="Times New Roman"/>
          <w:sz w:val="24"/>
          <w:szCs w:val="24"/>
        </w:rPr>
        <w:t>digitalizāciju</w:t>
      </w:r>
      <w:proofErr w:type="spellEnd"/>
      <w:r w:rsidR="5C3294A2" w:rsidRPr="00D817F0">
        <w:rPr>
          <w:rFonts w:ascii="Times New Roman" w:eastAsia="Times New Roman" w:hAnsi="Times New Roman" w:cs="Times New Roman"/>
          <w:sz w:val="24"/>
          <w:szCs w:val="24"/>
        </w:rPr>
        <w:t>, kas ir viens no stūra</w:t>
      </w:r>
      <w:r w:rsidR="67D417C7" w:rsidRPr="00D817F0">
        <w:rPr>
          <w:rFonts w:ascii="Times New Roman" w:eastAsia="Times New Roman" w:hAnsi="Times New Roman" w:cs="Times New Roman"/>
          <w:sz w:val="24"/>
          <w:szCs w:val="24"/>
        </w:rPr>
        <w:t>k</w:t>
      </w:r>
      <w:r w:rsidR="5C3294A2" w:rsidRPr="00D817F0">
        <w:rPr>
          <w:rFonts w:ascii="Times New Roman" w:eastAsia="Times New Roman" w:hAnsi="Times New Roman" w:cs="Times New Roman"/>
          <w:sz w:val="24"/>
          <w:szCs w:val="24"/>
        </w:rPr>
        <w:t>meņiem</w:t>
      </w:r>
      <w:r w:rsidR="00A22D7F" w:rsidRPr="00D817F0">
        <w:rPr>
          <w:rFonts w:ascii="Times New Roman" w:eastAsia="Times New Roman" w:hAnsi="Times New Roman" w:cs="Times New Roman"/>
          <w:sz w:val="24"/>
          <w:szCs w:val="24"/>
        </w:rPr>
        <w:t xml:space="preserve"> sabiedrības un ekonomikas digitāl</w:t>
      </w:r>
      <w:r w:rsidR="06E32800" w:rsidRPr="00D817F0">
        <w:rPr>
          <w:rFonts w:ascii="Times New Roman" w:eastAsia="Times New Roman" w:hAnsi="Times New Roman" w:cs="Times New Roman"/>
          <w:sz w:val="24"/>
          <w:szCs w:val="24"/>
        </w:rPr>
        <w:t>ās</w:t>
      </w:r>
      <w:r w:rsidR="00A22D7F" w:rsidRPr="00D817F0">
        <w:rPr>
          <w:rFonts w:ascii="Times New Roman" w:eastAsia="Times New Roman" w:hAnsi="Times New Roman" w:cs="Times New Roman"/>
          <w:sz w:val="24"/>
          <w:szCs w:val="24"/>
        </w:rPr>
        <w:t xml:space="preserve"> transformācij</w:t>
      </w:r>
      <w:r w:rsidR="0102AD73" w:rsidRPr="00D817F0">
        <w:rPr>
          <w:rFonts w:ascii="Times New Roman" w:eastAsia="Times New Roman" w:hAnsi="Times New Roman" w:cs="Times New Roman"/>
          <w:sz w:val="24"/>
          <w:szCs w:val="24"/>
        </w:rPr>
        <w:t>as veicināšanai, ir jānodrošina visu iesaistīto pušu profesionalitāti un prasmes pakalpojumu un sistēmu veidošanā</w:t>
      </w:r>
      <w:r w:rsidR="001F6F64" w:rsidRPr="00D817F0">
        <w:rPr>
          <w:rFonts w:ascii="Times New Roman" w:eastAsia="Times New Roman" w:hAnsi="Times New Roman" w:cs="Times New Roman"/>
          <w:sz w:val="24"/>
          <w:szCs w:val="24"/>
        </w:rPr>
        <w:t xml:space="preserve">. Saskaņā ar </w:t>
      </w:r>
      <w:r w:rsidR="00355F7A" w:rsidRPr="00D817F0">
        <w:rPr>
          <w:rFonts w:ascii="Times New Roman" w:eastAsia="Times New Roman" w:hAnsi="Times New Roman" w:cs="Times New Roman"/>
          <w:sz w:val="24"/>
          <w:szCs w:val="24"/>
        </w:rPr>
        <w:t>E</w:t>
      </w:r>
      <w:r w:rsidR="00A22D7F" w:rsidRPr="00D817F0">
        <w:rPr>
          <w:rFonts w:ascii="Times New Roman" w:eastAsia="Times New Roman" w:hAnsi="Times New Roman" w:cs="Times New Roman"/>
          <w:sz w:val="24"/>
          <w:szCs w:val="24"/>
        </w:rPr>
        <w:t>K iniciatīvām un Digitālas Eiropas programmas ieviešanas pasākum</w:t>
      </w:r>
      <w:r w:rsidR="081A5583" w:rsidRPr="00D817F0">
        <w:rPr>
          <w:rFonts w:ascii="Times New Roman" w:eastAsia="Times New Roman" w:hAnsi="Times New Roman" w:cs="Times New Roman"/>
          <w:sz w:val="24"/>
          <w:szCs w:val="24"/>
        </w:rPr>
        <w:t>u</w:t>
      </w:r>
      <w:r w:rsidR="00A22D7F" w:rsidRPr="00D817F0">
        <w:rPr>
          <w:rFonts w:ascii="Times New Roman" w:eastAsia="Times New Roman" w:hAnsi="Times New Roman" w:cs="Times New Roman"/>
          <w:sz w:val="24"/>
          <w:szCs w:val="24"/>
        </w:rPr>
        <w:t xml:space="preserve"> plānu, tiek saredzēta digitālās transformācijas pieaugošā nozīme un iespējas, kas nekavējoties piemērojamas, lai celtu </w:t>
      </w:r>
      <w:r w:rsidR="00355F7A" w:rsidRPr="00D817F0">
        <w:rPr>
          <w:rFonts w:ascii="Times New Roman" w:eastAsia="Times New Roman" w:hAnsi="Times New Roman" w:cs="Times New Roman"/>
          <w:sz w:val="24"/>
          <w:szCs w:val="24"/>
        </w:rPr>
        <w:t>komersantu</w:t>
      </w:r>
      <w:r w:rsidR="00A22D7F" w:rsidRPr="00D817F0">
        <w:rPr>
          <w:rFonts w:ascii="Times New Roman" w:eastAsia="Times New Roman" w:hAnsi="Times New Roman" w:cs="Times New Roman"/>
          <w:sz w:val="24"/>
          <w:szCs w:val="24"/>
        </w:rPr>
        <w:t xml:space="preserve"> un </w:t>
      </w:r>
      <w:r w:rsidR="0EF6D1CF" w:rsidRPr="00D817F0">
        <w:rPr>
          <w:rFonts w:ascii="Times New Roman" w:eastAsia="Times New Roman" w:hAnsi="Times New Roman" w:cs="Times New Roman"/>
          <w:sz w:val="24"/>
          <w:szCs w:val="24"/>
        </w:rPr>
        <w:t xml:space="preserve">valsts </w:t>
      </w:r>
      <w:r w:rsidR="00A22D7F" w:rsidRPr="00D817F0">
        <w:rPr>
          <w:rFonts w:ascii="Times New Roman" w:eastAsia="Times New Roman" w:hAnsi="Times New Roman" w:cs="Times New Roman"/>
          <w:sz w:val="24"/>
          <w:szCs w:val="24"/>
        </w:rPr>
        <w:t xml:space="preserve">pārvaldes produktivitāti, pārorientāciju, eksportspēju un konkurētspēju tirgū, kā arī datos balstītu lēmumu pieņemšanu un paātrinātu informācijas pieejamību, pēc iespējas veicinot </w:t>
      </w:r>
      <w:proofErr w:type="spellStart"/>
      <w:r w:rsidR="00A22D7F" w:rsidRPr="00D817F0">
        <w:rPr>
          <w:rFonts w:ascii="Times New Roman" w:eastAsia="Times New Roman" w:hAnsi="Times New Roman" w:cs="Times New Roman"/>
          <w:sz w:val="24"/>
          <w:szCs w:val="24"/>
        </w:rPr>
        <w:t>proaktīvu</w:t>
      </w:r>
      <w:proofErr w:type="spellEnd"/>
      <w:r w:rsidR="00A22D7F" w:rsidRPr="00D817F0">
        <w:rPr>
          <w:rFonts w:ascii="Times New Roman" w:eastAsia="Times New Roman" w:hAnsi="Times New Roman" w:cs="Times New Roman"/>
          <w:sz w:val="24"/>
          <w:szCs w:val="24"/>
        </w:rPr>
        <w:t xml:space="preserve"> rīcību, testējot, izvērtējot un pielāgojot iespējas procesā. Pasaules Ekonomikas Forum</w:t>
      </w:r>
      <w:r w:rsidR="3BAC482D" w:rsidRPr="00D817F0">
        <w:rPr>
          <w:rFonts w:ascii="Times New Roman" w:eastAsia="Times New Roman" w:hAnsi="Times New Roman" w:cs="Times New Roman"/>
          <w:sz w:val="24"/>
          <w:szCs w:val="24"/>
        </w:rPr>
        <w:t>a</w:t>
      </w:r>
      <w:r w:rsidR="00A22D7F" w:rsidRPr="00D817F0">
        <w:rPr>
          <w:rFonts w:ascii="Times New Roman" w:eastAsia="Times New Roman" w:hAnsi="Times New Roman" w:cs="Times New Roman"/>
          <w:sz w:val="24"/>
          <w:szCs w:val="24"/>
        </w:rPr>
        <w:t xml:space="preserve"> 2020.</w:t>
      </w:r>
      <w:r w:rsidR="001F6F64" w:rsidRPr="00D817F0">
        <w:rPr>
          <w:rFonts w:ascii="Times New Roman" w:eastAsia="Times New Roman" w:hAnsi="Times New Roman" w:cs="Times New Roman"/>
          <w:sz w:val="24"/>
          <w:szCs w:val="24"/>
        </w:rPr>
        <w:t> </w:t>
      </w:r>
      <w:r w:rsidR="00A22D7F" w:rsidRPr="00D817F0">
        <w:rPr>
          <w:rFonts w:ascii="Times New Roman" w:eastAsia="Times New Roman" w:hAnsi="Times New Roman" w:cs="Times New Roman"/>
          <w:sz w:val="24"/>
          <w:szCs w:val="24"/>
        </w:rPr>
        <w:t xml:space="preserve">gada pētījumā </w:t>
      </w:r>
      <w:r w:rsidR="007338FB" w:rsidRPr="00D817F0">
        <w:rPr>
          <w:rFonts w:ascii="Times New Roman" w:eastAsia="Times New Roman" w:hAnsi="Times New Roman" w:cs="Times New Roman"/>
          <w:sz w:val="24"/>
          <w:szCs w:val="24"/>
        </w:rPr>
        <w:t>"</w:t>
      </w:r>
      <w:proofErr w:type="spellStart"/>
      <w:r w:rsidR="00A22D7F" w:rsidRPr="00D817F0">
        <w:rPr>
          <w:rFonts w:ascii="Times New Roman" w:eastAsia="Times New Roman" w:hAnsi="Times New Roman" w:cs="Times New Roman"/>
          <w:i/>
          <w:sz w:val="24"/>
          <w:szCs w:val="24"/>
        </w:rPr>
        <w:t>Jobs</w:t>
      </w:r>
      <w:proofErr w:type="spellEnd"/>
      <w:r w:rsidR="00A22D7F" w:rsidRPr="00D817F0">
        <w:rPr>
          <w:rFonts w:ascii="Times New Roman" w:eastAsia="Times New Roman" w:hAnsi="Times New Roman" w:cs="Times New Roman"/>
          <w:i/>
          <w:sz w:val="24"/>
          <w:szCs w:val="24"/>
        </w:rPr>
        <w:t xml:space="preserve"> </w:t>
      </w:r>
      <w:proofErr w:type="spellStart"/>
      <w:r w:rsidR="00A22D7F" w:rsidRPr="00D817F0">
        <w:rPr>
          <w:rFonts w:ascii="Times New Roman" w:eastAsia="Times New Roman" w:hAnsi="Times New Roman" w:cs="Times New Roman"/>
          <w:i/>
          <w:sz w:val="24"/>
          <w:szCs w:val="24"/>
        </w:rPr>
        <w:t>of</w:t>
      </w:r>
      <w:proofErr w:type="spellEnd"/>
      <w:r w:rsidR="00A22D7F" w:rsidRPr="00D817F0">
        <w:rPr>
          <w:rFonts w:ascii="Times New Roman" w:eastAsia="Times New Roman" w:hAnsi="Times New Roman" w:cs="Times New Roman"/>
          <w:i/>
          <w:sz w:val="24"/>
          <w:szCs w:val="24"/>
        </w:rPr>
        <w:t xml:space="preserve"> </w:t>
      </w:r>
      <w:proofErr w:type="spellStart"/>
      <w:r w:rsidR="00A22D7F" w:rsidRPr="00D817F0">
        <w:rPr>
          <w:rFonts w:ascii="Times New Roman" w:eastAsia="Times New Roman" w:hAnsi="Times New Roman" w:cs="Times New Roman"/>
          <w:i/>
          <w:sz w:val="24"/>
          <w:szCs w:val="24"/>
        </w:rPr>
        <w:t>Tomorrow</w:t>
      </w:r>
      <w:proofErr w:type="spellEnd"/>
      <w:r w:rsidR="00A22D7F" w:rsidRPr="00D817F0">
        <w:rPr>
          <w:rFonts w:ascii="Times New Roman" w:eastAsia="Times New Roman" w:hAnsi="Times New Roman" w:cs="Times New Roman"/>
          <w:i/>
          <w:sz w:val="24"/>
          <w:szCs w:val="24"/>
        </w:rPr>
        <w:t xml:space="preserve"> </w:t>
      </w:r>
      <w:proofErr w:type="spellStart"/>
      <w:r w:rsidR="00A22D7F" w:rsidRPr="00D817F0">
        <w:rPr>
          <w:rFonts w:ascii="Times New Roman" w:eastAsia="Times New Roman" w:hAnsi="Times New Roman" w:cs="Times New Roman"/>
          <w:i/>
          <w:sz w:val="24"/>
          <w:szCs w:val="24"/>
        </w:rPr>
        <w:t>Mapping</w:t>
      </w:r>
      <w:proofErr w:type="spellEnd"/>
      <w:r w:rsidR="00A22D7F" w:rsidRPr="00D817F0">
        <w:rPr>
          <w:rFonts w:ascii="Times New Roman" w:eastAsia="Times New Roman" w:hAnsi="Times New Roman" w:cs="Times New Roman"/>
          <w:i/>
          <w:sz w:val="24"/>
          <w:szCs w:val="24"/>
        </w:rPr>
        <w:t xml:space="preserve"> </w:t>
      </w:r>
      <w:proofErr w:type="spellStart"/>
      <w:r w:rsidR="00A22D7F" w:rsidRPr="00D817F0">
        <w:rPr>
          <w:rFonts w:ascii="Times New Roman" w:eastAsia="Times New Roman" w:hAnsi="Times New Roman" w:cs="Times New Roman"/>
          <w:i/>
          <w:sz w:val="24"/>
          <w:szCs w:val="24"/>
        </w:rPr>
        <w:t>Opportunity</w:t>
      </w:r>
      <w:proofErr w:type="spellEnd"/>
      <w:r w:rsidR="00A22D7F" w:rsidRPr="00D817F0">
        <w:rPr>
          <w:rFonts w:ascii="Times New Roman" w:eastAsia="Times New Roman" w:hAnsi="Times New Roman" w:cs="Times New Roman"/>
          <w:i/>
          <w:sz w:val="24"/>
          <w:szCs w:val="24"/>
        </w:rPr>
        <w:t xml:space="preserve"> </w:t>
      </w:r>
      <w:proofErr w:type="spellStart"/>
      <w:r w:rsidR="00A22D7F" w:rsidRPr="00D817F0">
        <w:rPr>
          <w:rFonts w:ascii="Times New Roman" w:eastAsia="Times New Roman" w:hAnsi="Times New Roman" w:cs="Times New Roman"/>
          <w:i/>
          <w:sz w:val="24"/>
          <w:szCs w:val="24"/>
        </w:rPr>
        <w:t>in</w:t>
      </w:r>
      <w:proofErr w:type="spellEnd"/>
      <w:r w:rsidR="00A22D7F" w:rsidRPr="00D817F0">
        <w:rPr>
          <w:rFonts w:ascii="Times New Roman" w:eastAsia="Times New Roman" w:hAnsi="Times New Roman" w:cs="Times New Roman"/>
          <w:i/>
          <w:sz w:val="24"/>
          <w:szCs w:val="24"/>
        </w:rPr>
        <w:t xml:space="preserve"> </w:t>
      </w:r>
      <w:proofErr w:type="spellStart"/>
      <w:r w:rsidR="00A22D7F" w:rsidRPr="00D817F0">
        <w:rPr>
          <w:rFonts w:ascii="Times New Roman" w:eastAsia="Times New Roman" w:hAnsi="Times New Roman" w:cs="Times New Roman"/>
          <w:i/>
          <w:sz w:val="24"/>
          <w:szCs w:val="24"/>
        </w:rPr>
        <w:t>the</w:t>
      </w:r>
      <w:proofErr w:type="spellEnd"/>
      <w:r w:rsidR="00A22D7F" w:rsidRPr="00D817F0">
        <w:rPr>
          <w:rFonts w:ascii="Times New Roman" w:eastAsia="Times New Roman" w:hAnsi="Times New Roman" w:cs="Times New Roman"/>
          <w:i/>
          <w:sz w:val="24"/>
          <w:szCs w:val="24"/>
        </w:rPr>
        <w:t xml:space="preserve"> </w:t>
      </w:r>
      <w:proofErr w:type="spellStart"/>
      <w:r w:rsidR="00A22D7F" w:rsidRPr="00D817F0">
        <w:rPr>
          <w:rFonts w:ascii="Times New Roman" w:eastAsia="Times New Roman" w:hAnsi="Times New Roman" w:cs="Times New Roman"/>
          <w:i/>
          <w:sz w:val="24"/>
          <w:szCs w:val="24"/>
        </w:rPr>
        <w:t>New</w:t>
      </w:r>
      <w:proofErr w:type="spellEnd"/>
      <w:r w:rsidR="00A22D7F" w:rsidRPr="00D817F0">
        <w:rPr>
          <w:rFonts w:ascii="Times New Roman" w:eastAsia="Times New Roman" w:hAnsi="Times New Roman" w:cs="Times New Roman"/>
          <w:i/>
          <w:sz w:val="24"/>
          <w:szCs w:val="24"/>
        </w:rPr>
        <w:t xml:space="preserve"> </w:t>
      </w:r>
      <w:proofErr w:type="spellStart"/>
      <w:r w:rsidR="00A22D7F" w:rsidRPr="00D817F0">
        <w:rPr>
          <w:rFonts w:ascii="Times New Roman" w:eastAsia="Times New Roman" w:hAnsi="Times New Roman" w:cs="Times New Roman"/>
          <w:i/>
          <w:sz w:val="24"/>
          <w:szCs w:val="24"/>
        </w:rPr>
        <w:t>Economy</w:t>
      </w:r>
      <w:proofErr w:type="spellEnd"/>
      <w:r w:rsidR="007338FB" w:rsidRPr="00D817F0">
        <w:rPr>
          <w:rFonts w:ascii="Times New Roman" w:eastAsia="Times New Roman" w:hAnsi="Times New Roman" w:cs="Times New Roman"/>
          <w:sz w:val="24"/>
          <w:szCs w:val="24"/>
        </w:rPr>
        <w:t>"</w:t>
      </w:r>
      <w:r w:rsidR="00A22D7F" w:rsidRPr="00D817F0">
        <w:rPr>
          <w:rStyle w:val="FootnoteReference"/>
          <w:rFonts w:ascii="Times New Roman" w:eastAsia="Times New Roman" w:hAnsi="Times New Roman" w:cs="Times New Roman"/>
          <w:sz w:val="24"/>
          <w:szCs w:val="24"/>
        </w:rPr>
        <w:footnoteReference w:id="13"/>
      </w:r>
      <w:r w:rsidR="00A22D7F" w:rsidRPr="00D817F0">
        <w:rPr>
          <w:rFonts w:ascii="Times New Roman" w:eastAsia="Times New Roman" w:hAnsi="Times New Roman" w:cs="Times New Roman"/>
          <w:sz w:val="24"/>
          <w:szCs w:val="24"/>
        </w:rPr>
        <w:t xml:space="preserve"> ir secinā</w:t>
      </w:r>
      <w:r w:rsidR="0CB79D4C" w:rsidRPr="00D817F0">
        <w:rPr>
          <w:rFonts w:ascii="Times New Roman" w:eastAsia="Times New Roman" w:hAnsi="Times New Roman" w:cs="Times New Roman"/>
          <w:sz w:val="24"/>
          <w:szCs w:val="24"/>
        </w:rPr>
        <w:t>t</w:t>
      </w:r>
      <w:r w:rsidR="00A22D7F" w:rsidRPr="00D817F0">
        <w:rPr>
          <w:rFonts w:ascii="Times New Roman" w:eastAsia="Times New Roman" w:hAnsi="Times New Roman" w:cs="Times New Roman"/>
          <w:sz w:val="24"/>
          <w:szCs w:val="24"/>
        </w:rPr>
        <w:t xml:space="preserve">s, ka tuvāko gadu laikā vispieprasītāko profesiju augšgalā būs tādas profesijas kā datu analīze, datu zinātne, </w:t>
      </w:r>
      <w:proofErr w:type="spellStart"/>
      <w:r w:rsidR="00A22D7F" w:rsidRPr="00D817F0">
        <w:rPr>
          <w:rFonts w:ascii="Times New Roman" w:eastAsia="Times New Roman" w:hAnsi="Times New Roman" w:cs="Times New Roman"/>
          <w:sz w:val="24"/>
          <w:szCs w:val="24"/>
        </w:rPr>
        <w:t>mašīnmācīšanās</w:t>
      </w:r>
      <w:proofErr w:type="spellEnd"/>
      <w:r w:rsidR="00A22D7F" w:rsidRPr="00D817F0">
        <w:rPr>
          <w:rFonts w:ascii="Times New Roman" w:eastAsia="Times New Roman" w:hAnsi="Times New Roman" w:cs="Times New Roman"/>
          <w:sz w:val="24"/>
          <w:szCs w:val="24"/>
        </w:rPr>
        <w:t xml:space="preserve"> speciālisti, tāpat arī programmētāji un digitālās transformācijas speciālisti. Lielā pieprasījuma dēļ šīs profesijas nākotnē ir uzskatāmas par augstas pievienotās vērtības profesijām, tādēļ ir jāsper nepieciešamie soļi, lai Latvijā būtu v</w:t>
      </w:r>
      <w:r w:rsidR="001F6F64" w:rsidRPr="00D817F0">
        <w:rPr>
          <w:rFonts w:ascii="Times New Roman" w:eastAsia="Times New Roman" w:hAnsi="Times New Roman" w:cs="Times New Roman"/>
          <w:sz w:val="24"/>
          <w:szCs w:val="24"/>
        </w:rPr>
        <w:t>airāk šādu profesiju pārstāvji.</w:t>
      </w:r>
    </w:p>
    <w:p w14:paraId="2C4598A9" w14:textId="6ADC6C23" w:rsidR="004D1AD4" w:rsidRPr="00D817F0" w:rsidRDefault="004D1AD4" w:rsidP="004D1AD4">
      <w:pPr>
        <w:pStyle w:val="Default"/>
        <w:ind w:firstLine="720"/>
        <w:jc w:val="both"/>
        <w:rPr>
          <w:rFonts w:ascii="Times New Roman" w:eastAsia="Times New Roman" w:hAnsi="Times New Roman" w:cs="Times New Roman"/>
          <w:color w:val="auto"/>
        </w:rPr>
      </w:pPr>
      <w:r w:rsidRPr="00D817F0">
        <w:rPr>
          <w:rFonts w:ascii="Times New Roman" w:eastAsia="Times New Roman" w:hAnsi="Times New Roman" w:cs="Times New Roman"/>
          <w:color w:val="auto"/>
        </w:rPr>
        <w:t>Lai sabiedrība būtu zinoša un prasmīga digitālo iespēju izmantošanā, i</w:t>
      </w:r>
      <w:r w:rsidRPr="00D817F0">
        <w:rPr>
          <w:rFonts w:ascii="Times New Roman" w:eastAsia="Times New Roman" w:hAnsi="Times New Roman" w:cs="Times New Roman"/>
          <w:b/>
          <w:color w:val="auto"/>
        </w:rPr>
        <w:t>r būtiski palielināt arī valsts pārvaldes (t</w:t>
      </w:r>
      <w:r w:rsidR="00642288" w:rsidRPr="00D817F0">
        <w:rPr>
          <w:rFonts w:ascii="Times New Roman" w:eastAsia="Times New Roman" w:hAnsi="Times New Roman" w:cs="Times New Roman"/>
          <w:b/>
          <w:color w:val="auto"/>
        </w:rPr>
        <w:t>.sk.</w:t>
      </w:r>
      <w:r w:rsidRPr="00D817F0">
        <w:rPr>
          <w:rFonts w:ascii="Times New Roman" w:eastAsia="Times New Roman" w:hAnsi="Times New Roman" w:cs="Times New Roman"/>
          <w:b/>
          <w:color w:val="auto"/>
        </w:rPr>
        <w:t xml:space="preserve"> pašvaldību, izglītības iestāžu, veselības iestāžu u.c.) darbinieku prasmes tehnoloģiju un elektronisko risinājumu izmantošanā,</w:t>
      </w:r>
      <w:r w:rsidRPr="00D817F0">
        <w:rPr>
          <w:rFonts w:ascii="Times New Roman" w:eastAsia="Times New Roman" w:hAnsi="Times New Roman" w:cs="Times New Roman"/>
          <w:color w:val="auto"/>
        </w:rPr>
        <w:t xml:space="preserve"> lai </w:t>
      </w:r>
      <w:r w:rsidRPr="00D817F0" w:rsidDel="006D6369">
        <w:rPr>
          <w:rFonts w:ascii="Times New Roman" w:eastAsia="Times New Roman" w:hAnsi="Times New Roman" w:cs="Times New Roman"/>
          <w:color w:val="auto"/>
        </w:rPr>
        <w:t xml:space="preserve">izstrādātu un </w:t>
      </w:r>
      <w:r w:rsidRPr="00D817F0">
        <w:rPr>
          <w:rFonts w:ascii="Times New Roman" w:eastAsia="Times New Roman" w:hAnsi="Times New Roman" w:cs="Times New Roman"/>
          <w:color w:val="auto"/>
        </w:rPr>
        <w:t>sniegtu pakalpojumus izmantojot IKT risinājumus. Valsts pārvaldes darbiniekiem ir jābūt kompetentiem motivēt klientus pārslēgties no pakalpojumu saņemšanas klātienē uz elektronisko vidi (primāri digitāli), tāpat arī spēt paskaidrot, kā atrisināt klientam nepieciešamo dzīves situāciju arī tajos gadījumos, ja tas skar citu iestāžu pakalpojumus vai koplietošanas risinājumus, piemēram, oficiālā elektroniskā adrese, drošs elektroniskais paraksts u.tml.</w:t>
      </w:r>
    </w:p>
    <w:p w14:paraId="04FE6251" w14:textId="77777777" w:rsidR="004D1AD4" w:rsidRPr="00D817F0" w:rsidRDefault="004D1AD4" w:rsidP="004D1AD4">
      <w:pPr>
        <w:spacing w:before="120" w:after="120" w:line="240" w:lineRule="auto"/>
        <w:jc w:val="both"/>
        <w:rPr>
          <w:rFonts w:ascii="Times New Roman" w:hAnsi="Times New Roman" w:cs="Times New Roman"/>
          <w:sz w:val="24"/>
          <w:szCs w:val="24"/>
        </w:rPr>
      </w:pPr>
      <w:r w:rsidRPr="00D817F0">
        <w:rPr>
          <w:rFonts w:ascii="Times New Roman" w:hAnsi="Times New Roman" w:cs="Times New Roman"/>
          <w:sz w:val="24"/>
          <w:szCs w:val="24"/>
        </w:rPr>
        <w:t>Līdz šim identificēti vairāki būtiski izaicinājumi:</w:t>
      </w:r>
    </w:p>
    <w:p w14:paraId="2E0E6584" w14:textId="77777777" w:rsidR="004D1AD4" w:rsidRPr="00D817F0" w:rsidRDefault="004D1AD4" w:rsidP="004D1AD4">
      <w:pPr>
        <w:pStyle w:val="ListParagraph"/>
        <w:numPr>
          <w:ilvl w:val="0"/>
          <w:numId w:val="27"/>
        </w:numPr>
        <w:autoSpaceDE w:val="0"/>
        <w:autoSpaceDN w:val="0"/>
        <w:adjustRightInd w:val="0"/>
        <w:spacing w:before="120" w:after="120"/>
        <w:contextualSpacing w:val="0"/>
        <w:jc w:val="both"/>
        <w:rPr>
          <w:rFonts w:eastAsia="Times New Roman" w:cs="Times New Roman"/>
          <w:szCs w:val="24"/>
        </w:rPr>
      </w:pPr>
      <w:r w:rsidRPr="00D817F0">
        <w:rPr>
          <w:rFonts w:eastAsia="Times New Roman" w:cs="Times New Roman"/>
          <w:szCs w:val="24"/>
        </w:rPr>
        <w:t>Daļai valsts pārvaldes darbinieku trūkst augsta līmeņa digitālo prasmju, lai tie ikdienā spētu sniegt atbalstu sabiedrībai e-risinājumu izmantošanā un motivēt digitālo risinājumu patstāvīgu izmantošanu iedzīvotāju un uzņēmēju vidū, kas būtiski kavē publiskās pārvaldes efektivitātes celšanu.</w:t>
      </w:r>
    </w:p>
    <w:p w14:paraId="7959333F" w14:textId="77777777" w:rsidR="004D1AD4" w:rsidRPr="00D817F0" w:rsidRDefault="004D1AD4" w:rsidP="004D1AD4">
      <w:pPr>
        <w:pStyle w:val="ListParagraph"/>
        <w:numPr>
          <w:ilvl w:val="0"/>
          <w:numId w:val="27"/>
        </w:numPr>
        <w:spacing w:before="120" w:after="120"/>
        <w:contextualSpacing w:val="0"/>
        <w:jc w:val="both"/>
        <w:rPr>
          <w:rFonts w:eastAsia="Times New Roman" w:cs="Times New Roman"/>
          <w:szCs w:val="24"/>
        </w:rPr>
      </w:pPr>
      <w:r w:rsidRPr="00D817F0">
        <w:rPr>
          <w:rFonts w:eastAsia="Times New Roman" w:cs="Times New Roman"/>
          <w:szCs w:val="24"/>
        </w:rPr>
        <w:lastRenderedPageBreak/>
        <w:t>Valsts pārvaldes darbinieku vidū nav pietiekamas izpratnes par valsts kā vienotas platformas konceptu, kā arī netiek veicināta valsts koplietošanas risinājumu izmantošana, tostarp, e-adreses un droša elektroniskā paraksta, iestāžu darbības procesos un sadarbībā ar klientiem.</w:t>
      </w:r>
    </w:p>
    <w:p w14:paraId="6E0FDDDD" w14:textId="77777777" w:rsidR="004D1AD4" w:rsidRPr="00D817F0" w:rsidRDefault="004D1AD4" w:rsidP="004D1AD4">
      <w:pPr>
        <w:pStyle w:val="ListParagraph"/>
        <w:numPr>
          <w:ilvl w:val="0"/>
          <w:numId w:val="27"/>
        </w:numPr>
        <w:spacing w:before="120" w:after="120"/>
        <w:contextualSpacing w:val="0"/>
        <w:jc w:val="both"/>
        <w:rPr>
          <w:rFonts w:eastAsia="Times New Roman" w:cs="Times New Roman"/>
          <w:szCs w:val="24"/>
        </w:rPr>
      </w:pPr>
      <w:r w:rsidRPr="00D817F0">
        <w:rPr>
          <w:rFonts w:eastAsia="Times New Roman" w:cs="Times New Roman"/>
          <w:szCs w:val="24"/>
        </w:rPr>
        <w:t>Latvijas valstspiederīgie ārvalstīs pietiekami neizmanto pieejamos Latvijas</w:t>
      </w:r>
      <w:proofErr w:type="gramStart"/>
      <w:r w:rsidRPr="00D817F0">
        <w:rPr>
          <w:rFonts w:eastAsia="Times New Roman" w:cs="Times New Roman"/>
          <w:szCs w:val="24"/>
        </w:rPr>
        <w:t xml:space="preserve">  </w:t>
      </w:r>
      <w:proofErr w:type="gramEnd"/>
      <w:r w:rsidRPr="00D817F0">
        <w:rPr>
          <w:rFonts w:eastAsia="Times New Roman" w:cs="Times New Roman"/>
          <w:szCs w:val="24"/>
        </w:rPr>
        <w:t>elektroniskos risinājumus,  vēstniecību un pārstāvniecību darbinieki tiek lieki noslogoti turpinot sniegt klātienē pakalpojumus, kurus iespējams saņemt attālināti, tādējādi netiek veicināta darbinieku noslodzes mazināšana.</w:t>
      </w:r>
    </w:p>
    <w:p w14:paraId="71BF495D" w14:textId="77777777" w:rsidR="004D1AD4" w:rsidRPr="00D817F0" w:rsidRDefault="004D1AD4" w:rsidP="004D1AD4">
      <w:pPr>
        <w:pStyle w:val="ListParagraph"/>
        <w:numPr>
          <w:ilvl w:val="0"/>
          <w:numId w:val="27"/>
        </w:numPr>
        <w:spacing w:before="120" w:after="120"/>
        <w:contextualSpacing w:val="0"/>
        <w:jc w:val="both"/>
        <w:rPr>
          <w:rFonts w:eastAsia="Times New Roman" w:cs="Times New Roman"/>
          <w:szCs w:val="24"/>
        </w:rPr>
      </w:pPr>
      <w:r w:rsidRPr="00D817F0">
        <w:rPr>
          <w:rFonts w:eastAsia="Times New Roman" w:cs="Times New Roman"/>
          <w:szCs w:val="24"/>
        </w:rPr>
        <w:t xml:space="preserve">Daudziem uzņēmējsabiedrību darbiniekiem trūkst paaugstināta līmeņa digitālās prasmes, līdz ar ko tiek ietekmēta komersantu </w:t>
      </w:r>
      <w:proofErr w:type="spellStart"/>
      <w:r w:rsidRPr="00D817F0">
        <w:rPr>
          <w:rFonts w:eastAsia="Times New Roman" w:cs="Times New Roman"/>
          <w:szCs w:val="24"/>
        </w:rPr>
        <w:t>digitalizācija</w:t>
      </w:r>
      <w:proofErr w:type="spellEnd"/>
      <w:r w:rsidRPr="00D817F0">
        <w:rPr>
          <w:rFonts w:eastAsia="Times New Roman" w:cs="Times New Roman"/>
          <w:szCs w:val="24"/>
        </w:rPr>
        <w:t xml:space="preserve"> vai tās attīstība, kā arī jaunu elektronisko pakalpojumu izveide. Nepietiekamas zināšanas un prasmes izmantot digitālos risinājumus neveicina digitālo risinājumu un pakalpojumu ieviešanu un izmantošanu komersantu vidū. </w:t>
      </w:r>
    </w:p>
    <w:p w14:paraId="526E6C25" w14:textId="43ECDACD" w:rsidR="004D1AD4" w:rsidRPr="00D817F0" w:rsidRDefault="004D1AD4" w:rsidP="004D1AD4">
      <w:pPr>
        <w:spacing w:before="120" w:after="120" w:line="240" w:lineRule="auto"/>
        <w:ind w:firstLine="720"/>
        <w:jc w:val="both"/>
        <w:rPr>
          <w:rFonts w:ascii="Times New Roman" w:eastAsia="Times New Roman" w:hAnsi="Times New Roman" w:cs="Times New Roman"/>
          <w:sz w:val="24"/>
          <w:szCs w:val="24"/>
        </w:rPr>
      </w:pPr>
      <w:r w:rsidRPr="00D817F0">
        <w:rPr>
          <w:rFonts w:ascii="Times New Roman" w:eastAsia="Times New Roman" w:hAnsi="Times New Roman" w:cs="Times New Roman"/>
          <w:sz w:val="24"/>
          <w:szCs w:val="24"/>
        </w:rPr>
        <w:t xml:space="preserve">Digitālo prasmju palielināšana kopā ar pakalpojumu un procesu </w:t>
      </w:r>
      <w:proofErr w:type="spellStart"/>
      <w:r w:rsidRPr="00D817F0">
        <w:rPr>
          <w:rFonts w:ascii="Times New Roman" w:eastAsia="Times New Roman" w:hAnsi="Times New Roman" w:cs="Times New Roman"/>
          <w:sz w:val="24"/>
          <w:szCs w:val="24"/>
        </w:rPr>
        <w:t>digitalizāciju</w:t>
      </w:r>
      <w:proofErr w:type="spellEnd"/>
      <w:r w:rsidRPr="00D817F0">
        <w:rPr>
          <w:rFonts w:ascii="Times New Roman" w:eastAsia="Times New Roman" w:hAnsi="Times New Roman" w:cs="Times New Roman"/>
          <w:sz w:val="24"/>
          <w:szCs w:val="24"/>
        </w:rPr>
        <w:t xml:space="preserve"> veicina valsts pārvaldes, sabiedrības un ekonomikas digitālo transformāciju. Latvijā pieejamie valsts pārvaldes e-pakalpojumi un e-risinājumi var radīt papildu motivāciju iedzīvotājiem uzlabot digitālās prasmes, lai tie spētu šos r</w:t>
      </w:r>
      <w:r w:rsidR="00437F7E" w:rsidRPr="00D817F0">
        <w:rPr>
          <w:rFonts w:ascii="Times New Roman" w:eastAsia="Times New Roman" w:hAnsi="Times New Roman" w:cs="Times New Roman"/>
          <w:sz w:val="24"/>
          <w:szCs w:val="24"/>
        </w:rPr>
        <w:t>isinājumus izmantot patstāvīgi –</w:t>
      </w:r>
      <w:r w:rsidRPr="00D817F0">
        <w:rPr>
          <w:rFonts w:ascii="Times New Roman" w:eastAsia="Times New Roman" w:hAnsi="Times New Roman" w:cs="Times New Roman"/>
          <w:sz w:val="24"/>
          <w:szCs w:val="24"/>
        </w:rPr>
        <w:t xml:space="preserve"> šādā veidā būtiski ietaupot laiku, ko tie pavadītu iestādēs. E-pakalpojumu jomā pasaules tendences</w:t>
      </w:r>
      <w:r w:rsidRPr="00D817F0">
        <w:rPr>
          <w:rStyle w:val="FootnoteReference"/>
          <w:rFonts w:ascii="Times New Roman" w:eastAsia="Times New Roman" w:hAnsi="Times New Roman" w:cs="Times New Roman"/>
          <w:sz w:val="24"/>
          <w:szCs w:val="24"/>
        </w:rPr>
        <w:footnoteReference w:id="14"/>
      </w:r>
      <w:r w:rsidRPr="00D817F0">
        <w:rPr>
          <w:rFonts w:ascii="Times New Roman" w:eastAsia="Times New Roman" w:hAnsi="Times New Roman" w:cs="Times New Roman"/>
          <w:sz w:val="24"/>
          <w:szCs w:val="24"/>
        </w:rPr>
        <w:t xml:space="preserve"> iekļauj </w:t>
      </w:r>
      <w:proofErr w:type="spellStart"/>
      <w:r w:rsidRPr="00D817F0">
        <w:rPr>
          <w:rFonts w:ascii="Times New Roman" w:eastAsia="Times New Roman" w:hAnsi="Times New Roman" w:cs="Times New Roman"/>
          <w:sz w:val="24"/>
          <w:szCs w:val="24"/>
        </w:rPr>
        <w:t>personalizāciju</w:t>
      </w:r>
      <w:proofErr w:type="spellEnd"/>
      <w:r w:rsidRPr="00D817F0">
        <w:rPr>
          <w:rFonts w:ascii="Times New Roman" w:eastAsia="Times New Roman" w:hAnsi="Times New Roman" w:cs="Times New Roman"/>
          <w:sz w:val="24"/>
          <w:szCs w:val="24"/>
        </w:rPr>
        <w:t xml:space="preserve"> un pastiprinātu koncentrēšanos uz klientu vajadzībām, kā rezultātā paaugstinās efektivitāte, samazinās izmaksas un tiek uzlabota klientu pieredze. Paaugstinoties valsts pārvaldes </w:t>
      </w:r>
      <w:proofErr w:type="spellStart"/>
      <w:r w:rsidRPr="00D817F0">
        <w:rPr>
          <w:rFonts w:ascii="Times New Roman" w:eastAsia="Times New Roman" w:hAnsi="Times New Roman" w:cs="Times New Roman"/>
          <w:sz w:val="24"/>
          <w:szCs w:val="24"/>
        </w:rPr>
        <w:t>digitalizācijas</w:t>
      </w:r>
      <w:proofErr w:type="spellEnd"/>
      <w:r w:rsidRPr="00D817F0">
        <w:rPr>
          <w:rFonts w:ascii="Times New Roman" w:eastAsia="Times New Roman" w:hAnsi="Times New Roman" w:cs="Times New Roman"/>
          <w:sz w:val="24"/>
          <w:szCs w:val="24"/>
        </w:rPr>
        <w:t xml:space="preserve"> līmenim un pārejot uz pakalpojumu nodrošināšanu primāri digitāli, kā sekundāro kanālu izmantojot dažādās formās asistētos e-pakalpojumus un tikai pēc tam klātienes apkalpošanu, par aktuālu jautājumu kļūst </w:t>
      </w:r>
      <w:r w:rsidR="007338FB" w:rsidRPr="00D817F0">
        <w:rPr>
          <w:rFonts w:ascii="Times New Roman" w:eastAsia="Times New Roman" w:hAnsi="Times New Roman" w:cs="Times New Roman"/>
          <w:sz w:val="24"/>
          <w:szCs w:val="24"/>
        </w:rPr>
        <w:t>"</w:t>
      </w:r>
      <w:r w:rsidRPr="00D817F0">
        <w:rPr>
          <w:rFonts w:ascii="Times New Roman" w:eastAsia="Times New Roman" w:hAnsi="Times New Roman" w:cs="Times New Roman"/>
          <w:sz w:val="24"/>
          <w:szCs w:val="24"/>
        </w:rPr>
        <w:t>digitālās plaisas</w:t>
      </w:r>
      <w:r w:rsidR="007338FB" w:rsidRPr="00D817F0">
        <w:rPr>
          <w:rFonts w:ascii="Times New Roman" w:eastAsia="Times New Roman" w:hAnsi="Times New Roman" w:cs="Times New Roman"/>
          <w:sz w:val="24"/>
          <w:szCs w:val="24"/>
        </w:rPr>
        <w:t>"</w:t>
      </w:r>
      <w:r w:rsidRPr="00D817F0">
        <w:rPr>
          <w:rFonts w:ascii="Times New Roman" w:eastAsia="Times New Roman" w:hAnsi="Times New Roman" w:cs="Times New Roman"/>
          <w:sz w:val="24"/>
          <w:szCs w:val="24"/>
        </w:rPr>
        <w:t xml:space="preserve"> veidošanās, kad tehnoloģiju potenciāls netiek efektīvi izmantots iedzīvotāju nepietiekamo digitālo prasmju dēļ. Lai neatstumtu iedzīvotājus, kuri dažādu iemeslu, t.sk. informācijas, infrastruktūras un prasmju trūkuma, dēļ nevar nesaņemt pakalpojumus attālināti, nepieciešams regulāri nodrošināt valsts pārvaldes darbinieku, kuru ikdienas pienākumos ietilpst darbs ar klientiem, kompetenču paaugstināšanu valsts pārvaldes pakalpojumu sniegšanā klientam atbilstošākā kanālā un digitālo risinājumu izmantošanu pakalpojumu pieteikšanai un saņemšanai attālināti. Tam nepieciešams apvienot spēkus, veicot savstarpēji papildinošas darbības, lai sniegtu pakalpojumus iedzīvotājiem. Kā piemērs minama Valsts administrācijas skolas un VARAM sadarbība. Lai celtu digitālo kompetenču līmeni valsts pārvaldē, Valsts administrācijas skola ir uzsākusi </w:t>
      </w:r>
      <w:r w:rsidR="007338FB" w:rsidRPr="00D817F0">
        <w:rPr>
          <w:rFonts w:ascii="Times New Roman" w:eastAsia="Times New Roman" w:hAnsi="Times New Roman" w:cs="Times New Roman"/>
          <w:sz w:val="24"/>
          <w:szCs w:val="24"/>
        </w:rPr>
        <w:t>"</w:t>
      </w:r>
      <w:r w:rsidRPr="00D817F0">
        <w:rPr>
          <w:rFonts w:ascii="Times New Roman" w:eastAsia="Times New Roman" w:hAnsi="Times New Roman" w:cs="Times New Roman"/>
          <w:sz w:val="24"/>
          <w:szCs w:val="24"/>
        </w:rPr>
        <w:t>treneru</w:t>
      </w:r>
      <w:r w:rsidR="007338FB" w:rsidRPr="00D817F0">
        <w:rPr>
          <w:rFonts w:ascii="Times New Roman" w:eastAsia="Times New Roman" w:hAnsi="Times New Roman" w:cs="Times New Roman"/>
          <w:sz w:val="24"/>
          <w:szCs w:val="24"/>
        </w:rPr>
        <w:t>"</w:t>
      </w:r>
      <w:r w:rsidRPr="00D817F0">
        <w:rPr>
          <w:rFonts w:ascii="Times New Roman" w:eastAsia="Times New Roman" w:hAnsi="Times New Roman" w:cs="Times New Roman"/>
          <w:sz w:val="24"/>
          <w:szCs w:val="24"/>
        </w:rPr>
        <w:t xml:space="preserve"> apmācību programmas ar ārvalstu speciālistu piesaisti tiem, kuru uzdevums būs apmācīt citus.</w:t>
      </w:r>
    </w:p>
    <w:p w14:paraId="7137AEEA" w14:textId="77777777" w:rsidR="004D1AD4" w:rsidRPr="00D817F0" w:rsidRDefault="004D1AD4" w:rsidP="004D1AD4">
      <w:pPr>
        <w:spacing w:before="120" w:after="120" w:line="240" w:lineRule="auto"/>
        <w:ind w:firstLine="720"/>
        <w:jc w:val="both"/>
        <w:rPr>
          <w:rFonts w:ascii="Times New Roman" w:eastAsia="Times New Roman" w:hAnsi="Times New Roman" w:cs="Times New Roman"/>
          <w:sz w:val="24"/>
          <w:szCs w:val="24"/>
        </w:rPr>
      </w:pPr>
      <w:r w:rsidRPr="00D817F0">
        <w:rPr>
          <w:rFonts w:ascii="Times New Roman" w:eastAsia="Times New Roman" w:hAnsi="Times New Roman" w:cs="Times New Roman"/>
          <w:sz w:val="24"/>
          <w:szCs w:val="24"/>
        </w:rPr>
        <w:t xml:space="preserve">Valsts pārvaldes darbiniekiem ir nepieciešams attīstīt digitālās prasmes, tostarp datu analītikas prasmes, lai nodrošinātu augsta līmeņa pakalpojumu </w:t>
      </w:r>
      <w:proofErr w:type="spellStart"/>
      <w:r w:rsidRPr="00D817F0">
        <w:rPr>
          <w:rFonts w:ascii="Times New Roman" w:eastAsia="Times New Roman" w:hAnsi="Times New Roman" w:cs="Times New Roman"/>
          <w:sz w:val="24"/>
          <w:szCs w:val="24"/>
        </w:rPr>
        <w:t>digitalizāciju</w:t>
      </w:r>
      <w:proofErr w:type="spellEnd"/>
      <w:r w:rsidRPr="00D817F0">
        <w:rPr>
          <w:rFonts w:ascii="Times New Roman" w:eastAsia="Times New Roman" w:hAnsi="Times New Roman" w:cs="Times New Roman"/>
          <w:sz w:val="24"/>
          <w:szCs w:val="24"/>
        </w:rPr>
        <w:t>. Tāpat valsts pārvaldē ir nepieciešamas attīstīt profesionālo kompetenču ietvarus, lai atbilstoši amatu grupām noteiktu nepieciešamo digitālo prasmju līmeņus – no pamatprasmju zināšanām līdz stratēģiskajam jeb augstākajam digitālo prasmju līmenim.</w:t>
      </w:r>
    </w:p>
    <w:p w14:paraId="692A24C8" w14:textId="2DA48E01" w:rsidR="004D1AD4" w:rsidRPr="00D817F0" w:rsidRDefault="004D1AD4">
      <w:pPr>
        <w:spacing w:before="120" w:after="120" w:line="240" w:lineRule="auto"/>
        <w:ind w:firstLine="720"/>
        <w:jc w:val="both"/>
        <w:rPr>
          <w:rFonts w:ascii="Times New Roman" w:eastAsia="Times New Roman" w:hAnsi="Times New Roman" w:cs="Times New Roman"/>
          <w:sz w:val="24"/>
          <w:szCs w:val="24"/>
        </w:rPr>
      </w:pPr>
      <w:r w:rsidRPr="00D817F0">
        <w:rPr>
          <w:rFonts w:ascii="Times New Roman" w:eastAsia="Times New Roman" w:hAnsi="Times New Roman" w:cs="Times New Roman"/>
          <w:b/>
          <w:sz w:val="24"/>
          <w:szCs w:val="24"/>
        </w:rPr>
        <w:t>Lai veicinātu elektronisko pakalpojumu attīstību un izmantošanu privātajā sektorā</w:t>
      </w:r>
      <w:r w:rsidRPr="00D817F0">
        <w:rPr>
          <w:rFonts w:ascii="Times New Roman" w:eastAsia="Times New Roman" w:hAnsi="Times New Roman" w:cs="Times New Roman"/>
          <w:sz w:val="24"/>
          <w:szCs w:val="24"/>
        </w:rPr>
        <w:t>, ir jāturpina inici</w:t>
      </w:r>
      <w:r w:rsidR="00D817F0" w:rsidRPr="00D817F0">
        <w:rPr>
          <w:rFonts w:ascii="Times New Roman" w:eastAsia="Times New Roman" w:hAnsi="Times New Roman" w:cs="Times New Roman"/>
          <w:sz w:val="24"/>
          <w:szCs w:val="24"/>
        </w:rPr>
        <w:t>atīvas</w:t>
      </w:r>
      <w:r w:rsidRPr="00D817F0">
        <w:rPr>
          <w:rFonts w:ascii="Times New Roman" w:eastAsia="Times New Roman" w:hAnsi="Times New Roman" w:cs="Times New Roman"/>
          <w:sz w:val="24"/>
          <w:szCs w:val="24"/>
        </w:rPr>
        <w:t xml:space="preserve"> mācību nodrošināšanai nodarbinātām personām, komersantiem, kā arī </w:t>
      </w:r>
      <w:r w:rsidRPr="00D817F0">
        <w:rPr>
          <w:rFonts w:ascii="Times New Roman" w:eastAsia="Times New Roman" w:hAnsi="Times New Roman" w:cs="Times New Roman"/>
          <w:sz w:val="24"/>
          <w:szCs w:val="24"/>
        </w:rPr>
        <w:lastRenderedPageBreak/>
        <w:t>inovāciju un konkurētspējas paaugstināšanu komersantiem. Iniciatīvām ir jābūt tieši vērstām uz konkrētajām mērķa grupām, kas aptver ne tikai valsts e-risinājumu izmantošanu, bet kopumā elektronisko pakalpojumu attīstību valstiskā līmenī un privātajā sektorā. Tikai veicinot elektronisko pakalpojumu attīstību valsts un</w:t>
      </w:r>
      <w:proofErr w:type="gramStart"/>
      <w:r w:rsidRPr="00D817F0">
        <w:rPr>
          <w:rFonts w:ascii="Times New Roman" w:eastAsia="Times New Roman" w:hAnsi="Times New Roman" w:cs="Times New Roman"/>
          <w:sz w:val="24"/>
          <w:szCs w:val="24"/>
        </w:rPr>
        <w:t xml:space="preserve">  </w:t>
      </w:r>
      <w:proofErr w:type="gramEnd"/>
      <w:r w:rsidRPr="00D817F0">
        <w:rPr>
          <w:rFonts w:ascii="Times New Roman" w:eastAsia="Times New Roman" w:hAnsi="Times New Roman" w:cs="Times New Roman"/>
          <w:sz w:val="24"/>
          <w:szCs w:val="24"/>
        </w:rPr>
        <w:t>privātajā sektorā var kopumā veicināt elektronisko pakalpojumu attīstību un  plašāku izmantošanu.</w:t>
      </w:r>
    </w:p>
    <w:p w14:paraId="70C1A375" w14:textId="5840F2E5" w:rsidR="00DD4A89" w:rsidRPr="00D817F0" w:rsidRDefault="00DD4A89" w:rsidP="00230397">
      <w:pPr>
        <w:spacing w:before="120" w:after="120" w:line="240" w:lineRule="auto"/>
        <w:ind w:firstLine="720"/>
        <w:jc w:val="both"/>
        <w:rPr>
          <w:rFonts w:ascii="Times New Roman" w:eastAsia="Times New Roman" w:hAnsi="Times New Roman" w:cs="Times New Roman"/>
          <w:sz w:val="24"/>
          <w:szCs w:val="24"/>
        </w:rPr>
      </w:pPr>
      <w:r w:rsidRPr="00D817F0">
        <w:rPr>
          <w:rFonts w:ascii="Times New Roman" w:eastAsia="Times New Roman" w:hAnsi="Times New Roman" w:cs="Times New Roman"/>
          <w:sz w:val="24"/>
          <w:szCs w:val="24"/>
        </w:rPr>
        <w:t xml:space="preserve">DESI indekss rāda, ka Latvijā ir zems IKT speciālistu darbaspēka īpatsvars, kas kavē </w:t>
      </w:r>
      <w:proofErr w:type="spellStart"/>
      <w:r w:rsidRPr="00D817F0">
        <w:rPr>
          <w:rFonts w:ascii="Times New Roman" w:eastAsia="Times New Roman" w:hAnsi="Times New Roman" w:cs="Times New Roman"/>
          <w:sz w:val="24"/>
          <w:szCs w:val="24"/>
        </w:rPr>
        <w:t>digitalizāciju</w:t>
      </w:r>
      <w:proofErr w:type="spellEnd"/>
      <w:r w:rsidRPr="00D817F0">
        <w:rPr>
          <w:rFonts w:ascii="Times New Roman" w:eastAsia="Times New Roman" w:hAnsi="Times New Roman" w:cs="Times New Roman"/>
          <w:sz w:val="24"/>
          <w:szCs w:val="24"/>
        </w:rPr>
        <w:t xml:space="preserve"> un produktivitāti, un IKT speciālisti veido nelielu darbaspēka daļu </w:t>
      </w:r>
      <w:r w:rsidR="00437F7E" w:rsidRPr="00D817F0">
        <w:rPr>
          <w:rFonts w:ascii="Times New Roman" w:eastAsia="Times New Roman" w:hAnsi="Times New Roman" w:cs="Times New Roman"/>
          <w:sz w:val="24"/>
          <w:szCs w:val="24"/>
        </w:rPr>
        <w:t>–</w:t>
      </w:r>
      <w:r w:rsidRPr="00D817F0">
        <w:rPr>
          <w:rFonts w:ascii="Times New Roman" w:eastAsia="Times New Roman" w:hAnsi="Times New Roman" w:cs="Times New Roman"/>
          <w:sz w:val="24"/>
          <w:szCs w:val="24"/>
        </w:rPr>
        <w:t xml:space="preserve"> 1,7 % salīdzinājumā ar ES vidējo rādītāju </w:t>
      </w:r>
      <w:r w:rsidR="00437F7E" w:rsidRPr="00D817F0">
        <w:rPr>
          <w:rFonts w:ascii="Times New Roman" w:eastAsia="Times New Roman" w:hAnsi="Times New Roman" w:cs="Times New Roman"/>
          <w:sz w:val="24"/>
          <w:szCs w:val="24"/>
        </w:rPr>
        <w:t>–</w:t>
      </w:r>
      <w:r w:rsidRPr="00D817F0">
        <w:rPr>
          <w:rFonts w:ascii="Times New Roman" w:eastAsia="Times New Roman" w:hAnsi="Times New Roman" w:cs="Times New Roman"/>
          <w:sz w:val="24"/>
          <w:szCs w:val="24"/>
        </w:rPr>
        <w:t xml:space="preserve"> 3,9 %.</w:t>
      </w:r>
    </w:p>
    <w:p w14:paraId="4FA8C51A" w14:textId="1EA3DF6C" w:rsidR="00DD4A89" w:rsidRPr="00D817F0" w:rsidRDefault="00DD4A89" w:rsidP="00230397">
      <w:pPr>
        <w:autoSpaceDE w:val="0"/>
        <w:autoSpaceDN w:val="0"/>
        <w:adjustRightInd w:val="0"/>
        <w:spacing w:before="120" w:after="120" w:line="240" w:lineRule="auto"/>
        <w:ind w:firstLine="720"/>
        <w:jc w:val="both"/>
        <w:rPr>
          <w:rFonts w:ascii="Times New Roman" w:eastAsia="Times New Roman" w:hAnsi="Times New Roman" w:cs="Times New Roman"/>
          <w:sz w:val="24"/>
          <w:szCs w:val="24"/>
        </w:rPr>
      </w:pPr>
      <w:r w:rsidRPr="00D817F0">
        <w:rPr>
          <w:rFonts w:ascii="Times New Roman" w:eastAsia="Times New Roman" w:hAnsi="Times New Roman" w:cs="Times New Roman"/>
          <w:sz w:val="24"/>
          <w:szCs w:val="24"/>
        </w:rPr>
        <w:t>IKT speciālist</w:t>
      </w:r>
      <w:r w:rsidR="00D817F0" w:rsidRPr="00D817F0">
        <w:rPr>
          <w:rFonts w:ascii="Times New Roman" w:eastAsia="Times New Roman" w:hAnsi="Times New Roman" w:cs="Times New Roman"/>
          <w:sz w:val="24"/>
          <w:szCs w:val="24"/>
        </w:rPr>
        <w:t xml:space="preserve">u skaita palielinājumu var dot </w:t>
      </w:r>
      <w:r w:rsidRPr="00D817F0">
        <w:rPr>
          <w:rFonts w:ascii="Times New Roman" w:eastAsia="Times New Roman" w:hAnsi="Times New Roman" w:cs="Times New Roman"/>
          <w:sz w:val="24"/>
          <w:szCs w:val="24"/>
        </w:rPr>
        <w:t>dzimumu līdzsvara uzlabošana IKT profesijās, jo sievietes – IKT speciālistes veido tikai 0,5 % no nodarbināto sieviešu skaita, kas ir zem ES vidējā rādītāja – 1,4 %.</w:t>
      </w:r>
      <w:proofErr w:type="gramStart"/>
      <w:r w:rsidRPr="00D817F0">
        <w:rPr>
          <w:rFonts w:ascii="Times New Roman" w:eastAsia="Times New Roman" w:hAnsi="Times New Roman" w:cs="Times New Roman"/>
          <w:sz w:val="24"/>
          <w:szCs w:val="24"/>
        </w:rPr>
        <w:t xml:space="preserve">  </w:t>
      </w:r>
      <w:proofErr w:type="gramEnd"/>
      <w:r w:rsidRPr="00D817F0">
        <w:rPr>
          <w:rFonts w:ascii="Times New Roman" w:eastAsia="Times New Roman" w:hAnsi="Times New Roman" w:cs="Times New Roman"/>
          <w:sz w:val="24"/>
          <w:szCs w:val="24"/>
        </w:rPr>
        <w:t xml:space="preserve">OECD 2019.-2020. gadā veiktajā Latvijas digitālajā izvērtējumā </w:t>
      </w:r>
      <w:r w:rsidR="007338FB" w:rsidRPr="00D817F0">
        <w:rPr>
          <w:rFonts w:ascii="Times New Roman" w:eastAsia="Times New Roman" w:hAnsi="Times New Roman" w:cs="Times New Roman"/>
          <w:sz w:val="24"/>
          <w:szCs w:val="24"/>
        </w:rPr>
        <w:t>"</w:t>
      </w:r>
      <w:proofErr w:type="spellStart"/>
      <w:r w:rsidRPr="00D817F0">
        <w:rPr>
          <w:rFonts w:ascii="Times New Roman" w:eastAsia="Times New Roman" w:hAnsi="Times New Roman" w:cs="Times New Roman"/>
          <w:i/>
          <w:iCs/>
          <w:sz w:val="24"/>
          <w:szCs w:val="24"/>
        </w:rPr>
        <w:t>Going</w:t>
      </w:r>
      <w:proofErr w:type="spellEnd"/>
      <w:r w:rsidRPr="00D817F0">
        <w:rPr>
          <w:rFonts w:ascii="Times New Roman" w:eastAsia="Times New Roman" w:hAnsi="Times New Roman" w:cs="Times New Roman"/>
          <w:i/>
          <w:iCs/>
          <w:sz w:val="24"/>
          <w:szCs w:val="24"/>
        </w:rPr>
        <w:t xml:space="preserve"> </w:t>
      </w:r>
      <w:proofErr w:type="spellStart"/>
      <w:r w:rsidRPr="00D817F0">
        <w:rPr>
          <w:rFonts w:ascii="Times New Roman" w:eastAsia="Times New Roman" w:hAnsi="Times New Roman" w:cs="Times New Roman"/>
          <w:i/>
          <w:iCs/>
          <w:sz w:val="24"/>
          <w:szCs w:val="24"/>
        </w:rPr>
        <w:t>Digital</w:t>
      </w:r>
      <w:proofErr w:type="spellEnd"/>
      <w:r w:rsidRPr="00D817F0">
        <w:rPr>
          <w:rFonts w:ascii="Times New Roman" w:eastAsia="Times New Roman" w:hAnsi="Times New Roman" w:cs="Times New Roman"/>
          <w:i/>
          <w:iCs/>
          <w:sz w:val="24"/>
          <w:szCs w:val="24"/>
        </w:rPr>
        <w:t xml:space="preserve"> </w:t>
      </w:r>
      <w:proofErr w:type="spellStart"/>
      <w:r w:rsidRPr="00D817F0">
        <w:rPr>
          <w:rFonts w:ascii="Times New Roman" w:eastAsia="Times New Roman" w:hAnsi="Times New Roman" w:cs="Times New Roman"/>
          <w:i/>
          <w:iCs/>
          <w:sz w:val="24"/>
          <w:szCs w:val="24"/>
        </w:rPr>
        <w:t>in</w:t>
      </w:r>
      <w:proofErr w:type="spellEnd"/>
      <w:r w:rsidRPr="00D817F0">
        <w:rPr>
          <w:rFonts w:ascii="Times New Roman" w:eastAsia="Times New Roman" w:hAnsi="Times New Roman" w:cs="Times New Roman"/>
          <w:i/>
          <w:iCs/>
          <w:sz w:val="24"/>
          <w:szCs w:val="24"/>
        </w:rPr>
        <w:t xml:space="preserve"> </w:t>
      </w:r>
      <w:proofErr w:type="spellStart"/>
      <w:r w:rsidRPr="00D817F0">
        <w:rPr>
          <w:rFonts w:ascii="Times New Roman" w:eastAsia="Times New Roman" w:hAnsi="Times New Roman" w:cs="Times New Roman"/>
          <w:i/>
          <w:iCs/>
          <w:sz w:val="24"/>
          <w:szCs w:val="24"/>
        </w:rPr>
        <w:t>Latvia</w:t>
      </w:r>
      <w:proofErr w:type="spellEnd"/>
      <w:r w:rsidR="007338FB" w:rsidRPr="00D817F0">
        <w:rPr>
          <w:rFonts w:ascii="Times New Roman" w:eastAsia="Times New Roman" w:hAnsi="Times New Roman" w:cs="Times New Roman"/>
          <w:sz w:val="24"/>
          <w:szCs w:val="24"/>
        </w:rPr>
        <w:t>"</w:t>
      </w:r>
      <w:r w:rsidRPr="00D817F0">
        <w:rPr>
          <w:rFonts w:ascii="Times New Roman" w:eastAsia="Times New Roman" w:hAnsi="Times New Roman" w:cs="Times New Roman"/>
          <w:sz w:val="24"/>
          <w:szCs w:val="24"/>
        </w:rPr>
        <w:t xml:space="preserve"> (turpmāk – OECD </w:t>
      </w:r>
      <w:r w:rsidR="007338FB" w:rsidRPr="00D817F0">
        <w:rPr>
          <w:rFonts w:ascii="Times New Roman" w:eastAsia="Times New Roman" w:hAnsi="Times New Roman" w:cs="Times New Roman"/>
          <w:i/>
          <w:iCs/>
          <w:sz w:val="24"/>
          <w:szCs w:val="24"/>
        </w:rPr>
        <w:t>"</w:t>
      </w:r>
      <w:proofErr w:type="spellStart"/>
      <w:r w:rsidRPr="00D817F0">
        <w:rPr>
          <w:rFonts w:ascii="Times New Roman" w:eastAsia="Times New Roman" w:hAnsi="Times New Roman" w:cs="Times New Roman"/>
          <w:i/>
          <w:iCs/>
          <w:sz w:val="24"/>
          <w:szCs w:val="24"/>
        </w:rPr>
        <w:t>Going</w:t>
      </w:r>
      <w:proofErr w:type="spellEnd"/>
      <w:r w:rsidRPr="00D817F0">
        <w:rPr>
          <w:rFonts w:ascii="Times New Roman" w:eastAsia="Times New Roman" w:hAnsi="Times New Roman" w:cs="Times New Roman"/>
          <w:i/>
          <w:iCs/>
          <w:sz w:val="24"/>
          <w:szCs w:val="24"/>
        </w:rPr>
        <w:t xml:space="preserve"> </w:t>
      </w:r>
      <w:proofErr w:type="spellStart"/>
      <w:r w:rsidRPr="00D817F0">
        <w:rPr>
          <w:rFonts w:ascii="Times New Roman" w:eastAsia="Times New Roman" w:hAnsi="Times New Roman" w:cs="Times New Roman"/>
          <w:i/>
          <w:iCs/>
          <w:sz w:val="24"/>
          <w:szCs w:val="24"/>
        </w:rPr>
        <w:t>Digital</w:t>
      </w:r>
      <w:proofErr w:type="spellEnd"/>
      <w:r w:rsidRPr="00D817F0">
        <w:rPr>
          <w:rFonts w:ascii="Times New Roman" w:eastAsia="Times New Roman" w:hAnsi="Times New Roman" w:cs="Times New Roman"/>
          <w:i/>
          <w:iCs/>
          <w:sz w:val="24"/>
          <w:szCs w:val="24"/>
        </w:rPr>
        <w:t xml:space="preserve"> </w:t>
      </w:r>
      <w:proofErr w:type="spellStart"/>
      <w:r w:rsidRPr="00D817F0">
        <w:rPr>
          <w:rFonts w:ascii="Times New Roman" w:eastAsia="Times New Roman" w:hAnsi="Times New Roman" w:cs="Times New Roman"/>
          <w:i/>
          <w:iCs/>
          <w:sz w:val="24"/>
          <w:szCs w:val="24"/>
        </w:rPr>
        <w:t>in</w:t>
      </w:r>
      <w:proofErr w:type="spellEnd"/>
      <w:r w:rsidRPr="00D817F0">
        <w:rPr>
          <w:rFonts w:ascii="Times New Roman" w:eastAsia="Times New Roman" w:hAnsi="Times New Roman" w:cs="Times New Roman"/>
          <w:i/>
          <w:iCs/>
          <w:sz w:val="24"/>
          <w:szCs w:val="24"/>
        </w:rPr>
        <w:t xml:space="preserve"> </w:t>
      </w:r>
      <w:proofErr w:type="spellStart"/>
      <w:r w:rsidRPr="00D817F0">
        <w:rPr>
          <w:rFonts w:ascii="Times New Roman" w:eastAsia="Times New Roman" w:hAnsi="Times New Roman" w:cs="Times New Roman"/>
          <w:i/>
          <w:iCs/>
          <w:sz w:val="24"/>
          <w:szCs w:val="24"/>
        </w:rPr>
        <w:t>Latvia</w:t>
      </w:r>
      <w:proofErr w:type="spellEnd"/>
      <w:r w:rsidR="007338FB" w:rsidRPr="00D817F0">
        <w:rPr>
          <w:rFonts w:ascii="Times New Roman" w:eastAsia="Times New Roman" w:hAnsi="Times New Roman" w:cs="Times New Roman"/>
          <w:i/>
          <w:iCs/>
          <w:sz w:val="24"/>
          <w:szCs w:val="24"/>
        </w:rPr>
        <w:t>"</w:t>
      </w:r>
      <w:r w:rsidRPr="00D817F0">
        <w:rPr>
          <w:rFonts w:ascii="Times New Roman" w:eastAsia="Times New Roman" w:hAnsi="Times New Roman" w:cs="Times New Roman"/>
          <w:sz w:val="24"/>
          <w:szCs w:val="24"/>
        </w:rPr>
        <w:t xml:space="preserve"> 2020) norādīts, ka Latvijā realizētās programmas sieviešu iesaistei digitālajos darbos ir nelielas, programmās uzkrāto labo pieredzi un gūtās mācības  būtu nepieciešams izvērst valsts mērogā.</w:t>
      </w:r>
    </w:p>
    <w:p w14:paraId="189E4B31" w14:textId="77777777" w:rsidR="00DD4A89" w:rsidRPr="00D817F0" w:rsidRDefault="00DD4A89" w:rsidP="00230397">
      <w:pPr>
        <w:spacing w:before="120" w:after="120" w:line="240" w:lineRule="auto"/>
        <w:ind w:firstLine="720"/>
        <w:jc w:val="both"/>
        <w:rPr>
          <w:rFonts w:ascii="Times New Roman" w:eastAsia="Times New Roman" w:hAnsi="Times New Roman" w:cs="Times New Roman"/>
          <w:sz w:val="24"/>
          <w:szCs w:val="24"/>
        </w:rPr>
      </w:pPr>
      <w:r w:rsidRPr="00D817F0">
        <w:rPr>
          <w:rFonts w:ascii="Times New Roman" w:eastAsia="Times New Roman" w:hAnsi="Times New Roman" w:cs="Times New Roman"/>
          <w:sz w:val="24"/>
          <w:szCs w:val="24"/>
        </w:rPr>
        <w:t>Vienlaikus, cerīgu prognozi vieš Latvijā</w:t>
      </w:r>
      <w:proofErr w:type="gramStart"/>
      <w:r w:rsidRPr="00D817F0">
        <w:rPr>
          <w:rFonts w:ascii="Times New Roman" w:eastAsia="Times New Roman" w:hAnsi="Times New Roman" w:cs="Times New Roman"/>
          <w:sz w:val="24"/>
          <w:szCs w:val="24"/>
        </w:rPr>
        <w:t xml:space="preserve"> </w:t>
      </w:r>
      <w:r w:rsidRPr="00D817F0" w:rsidDel="00F02BEF">
        <w:rPr>
          <w:rFonts w:ascii="Times New Roman" w:eastAsia="Times New Roman" w:hAnsi="Times New Roman" w:cs="Times New Roman"/>
          <w:sz w:val="24"/>
          <w:szCs w:val="24"/>
        </w:rPr>
        <w:t>sagatavo IKT</w:t>
      </w:r>
      <w:proofErr w:type="gramEnd"/>
      <w:r w:rsidRPr="00D817F0" w:rsidDel="00F02BEF">
        <w:rPr>
          <w:rFonts w:ascii="Times New Roman" w:eastAsia="Times New Roman" w:hAnsi="Times New Roman" w:cs="Times New Roman"/>
          <w:sz w:val="24"/>
          <w:szCs w:val="24"/>
        </w:rPr>
        <w:t xml:space="preserve"> </w:t>
      </w:r>
      <w:r w:rsidRPr="00D817F0">
        <w:rPr>
          <w:rFonts w:ascii="Times New Roman" w:eastAsia="Times New Roman" w:hAnsi="Times New Roman" w:cs="Times New Roman"/>
          <w:sz w:val="24"/>
          <w:szCs w:val="24"/>
        </w:rPr>
        <w:t>absolventu skaits, kurā</w:t>
      </w:r>
      <w:r w:rsidRPr="00D817F0" w:rsidDel="00F02BEF">
        <w:rPr>
          <w:rFonts w:ascii="Times New Roman" w:eastAsia="Times New Roman" w:hAnsi="Times New Roman" w:cs="Times New Roman"/>
          <w:sz w:val="24"/>
          <w:szCs w:val="24"/>
        </w:rPr>
        <w:t xml:space="preserve"> ir bijis pastāvīgs pieaugums, kas krietni pārsniedz ES vidējo rādītāju (līdz 5 % no visiem absolventiem salīdzinājumā ar 3,6 % ES).</w:t>
      </w:r>
    </w:p>
    <w:p w14:paraId="3B137B8E" w14:textId="4D554FE4" w:rsidR="00A22D7F" w:rsidRPr="00D817F0" w:rsidRDefault="07D774AF" w:rsidP="00230397">
      <w:pPr>
        <w:autoSpaceDE w:val="0"/>
        <w:autoSpaceDN w:val="0"/>
        <w:adjustRightInd w:val="0"/>
        <w:spacing w:before="120" w:after="120" w:line="240" w:lineRule="auto"/>
        <w:ind w:firstLine="720"/>
        <w:jc w:val="both"/>
        <w:rPr>
          <w:rFonts w:ascii="Times New Roman" w:eastAsia="Times New Roman" w:hAnsi="Times New Roman" w:cs="Times New Roman"/>
          <w:sz w:val="24"/>
          <w:szCs w:val="24"/>
        </w:rPr>
      </w:pPr>
      <w:r w:rsidRPr="00D817F0">
        <w:rPr>
          <w:rFonts w:ascii="Times New Roman" w:eastAsia="Times New Roman" w:hAnsi="Times New Roman" w:cs="Times New Roman"/>
          <w:sz w:val="24"/>
          <w:szCs w:val="24"/>
        </w:rPr>
        <w:t>IKT nozarei ir horizontāla ietekme uz pārējām tautsaimniecības nozarēm un īpaši stimulējoša ietekme uz nozarēm ar inovāciju potenciālu, arvien plašāk pielietojot IKT risinājumus arī citās nozarēs, kam nepie</w:t>
      </w:r>
      <w:r w:rsidR="5BA89F17" w:rsidRPr="00D817F0">
        <w:rPr>
          <w:rFonts w:ascii="Times New Roman" w:eastAsia="Times New Roman" w:hAnsi="Times New Roman" w:cs="Times New Roman"/>
          <w:sz w:val="24"/>
          <w:szCs w:val="24"/>
        </w:rPr>
        <w:t>ciešams kvalificēts darbaspēks.</w:t>
      </w:r>
      <w:r w:rsidR="00355F7A" w:rsidRPr="00D817F0">
        <w:rPr>
          <w:rFonts w:ascii="Times New Roman" w:eastAsia="Times New Roman" w:hAnsi="Times New Roman" w:cs="Times New Roman"/>
          <w:sz w:val="24"/>
          <w:szCs w:val="24"/>
        </w:rPr>
        <w:t xml:space="preserve"> </w:t>
      </w:r>
      <w:r w:rsidR="675283F7" w:rsidRPr="00D817F0">
        <w:rPr>
          <w:rFonts w:ascii="Times New Roman" w:eastAsia="Times New Roman" w:hAnsi="Times New Roman" w:cs="Times New Roman"/>
          <w:sz w:val="24"/>
          <w:szCs w:val="24"/>
        </w:rPr>
        <w:t xml:space="preserve">Pasaules </w:t>
      </w:r>
      <w:proofErr w:type="spellStart"/>
      <w:r w:rsidR="675283F7" w:rsidRPr="00D817F0">
        <w:rPr>
          <w:rFonts w:ascii="Times New Roman" w:eastAsia="Times New Roman" w:hAnsi="Times New Roman" w:cs="Times New Roman"/>
          <w:sz w:val="24"/>
          <w:szCs w:val="24"/>
        </w:rPr>
        <w:t>tendencies</w:t>
      </w:r>
      <w:proofErr w:type="spellEnd"/>
      <w:r w:rsidR="675283F7" w:rsidRPr="00D817F0">
        <w:rPr>
          <w:rFonts w:ascii="Times New Roman" w:eastAsia="Times New Roman" w:hAnsi="Times New Roman" w:cs="Times New Roman"/>
          <w:sz w:val="24"/>
          <w:szCs w:val="24"/>
        </w:rPr>
        <w:t xml:space="preserve"> norāda, ka tādām modernajām tehnoloģijām, piemēram</w:t>
      </w:r>
      <w:r w:rsidR="00355F7A" w:rsidRPr="00D817F0">
        <w:rPr>
          <w:rFonts w:ascii="Times New Roman" w:eastAsia="Times New Roman" w:hAnsi="Times New Roman" w:cs="Times New Roman"/>
          <w:sz w:val="24"/>
          <w:szCs w:val="24"/>
        </w:rPr>
        <w:t>,</w:t>
      </w:r>
      <w:r w:rsidR="675283F7" w:rsidRPr="00D817F0">
        <w:rPr>
          <w:rFonts w:ascii="Times New Roman" w:eastAsia="Times New Roman" w:hAnsi="Times New Roman" w:cs="Times New Roman"/>
          <w:sz w:val="24"/>
          <w:szCs w:val="24"/>
        </w:rPr>
        <w:t xml:space="preserve"> </w:t>
      </w:r>
      <w:proofErr w:type="spellStart"/>
      <w:r w:rsidR="675283F7" w:rsidRPr="00D817F0">
        <w:rPr>
          <w:rFonts w:ascii="Times New Roman" w:eastAsia="Times New Roman" w:hAnsi="Times New Roman" w:cs="Times New Roman"/>
          <w:sz w:val="24"/>
          <w:szCs w:val="24"/>
        </w:rPr>
        <w:t>blokķēde</w:t>
      </w:r>
      <w:r w:rsidR="16C86BD8" w:rsidRPr="00D817F0">
        <w:rPr>
          <w:rFonts w:ascii="Times New Roman" w:eastAsia="Times New Roman" w:hAnsi="Times New Roman" w:cs="Times New Roman"/>
          <w:sz w:val="24"/>
          <w:szCs w:val="24"/>
        </w:rPr>
        <w:t>i</w:t>
      </w:r>
      <w:proofErr w:type="spellEnd"/>
      <w:r w:rsidR="675283F7" w:rsidRPr="00D817F0">
        <w:rPr>
          <w:rFonts w:ascii="Times New Roman" w:eastAsia="Times New Roman" w:hAnsi="Times New Roman" w:cs="Times New Roman"/>
          <w:sz w:val="24"/>
          <w:szCs w:val="24"/>
        </w:rPr>
        <w:t xml:space="preserve"> un mākslīga</w:t>
      </w:r>
      <w:r w:rsidR="65815324" w:rsidRPr="00D817F0">
        <w:rPr>
          <w:rFonts w:ascii="Times New Roman" w:eastAsia="Times New Roman" w:hAnsi="Times New Roman" w:cs="Times New Roman"/>
          <w:sz w:val="24"/>
          <w:szCs w:val="24"/>
        </w:rPr>
        <w:t>jam</w:t>
      </w:r>
      <w:r w:rsidR="675283F7" w:rsidRPr="00D817F0">
        <w:rPr>
          <w:rFonts w:ascii="Times New Roman" w:eastAsia="Times New Roman" w:hAnsi="Times New Roman" w:cs="Times New Roman"/>
          <w:sz w:val="24"/>
          <w:szCs w:val="24"/>
        </w:rPr>
        <w:t xml:space="preserve"> intelekt</w:t>
      </w:r>
      <w:r w:rsidR="4F584DA6" w:rsidRPr="00D817F0">
        <w:rPr>
          <w:rFonts w:ascii="Times New Roman" w:eastAsia="Times New Roman" w:hAnsi="Times New Roman" w:cs="Times New Roman"/>
          <w:sz w:val="24"/>
          <w:szCs w:val="24"/>
        </w:rPr>
        <w:t>am</w:t>
      </w:r>
      <w:r w:rsidR="00355F7A" w:rsidRPr="00D817F0">
        <w:rPr>
          <w:rFonts w:ascii="Times New Roman" w:eastAsia="Times New Roman" w:hAnsi="Times New Roman" w:cs="Times New Roman"/>
          <w:sz w:val="24"/>
          <w:szCs w:val="24"/>
        </w:rPr>
        <w:t>,</w:t>
      </w:r>
      <w:r w:rsidR="675283F7" w:rsidRPr="00D817F0">
        <w:rPr>
          <w:rFonts w:ascii="Times New Roman" w:eastAsia="Times New Roman" w:hAnsi="Times New Roman" w:cs="Times New Roman"/>
          <w:sz w:val="24"/>
          <w:szCs w:val="24"/>
        </w:rPr>
        <w:t xml:space="preserve"> ir īpaši liels potenciāls transformēt ekonomiku un sabied</w:t>
      </w:r>
      <w:r w:rsidR="00355F7A" w:rsidRPr="00D817F0">
        <w:rPr>
          <w:rFonts w:ascii="Times New Roman" w:eastAsia="Times New Roman" w:hAnsi="Times New Roman" w:cs="Times New Roman"/>
          <w:sz w:val="24"/>
          <w:szCs w:val="24"/>
        </w:rPr>
        <w:t>r</w:t>
      </w:r>
      <w:r w:rsidR="675283F7" w:rsidRPr="00D817F0">
        <w:rPr>
          <w:rFonts w:ascii="Times New Roman" w:eastAsia="Times New Roman" w:hAnsi="Times New Roman" w:cs="Times New Roman"/>
          <w:sz w:val="24"/>
          <w:szCs w:val="24"/>
        </w:rPr>
        <w:t>ību. Tādējādi kvalificētu speciālistu sagatavošana un sabied</w:t>
      </w:r>
      <w:r w:rsidR="2A369A9E" w:rsidRPr="00D817F0">
        <w:rPr>
          <w:rFonts w:ascii="Times New Roman" w:eastAsia="Times New Roman" w:hAnsi="Times New Roman" w:cs="Times New Roman"/>
          <w:sz w:val="24"/>
          <w:szCs w:val="24"/>
        </w:rPr>
        <w:t>r</w:t>
      </w:r>
      <w:r w:rsidR="675283F7" w:rsidRPr="00D817F0">
        <w:rPr>
          <w:rFonts w:ascii="Times New Roman" w:eastAsia="Times New Roman" w:hAnsi="Times New Roman" w:cs="Times New Roman"/>
          <w:sz w:val="24"/>
          <w:szCs w:val="24"/>
        </w:rPr>
        <w:t xml:space="preserve">ības digitālo prasmju attīstība ir </w:t>
      </w:r>
      <w:r w:rsidR="59168172" w:rsidRPr="00D817F0">
        <w:rPr>
          <w:rFonts w:ascii="Times New Roman" w:eastAsia="Times New Roman" w:hAnsi="Times New Roman" w:cs="Times New Roman"/>
          <w:sz w:val="24"/>
          <w:szCs w:val="24"/>
        </w:rPr>
        <w:t>būtiska</w:t>
      </w:r>
      <w:r w:rsidR="675283F7" w:rsidRPr="00D817F0">
        <w:rPr>
          <w:rFonts w:ascii="Times New Roman" w:eastAsia="Times New Roman" w:hAnsi="Times New Roman" w:cs="Times New Roman"/>
          <w:sz w:val="24"/>
          <w:szCs w:val="24"/>
        </w:rPr>
        <w:t xml:space="preserve"> digitālo inovāciju potenciāla sekmēšanai.</w:t>
      </w:r>
    </w:p>
    <w:p w14:paraId="0829E804" w14:textId="639F1C7E" w:rsidR="001F6F64" w:rsidRPr="00D817F0" w:rsidRDefault="00A22D7F" w:rsidP="00230397">
      <w:pPr>
        <w:spacing w:before="120" w:after="120" w:line="240" w:lineRule="auto"/>
        <w:ind w:firstLine="720"/>
        <w:jc w:val="both"/>
        <w:rPr>
          <w:rFonts w:ascii="Times New Roman" w:eastAsia="Times New Roman" w:hAnsi="Times New Roman" w:cs="Times New Roman"/>
          <w:sz w:val="24"/>
          <w:szCs w:val="24"/>
        </w:rPr>
      </w:pPr>
      <w:r w:rsidRPr="00D817F0">
        <w:rPr>
          <w:rFonts w:ascii="Times New Roman" w:eastAsia="Times New Roman" w:hAnsi="Times New Roman" w:cs="Times New Roman"/>
          <w:sz w:val="24"/>
          <w:szCs w:val="24"/>
        </w:rPr>
        <w:t>IKT jomas attīstības tendences viennozīmīgi norāda uz jaunām iespējām, taču pakalpojumu un sistēmu veidošana rada nepieciešamību pēc jaunām prasmēm un zināšanām, kas nepieciešamas valsts pārvaldē un privātajā sektorā.</w:t>
      </w:r>
      <w:r w:rsidR="2932DCF7" w:rsidRPr="00D817F0">
        <w:rPr>
          <w:rFonts w:ascii="Times New Roman" w:eastAsia="Times New Roman" w:hAnsi="Times New Roman" w:cs="Times New Roman"/>
          <w:sz w:val="24"/>
          <w:szCs w:val="24"/>
        </w:rPr>
        <w:t xml:space="preserve"> </w:t>
      </w:r>
      <w:r w:rsidRPr="00D817F0">
        <w:rPr>
          <w:rFonts w:ascii="Times New Roman" w:eastAsia="Times New Roman" w:hAnsi="Times New Roman" w:cs="Times New Roman"/>
          <w:sz w:val="24"/>
          <w:szCs w:val="24"/>
        </w:rPr>
        <w:t>Lai izmantotu jaunradītās iespējas un nodrošinātu potenciālo ieguvumu vienmērīgu sadali, gan valsts pārvaldē un arī privātaj</w:t>
      </w:r>
      <w:r w:rsidR="660A662F" w:rsidRPr="00D817F0">
        <w:rPr>
          <w:rFonts w:ascii="Times New Roman" w:eastAsia="Times New Roman" w:hAnsi="Times New Roman" w:cs="Times New Roman"/>
          <w:sz w:val="24"/>
          <w:szCs w:val="24"/>
        </w:rPr>
        <w:t>ā</w:t>
      </w:r>
      <w:r w:rsidR="19F5A00F" w:rsidRPr="00D817F0">
        <w:rPr>
          <w:rFonts w:ascii="Times New Roman" w:eastAsia="Times New Roman" w:hAnsi="Times New Roman" w:cs="Times New Roman"/>
          <w:sz w:val="24"/>
          <w:szCs w:val="24"/>
        </w:rPr>
        <w:t xml:space="preserve"> sektor</w:t>
      </w:r>
      <w:r w:rsidR="1262AB3B" w:rsidRPr="00D817F0">
        <w:rPr>
          <w:rFonts w:ascii="Times New Roman" w:eastAsia="Times New Roman" w:hAnsi="Times New Roman" w:cs="Times New Roman"/>
          <w:sz w:val="24"/>
          <w:szCs w:val="24"/>
        </w:rPr>
        <w:t>ā</w:t>
      </w:r>
      <w:r w:rsidRPr="00D817F0">
        <w:rPr>
          <w:rFonts w:ascii="Times New Roman" w:eastAsia="Times New Roman" w:hAnsi="Times New Roman" w:cs="Times New Roman"/>
          <w:sz w:val="24"/>
          <w:szCs w:val="24"/>
        </w:rPr>
        <w:t xml:space="preserve"> </w:t>
      </w:r>
      <w:r w:rsidR="459BD72E" w:rsidRPr="00D817F0">
        <w:rPr>
          <w:rFonts w:ascii="Times New Roman" w:eastAsia="Times New Roman" w:hAnsi="Times New Roman" w:cs="Times New Roman"/>
          <w:sz w:val="24"/>
          <w:szCs w:val="24"/>
        </w:rPr>
        <w:t xml:space="preserve">ir </w:t>
      </w:r>
      <w:r w:rsidRPr="00D817F0">
        <w:rPr>
          <w:rFonts w:ascii="Times New Roman" w:eastAsia="Times New Roman" w:hAnsi="Times New Roman" w:cs="Times New Roman"/>
          <w:sz w:val="24"/>
          <w:szCs w:val="24"/>
        </w:rPr>
        <w:t>jāpaaugstina IKT kompetences līmenis. Ņemot vērā, ka IKT risinājumi ir nepieciešami visās nozarēs, lai veiksmīgi iepirktu un izstrādātu dažādus IKT risinājumus, valsts pārvaldei un privātajam sektoram ir jāspēj orientēties piedāvājumā un precīzi komunicēt savas vajadzības.</w:t>
      </w:r>
    </w:p>
    <w:p w14:paraId="0EA0CD00" w14:textId="49390EE0" w:rsidR="00A22D7F" w:rsidRPr="00D817F0" w:rsidRDefault="00A22D7F" w:rsidP="00230397">
      <w:pPr>
        <w:spacing w:before="120" w:after="120" w:line="240" w:lineRule="auto"/>
        <w:ind w:firstLine="720"/>
        <w:jc w:val="both"/>
        <w:rPr>
          <w:rFonts w:ascii="Times New Roman" w:eastAsia="Times New Roman" w:hAnsi="Times New Roman" w:cs="Times New Roman"/>
          <w:sz w:val="24"/>
          <w:szCs w:val="24"/>
        </w:rPr>
      </w:pPr>
      <w:r w:rsidRPr="00D817F0">
        <w:rPr>
          <w:rFonts w:ascii="Times New Roman" w:eastAsia="Times New Roman" w:hAnsi="Times New Roman" w:cs="Times New Roman"/>
          <w:sz w:val="24"/>
          <w:szCs w:val="24"/>
        </w:rPr>
        <w:t xml:space="preserve">No tautsaimniecības pamatnozarēm viena no straujākajām </w:t>
      </w:r>
      <w:proofErr w:type="spellStart"/>
      <w:r w:rsidRPr="00D817F0">
        <w:rPr>
          <w:rFonts w:ascii="Times New Roman" w:eastAsia="Times New Roman" w:hAnsi="Times New Roman" w:cs="Times New Roman"/>
          <w:sz w:val="24"/>
          <w:szCs w:val="24"/>
        </w:rPr>
        <w:t>izaugsmēm</w:t>
      </w:r>
      <w:proofErr w:type="spellEnd"/>
      <w:r w:rsidRPr="00D817F0">
        <w:rPr>
          <w:rFonts w:ascii="Times New Roman" w:eastAsia="Times New Roman" w:hAnsi="Times New Roman" w:cs="Times New Roman"/>
          <w:sz w:val="24"/>
          <w:szCs w:val="24"/>
        </w:rPr>
        <w:t xml:space="preserve"> mērķa scenārijā gan vidējā, gan ilgtermiņā ir </w:t>
      </w:r>
      <w:r w:rsidR="00C0031B" w:rsidRPr="00D817F0">
        <w:rPr>
          <w:rFonts w:ascii="Times New Roman" w:eastAsia="Times New Roman" w:hAnsi="Times New Roman" w:cs="Times New Roman"/>
          <w:sz w:val="24"/>
          <w:szCs w:val="24"/>
        </w:rPr>
        <w:t>IKT</w:t>
      </w:r>
      <w:r w:rsidRPr="00D817F0">
        <w:rPr>
          <w:rFonts w:ascii="Times New Roman" w:eastAsia="Times New Roman" w:hAnsi="Times New Roman" w:cs="Times New Roman"/>
          <w:sz w:val="24"/>
          <w:szCs w:val="24"/>
        </w:rPr>
        <w:t xml:space="preserve"> pakalpoj</w:t>
      </w:r>
      <w:r w:rsidR="47EA6003" w:rsidRPr="00D817F0">
        <w:rPr>
          <w:rFonts w:ascii="Times New Roman" w:eastAsia="Times New Roman" w:hAnsi="Times New Roman" w:cs="Times New Roman"/>
          <w:sz w:val="24"/>
          <w:szCs w:val="24"/>
        </w:rPr>
        <w:t>u</w:t>
      </w:r>
      <w:r w:rsidRPr="00D817F0">
        <w:rPr>
          <w:rFonts w:ascii="Times New Roman" w:eastAsia="Times New Roman" w:hAnsi="Times New Roman" w:cs="Times New Roman"/>
          <w:sz w:val="24"/>
          <w:szCs w:val="24"/>
        </w:rPr>
        <w:t xml:space="preserve">mi. Tas ir saistīts ar aizvien pieaugošo pieprasījumu pēc ražošanas un pakalpojumu procesu </w:t>
      </w:r>
      <w:proofErr w:type="spellStart"/>
      <w:r w:rsidRPr="00D817F0">
        <w:rPr>
          <w:rFonts w:ascii="Times New Roman" w:eastAsia="Times New Roman" w:hAnsi="Times New Roman" w:cs="Times New Roman"/>
          <w:sz w:val="24"/>
          <w:szCs w:val="24"/>
        </w:rPr>
        <w:t>digitalizācijas</w:t>
      </w:r>
      <w:proofErr w:type="spellEnd"/>
      <w:r w:rsidRPr="00D817F0">
        <w:rPr>
          <w:rFonts w:ascii="Times New Roman" w:eastAsia="Times New Roman" w:hAnsi="Times New Roman" w:cs="Times New Roman"/>
          <w:sz w:val="24"/>
          <w:szCs w:val="24"/>
        </w:rPr>
        <w:t>, kā arī globālajām IT nozares attīstības tendencēm</w:t>
      </w:r>
      <w:r w:rsidRPr="00D817F0">
        <w:rPr>
          <w:rStyle w:val="FootnoteReference"/>
          <w:rFonts w:ascii="Times New Roman" w:eastAsia="Times New Roman" w:hAnsi="Times New Roman" w:cs="Times New Roman"/>
          <w:sz w:val="24"/>
          <w:szCs w:val="24"/>
        </w:rPr>
        <w:footnoteReference w:id="15"/>
      </w:r>
      <w:r w:rsidRPr="00D817F0">
        <w:rPr>
          <w:rFonts w:ascii="Times New Roman" w:eastAsia="Times New Roman" w:hAnsi="Times New Roman" w:cs="Times New Roman"/>
          <w:sz w:val="24"/>
          <w:szCs w:val="24"/>
        </w:rPr>
        <w:t>.</w:t>
      </w:r>
    </w:p>
    <w:p w14:paraId="49E52DF9" w14:textId="6EA427E5" w:rsidR="00A22D7F" w:rsidRPr="00D817F0" w:rsidRDefault="00A22D7F" w:rsidP="00230397">
      <w:pPr>
        <w:spacing w:before="120" w:after="120" w:line="240" w:lineRule="auto"/>
        <w:ind w:firstLine="720"/>
        <w:jc w:val="both"/>
        <w:rPr>
          <w:rFonts w:ascii="Times New Roman" w:eastAsia="Times New Roman" w:hAnsi="Times New Roman" w:cs="Times New Roman"/>
          <w:sz w:val="24"/>
          <w:szCs w:val="24"/>
        </w:rPr>
      </w:pPr>
      <w:r w:rsidRPr="00D817F0">
        <w:rPr>
          <w:rFonts w:ascii="Times New Roman" w:eastAsia="Times New Roman" w:hAnsi="Times New Roman" w:cs="Times New Roman"/>
          <w:sz w:val="24"/>
          <w:szCs w:val="24"/>
        </w:rPr>
        <w:t xml:space="preserve">IKT aizvien vairāk integrējas visdažādākajās nozarēs, būtiski ietekmējot to produktivitāti un kļūstot par dzinējspēku visai ekonomikai. Tomēr kvalitatīva darbaspēka trūkums ir viens no būtiskākajiem traucēkļiem jebkuras nozares izaugsmei. Darbinieku zināšanām un prasmēm ir izšķiroša loma, lai </w:t>
      </w:r>
      <w:r w:rsidR="00355F7A" w:rsidRPr="00D817F0">
        <w:rPr>
          <w:rFonts w:ascii="Times New Roman" w:eastAsia="Times New Roman" w:hAnsi="Times New Roman" w:cs="Times New Roman"/>
          <w:sz w:val="24"/>
          <w:szCs w:val="24"/>
        </w:rPr>
        <w:t>komersanti</w:t>
      </w:r>
      <w:r w:rsidRPr="00D817F0">
        <w:rPr>
          <w:rFonts w:ascii="Times New Roman" w:eastAsia="Times New Roman" w:hAnsi="Times New Roman" w:cs="Times New Roman"/>
          <w:sz w:val="24"/>
          <w:szCs w:val="24"/>
        </w:rPr>
        <w:t xml:space="preserve"> spētu izmantot tehnoloģijas inovāciju ieviešanas procesā, jaunu vai uzlabotu produktu un pakalpojumu izstrādē un ieviešanā, tādējādi paaugstinot </w:t>
      </w:r>
      <w:r w:rsidR="00355F7A" w:rsidRPr="00D817F0">
        <w:rPr>
          <w:rFonts w:ascii="Times New Roman" w:eastAsia="Times New Roman" w:hAnsi="Times New Roman" w:cs="Times New Roman"/>
          <w:sz w:val="24"/>
          <w:szCs w:val="24"/>
        </w:rPr>
        <w:t>komersantu</w:t>
      </w:r>
      <w:r w:rsidRPr="00D817F0">
        <w:rPr>
          <w:rFonts w:ascii="Times New Roman" w:eastAsia="Times New Roman" w:hAnsi="Times New Roman" w:cs="Times New Roman"/>
          <w:sz w:val="24"/>
          <w:szCs w:val="24"/>
        </w:rPr>
        <w:t xml:space="preserve"> </w:t>
      </w:r>
      <w:r w:rsidRPr="00D817F0">
        <w:rPr>
          <w:rFonts w:ascii="Times New Roman" w:eastAsia="Times New Roman" w:hAnsi="Times New Roman" w:cs="Times New Roman"/>
          <w:sz w:val="24"/>
          <w:szCs w:val="24"/>
        </w:rPr>
        <w:lastRenderedPageBreak/>
        <w:t xml:space="preserve">konkurētspēju un darba ražīgumu. </w:t>
      </w:r>
      <w:r w:rsidR="16670E75" w:rsidRPr="00D817F0">
        <w:rPr>
          <w:rFonts w:ascii="Times New Roman" w:eastAsia="Times New Roman" w:hAnsi="Times New Roman" w:cs="Times New Roman"/>
          <w:sz w:val="24"/>
          <w:szCs w:val="24"/>
        </w:rPr>
        <w:t>J</w:t>
      </w:r>
      <w:r w:rsidRPr="00D817F0">
        <w:rPr>
          <w:rFonts w:ascii="Times New Roman" w:eastAsia="Times New Roman" w:hAnsi="Times New Roman" w:cs="Times New Roman"/>
          <w:sz w:val="24"/>
          <w:szCs w:val="24"/>
        </w:rPr>
        <w:t>āņem vērā, ka</w:t>
      </w:r>
      <w:r w:rsidR="00A27C25" w:rsidRPr="00D817F0">
        <w:rPr>
          <w:rFonts w:ascii="Times New Roman" w:eastAsia="Times New Roman" w:hAnsi="Times New Roman" w:cs="Times New Roman"/>
          <w:sz w:val="24"/>
          <w:szCs w:val="24"/>
        </w:rPr>
        <w:t>,</w:t>
      </w:r>
      <w:r w:rsidRPr="00D817F0">
        <w:rPr>
          <w:rFonts w:ascii="Times New Roman" w:eastAsia="Times New Roman" w:hAnsi="Times New Roman" w:cs="Times New Roman"/>
          <w:sz w:val="24"/>
          <w:szCs w:val="24"/>
        </w:rPr>
        <w:t xml:space="preserve"> izstrādājot pakalpojumus un sistēmas</w:t>
      </w:r>
      <w:r w:rsidR="00A27C25" w:rsidRPr="00D817F0">
        <w:rPr>
          <w:rFonts w:ascii="Times New Roman" w:eastAsia="Times New Roman" w:hAnsi="Times New Roman" w:cs="Times New Roman"/>
          <w:sz w:val="24"/>
          <w:szCs w:val="24"/>
        </w:rPr>
        <w:t>,</w:t>
      </w:r>
      <w:r w:rsidRPr="00D817F0">
        <w:rPr>
          <w:rFonts w:ascii="Times New Roman" w:eastAsia="Times New Roman" w:hAnsi="Times New Roman" w:cs="Times New Roman"/>
          <w:sz w:val="24"/>
          <w:szCs w:val="24"/>
        </w:rPr>
        <w:t xml:space="preserve"> nepietiek tikai ar vispārīgām digitālajām prasmēm, bet tās ir jāapgūst padziļinātākā līmenī, lai veidotu efektīvus un ilgtspējīgus risinājumus.</w:t>
      </w:r>
    </w:p>
    <w:p w14:paraId="7F028B12" w14:textId="77777777" w:rsidR="00433941" w:rsidRPr="00D817F0" w:rsidRDefault="00433941" w:rsidP="00230397">
      <w:pPr>
        <w:spacing w:before="120" w:after="120" w:line="240" w:lineRule="auto"/>
        <w:jc w:val="both"/>
        <w:rPr>
          <w:rFonts w:ascii="Times New Roman" w:hAnsi="Times New Roman" w:cs="Times New Roman"/>
          <w:sz w:val="24"/>
          <w:szCs w:val="24"/>
        </w:rPr>
      </w:pPr>
      <w:r w:rsidRPr="00D817F0">
        <w:rPr>
          <w:rFonts w:ascii="Times New Roman" w:hAnsi="Times New Roman" w:cs="Times New Roman"/>
          <w:sz w:val="24"/>
          <w:szCs w:val="24"/>
        </w:rPr>
        <w:t>Līdz šim identificēti vairāki būtiski izaicinājumi:</w:t>
      </w:r>
    </w:p>
    <w:p w14:paraId="3BDFA0F6" w14:textId="0B1ED507" w:rsidR="00433941" w:rsidRPr="00D817F0" w:rsidRDefault="44D6D9C0" w:rsidP="00545312">
      <w:pPr>
        <w:pStyle w:val="ListParagraph"/>
        <w:numPr>
          <w:ilvl w:val="0"/>
          <w:numId w:val="23"/>
        </w:numPr>
        <w:autoSpaceDE w:val="0"/>
        <w:autoSpaceDN w:val="0"/>
        <w:adjustRightInd w:val="0"/>
        <w:spacing w:before="120" w:after="120"/>
        <w:contextualSpacing w:val="0"/>
        <w:jc w:val="both"/>
        <w:rPr>
          <w:rFonts w:eastAsia="Times New Roman" w:cs="Times New Roman"/>
          <w:szCs w:val="24"/>
          <w:lang w:eastAsia="lv-LV"/>
        </w:rPr>
      </w:pPr>
      <w:r w:rsidRPr="00D817F0">
        <w:rPr>
          <w:rFonts w:eastAsia="Times New Roman" w:cs="Times New Roman"/>
          <w:szCs w:val="24"/>
          <w:lang w:eastAsia="lv-LV"/>
        </w:rPr>
        <w:t>N</w:t>
      </w:r>
      <w:r w:rsidR="00433941" w:rsidRPr="00D817F0">
        <w:rPr>
          <w:rFonts w:eastAsia="Times New Roman" w:cs="Times New Roman"/>
          <w:szCs w:val="24"/>
          <w:lang w:eastAsia="lv-LV"/>
        </w:rPr>
        <w:t xml:space="preserve">eatbilstošas vadītāju un nodarbināto digitālās kompetences ierobežo iespējas </w:t>
      </w:r>
      <w:r w:rsidR="4C8D328D" w:rsidRPr="00D817F0">
        <w:rPr>
          <w:rFonts w:eastAsia="Times New Roman" w:cs="Times New Roman"/>
          <w:szCs w:val="24"/>
          <w:lang w:eastAsia="lv-LV"/>
        </w:rPr>
        <w:t>pilnvērtīgi</w:t>
      </w:r>
      <w:r w:rsidR="745E03E3" w:rsidRPr="00D817F0">
        <w:rPr>
          <w:rFonts w:eastAsia="Times New Roman" w:cs="Times New Roman"/>
          <w:szCs w:val="24"/>
          <w:lang w:eastAsia="lv-LV"/>
        </w:rPr>
        <w:t xml:space="preserve"> </w:t>
      </w:r>
      <w:r w:rsidR="00433941" w:rsidRPr="00D817F0">
        <w:rPr>
          <w:rFonts w:eastAsia="Times New Roman" w:cs="Times New Roman"/>
          <w:szCs w:val="24"/>
          <w:lang w:eastAsia="lv-LV"/>
        </w:rPr>
        <w:t xml:space="preserve">izmantot ekonomiskās izaugsmes potenciālu, </w:t>
      </w:r>
      <w:r w:rsidR="4A5E0855" w:rsidRPr="00D817F0">
        <w:rPr>
          <w:rFonts w:eastAsia="Times New Roman" w:cs="Times New Roman"/>
          <w:szCs w:val="24"/>
          <w:lang w:eastAsia="lv-LV"/>
        </w:rPr>
        <w:t xml:space="preserve">netiek izmantotas </w:t>
      </w:r>
      <w:r w:rsidR="00433941" w:rsidRPr="00D817F0">
        <w:rPr>
          <w:rFonts w:eastAsia="Times New Roman" w:cs="Times New Roman"/>
          <w:szCs w:val="24"/>
          <w:lang w:eastAsia="lv-LV"/>
        </w:rPr>
        <w:t xml:space="preserve">darba ražīguma celšanas iespējas, ko sniedz </w:t>
      </w:r>
      <w:r w:rsidR="745E03E3" w:rsidRPr="00D817F0">
        <w:rPr>
          <w:rFonts w:eastAsia="Times New Roman" w:cs="Times New Roman"/>
          <w:szCs w:val="24"/>
          <w:lang w:eastAsia="lv-LV"/>
        </w:rPr>
        <w:t>digitāl</w:t>
      </w:r>
      <w:r w:rsidR="694BDF49" w:rsidRPr="00D817F0">
        <w:rPr>
          <w:rFonts w:eastAsia="Times New Roman" w:cs="Times New Roman"/>
          <w:szCs w:val="24"/>
          <w:lang w:eastAsia="lv-LV"/>
        </w:rPr>
        <w:t>ie</w:t>
      </w:r>
      <w:r w:rsidR="745E03E3" w:rsidRPr="00D817F0">
        <w:rPr>
          <w:rFonts w:eastAsia="Times New Roman" w:cs="Times New Roman"/>
          <w:szCs w:val="24"/>
          <w:lang w:eastAsia="lv-LV"/>
        </w:rPr>
        <w:t xml:space="preserve"> risinājum</w:t>
      </w:r>
      <w:r w:rsidR="17F896E2" w:rsidRPr="00D817F0">
        <w:rPr>
          <w:rFonts w:eastAsia="Times New Roman" w:cs="Times New Roman"/>
          <w:szCs w:val="24"/>
          <w:lang w:eastAsia="lv-LV"/>
        </w:rPr>
        <w:t>i</w:t>
      </w:r>
      <w:r w:rsidR="00642288" w:rsidRPr="00D817F0">
        <w:rPr>
          <w:rFonts w:eastAsia="Times New Roman" w:cs="Times New Roman"/>
          <w:szCs w:val="24"/>
          <w:lang w:eastAsia="lv-LV"/>
        </w:rPr>
        <w:t>.</w:t>
      </w:r>
    </w:p>
    <w:p w14:paraId="0D2EC24E" w14:textId="4D19D6D0" w:rsidR="00433941" w:rsidRPr="00D817F0" w:rsidRDefault="4A178DA4" w:rsidP="00545312">
      <w:pPr>
        <w:pStyle w:val="ListParagraph"/>
        <w:numPr>
          <w:ilvl w:val="0"/>
          <w:numId w:val="23"/>
        </w:numPr>
        <w:autoSpaceDE w:val="0"/>
        <w:autoSpaceDN w:val="0"/>
        <w:adjustRightInd w:val="0"/>
        <w:spacing w:before="120" w:after="120"/>
        <w:contextualSpacing w:val="0"/>
        <w:jc w:val="both"/>
        <w:rPr>
          <w:rFonts w:eastAsia="Times New Roman" w:cs="Times New Roman"/>
          <w:szCs w:val="24"/>
          <w:lang w:eastAsia="lv-LV"/>
        </w:rPr>
      </w:pPr>
      <w:r w:rsidRPr="00D817F0">
        <w:rPr>
          <w:rFonts w:eastAsia="Times New Roman" w:cs="Times New Roman"/>
          <w:szCs w:val="24"/>
          <w:lang w:eastAsia="lv-LV"/>
        </w:rPr>
        <w:t>I</w:t>
      </w:r>
      <w:r w:rsidR="00433941" w:rsidRPr="00D817F0">
        <w:rPr>
          <w:rFonts w:eastAsia="Times New Roman" w:cs="Times New Roman"/>
          <w:szCs w:val="24"/>
          <w:lang w:eastAsia="lv-LV"/>
        </w:rPr>
        <w:t xml:space="preserve">estāžu un </w:t>
      </w:r>
      <w:r w:rsidR="008836D1" w:rsidRPr="00D817F0">
        <w:rPr>
          <w:rFonts w:eastAsia="Times New Roman" w:cs="Times New Roman"/>
          <w:szCs w:val="24"/>
          <w:lang w:eastAsia="lv-LV"/>
        </w:rPr>
        <w:t>komersantu</w:t>
      </w:r>
      <w:r w:rsidR="00433941" w:rsidRPr="00D817F0">
        <w:rPr>
          <w:rFonts w:eastAsia="Times New Roman" w:cs="Times New Roman"/>
          <w:szCs w:val="24"/>
          <w:lang w:eastAsia="lv-LV"/>
        </w:rPr>
        <w:t xml:space="preserve"> vadītāju kompetences un motivācijas trūkums izstrādāt un ieviest </w:t>
      </w:r>
      <w:r w:rsidR="4B94DE61" w:rsidRPr="00D817F0">
        <w:rPr>
          <w:rFonts w:eastAsia="Times New Roman" w:cs="Times New Roman"/>
          <w:szCs w:val="24"/>
          <w:lang w:eastAsia="lv-LV"/>
        </w:rPr>
        <w:t xml:space="preserve">elektroniskos </w:t>
      </w:r>
      <w:r w:rsidR="00433941" w:rsidRPr="00D817F0">
        <w:rPr>
          <w:rFonts w:eastAsia="Times New Roman" w:cs="Times New Roman"/>
          <w:szCs w:val="24"/>
          <w:lang w:eastAsia="lv-LV"/>
        </w:rPr>
        <w:t>risinājumus</w:t>
      </w:r>
      <w:r w:rsidR="7CBE23EF" w:rsidRPr="00D817F0">
        <w:rPr>
          <w:rFonts w:eastAsia="Times New Roman" w:cs="Times New Roman"/>
          <w:szCs w:val="24"/>
          <w:lang w:eastAsia="lv-LV"/>
        </w:rPr>
        <w:t>, t</w:t>
      </w:r>
      <w:r w:rsidR="00466EE6" w:rsidRPr="00D817F0">
        <w:rPr>
          <w:rFonts w:eastAsia="Times New Roman" w:cs="Times New Roman"/>
          <w:szCs w:val="24"/>
          <w:lang w:eastAsia="lv-LV"/>
        </w:rPr>
        <w:t>.sk.</w:t>
      </w:r>
      <w:r w:rsidR="7CBE23EF" w:rsidRPr="00D817F0">
        <w:rPr>
          <w:rFonts w:eastAsia="Times New Roman" w:cs="Times New Roman"/>
          <w:szCs w:val="24"/>
          <w:lang w:eastAsia="lv-LV"/>
        </w:rPr>
        <w:t xml:space="preserve"> elektroniskos pakalpojumus, platformas u.tml., kā arī veikt procesu pārskatīšanu un </w:t>
      </w:r>
      <w:proofErr w:type="spellStart"/>
      <w:r w:rsidR="7CBE23EF" w:rsidRPr="00D817F0">
        <w:rPr>
          <w:rFonts w:eastAsia="Times New Roman" w:cs="Times New Roman"/>
          <w:szCs w:val="24"/>
          <w:lang w:eastAsia="lv-LV"/>
        </w:rPr>
        <w:t>digitalizāciju</w:t>
      </w:r>
      <w:proofErr w:type="spellEnd"/>
      <w:r w:rsidR="00433941" w:rsidRPr="00D817F0">
        <w:rPr>
          <w:rFonts w:eastAsia="Times New Roman" w:cs="Times New Roman"/>
          <w:szCs w:val="24"/>
          <w:lang w:eastAsia="lv-LV"/>
        </w:rPr>
        <w:t>.</w:t>
      </w:r>
    </w:p>
    <w:p w14:paraId="55E0E202" w14:textId="6590197A" w:rsidR="00433941" w:rsidRPr="00D817F0" w:rsidRDefault="7D0FC0F2" w:rsidP="00545312">
      <w:pPr>
        <w:pStyle w:val="ListParagraph"/>
        <w:numPr>
          <w:ilvl w:val="0"/>
          <w:numId w:val="23"/>
        </w:numPr>
        <w:autoSpaceDE w:val="0"/>
        <w:autoSpaceDN w:val="0"/>
        <w:adjustRightInd w:val="0"/>
        <w:spacing w:before="120" w:after="120"/>
        <w:contextualSpacing w:val="0"/>
        <w:jc w:val="both"/>
        <w:rPr>
          <w:rFonts w:eastAsia="Times New Roman" w:cs="Times New Roman"/>
          <w:szCs w:val="24"/>
          <w:lang w:eastAsia="lv-LV"/>
        </w:rPr>
      </w:pPr>
      <w:r w:rsidRPr="00D817F0">
        <w:rPr>
          <w:rFonts w:eastAsia="Times New Roman" w:cs="Times New Roman"/>
          <w:szCs w:val="24"/>
          <w:lang w:eastAsia="lv-LV"/>
        </w:rPr>
        <w:t>D</w:t>
      </w:r>
      <w:r w:rsidR="00433941" w:rsidRPr="00D817F0">
        <w:rPr>
          <w:rFonts w:eastAsia="Times New Roman" w:cs="Times New Roman"/>
          <w:szCs w:val="24"/>
          <w:lang w:eastAsia="lv-LV"/>
        </w:rPr>
        <w:t>igitālie risinājumi, kas nav lietotāju orientēti, ir grūti saprotami un izmantojami.</w:t>
      </w:r>
    </w:p>
    <w:p w14:paraId="592D6C45" w14:textId="4F107528" w:rsidR="00433941" w:rsidRPr="00D817F0" w:rsidRDefault="4EC76425" w:rsidP="00545312">
      <w:pPr>
        <w:pStyle w:val="ListParagraph"/>
        <w:numPr>
          <w:ilvl w:val="0"/>
          <w:numId w:val="23"/>
        </w:numPr>
        <w:autoSpaceDE w:val="0"/>
        <w:autoSpaceDN w:val="0"/>
        <w:adjustRightInd w:val="0"/>
        <w:spacing w:before="120" w:after="120"/>
        <w:contextualSpacing w:val="0"/>
        <w:jc w:val="both"/>
        <w:rPr>
          <w:rFonts w:eastAsia="Times New Roman" w:cs="Times New Roman"/>
          <w:szCs w:val="24"/>
          <w:lang w:eastAsia="lv-LV"/>
        </w:rPr>
      </w:pPr>
      <w:r w:rsidRPr="00D817F0">
        <w:rPr>
          <w:rFonts w:eastAsia="Times New Roman" w:cs="Times New Roman"/>
          <w:szCs w:val="24"/>
          <w:lang w:eastAsia="lv-LV"/>
        </w:rPr>
        <w:t>N</w:t>
      </w:r>
      <w:r w:rsidR="00433941" w:rsidRPr="00D817F0">
        <w:rPr>
          <w:rFonts w:eastAsia="Times New Roman" w:cs="Times New Roman"/>
          <w:szCs w:val="24"/>
          <w:lang w:eastAsia="lv-LV"/>
        </w:rPr>
        <w:t>etiek izmantotas koplietošanas platformu iespējas. Risinājumi ar vienu mērķi tiek radīti dubultā.</w:t>
      </w:r>
    </w:p>
    <w:p w14:paraId="0E2BEA32" w14:textId="1FFCE7F6" w:rsidR="00433941" w:rsidRPr="00D817F0" w:rsidRDefault="7DBE746A" w:rsidP="00545312">
      <w:pPr>
        <w:pStyle w:val="ListParagraph"/>
        <w:numPr>
          <w:ilvl w:val="0"/>
          <w:numId w:val="23"/>
        </w:numPr>
        <w:autoSpaceDE w:val="0"/>
        <w:autoSpaceDN w:val="0"/>
        <w:adjustRightInd w:val="0"/>
        <w:spacing w:before="120" w:after="120"/>
        <w:contextualSpacing w:val="0"/>
        <w:jc w:val="both"/>
        <w:rPr>
          <w:rFonts w:eastAsia="Times New Roman" w:cs="Times New Roman"/>
          <w:szCs w:val="24"/>
          <w:lang w:eastAsia="lv-LV"/>
        </w:rPr>
      </w:pPr>
      <w:r w:rsidRPr="00D817F0">
        <w:rPr>
          <w:rFonts w:eastAsia="Times New Roman" w:cs="Times New Roman"/>
          <w:szCs w:val="24"/>
          <w:lang w:eastAsia="lv-LV"/>
        </w:rPr>
        <w:t>N</w:t>
      </w:r>
      <w:r w:rsidR="00433941" w:rsidRPr="00D817F0">
        <w:rPr>
          <w:rFonts w:eastAsia="Times New Roman" w:cs="Times New Roman"/>
          <w:szCs w:val="24"/>
          <w:lang w:eastAsia="lv-LV"/>
        </w:rPr>
        <w:t>eveiksmīgi ieviesti IKT projekti, finanšu korekcijas risks.</w:t>
      </w:r>
    </w:p>
    <w:p w14:paraId="0E8D95FC" w14:textId="3B4FEB18" w:rsidR="62759BF7" w:rsidRPr="00D817F0" w:rsidRDefault="62759BF7" w:rsidP="00230397">
      <w:pPr>
        <w:spacing w:before="120" w:after="120" w:line="240" w:lineRule="auto"/>
        <w:ind w:firstLine="720"/>
        <w:jc w:val="both"/>
        <w:rPr>
          <w:rFonts w:ascii="Times New Roman" w:eastAsia="Times New Roman" w:hAnsi="Times New Roman" w:cs="Times New Roman"/>
          <w:sz w:val="24"/>
          <w:szCs w:val="24"/>
        </w:rPr>
      </w:pPr>
      <w:r w:rsidRPr="00D817F0">
        <w:rPr>
          <w:rFonts w:ascii="Times New Roman" w:eastAsia="Times New Roman" w:hAnsi="Times New Roman" w:cs="Times New Roman"/>
          <w:sz w:val="24"/>
          <w:szCs w:val="24"/>
        </w:rPr>
        <w:t>Lai veicinātu augsta līmeņa digitālo prasmju attīstību kiberdrošības, mākslīgā intelekta un augstas veiktspējas skaitļošanas jomās, plānots, ka 2021.</w:t>
      </w:r>
      <w:r w:rsidR="001F6F64" w:rsidRPr="00D817F0">
        <w:rPr>
          <w:rFonts w:ascii="Times New Roman" w:eastAsia="Times New Roman" w:hAnsi="Times New Roman" w:cs="Times New Roman"/>
          <w:sz w:val="24"/>
          <w:szCs w:val="24"/>
        </w:rPr>
        <w:t> </w:t>
      </w:r>
      <w:r w:rsidRPr="00D817F0">
        <w:rPr>
          <w:rFonts w:ascii="Times New Roman" w:eastAsia="Times New Roman" w:hAnsi="Times New Roman" w:cs="Times New Roman"/>
          <w:sz w:val="24"/>
          <w:szCs w:val="24"/>
        </w:rPr>
        <w:t xml:space="preserve">gadā Latvijā darbu uzsāks atlases procedūras kārtībā izvēlēts digitālo inovāciju centrs, kas darbosies Eiropas digitālo inovāciju centru tīklā. Digitālo inovāciju centrs sniegs pakalpojumus MVU, vidēji liela kapitāla </w:t>
      </w:r>
      <w:r w:rsidR="008836D1" w:rsidRPr="00D817F0">
        <w:rPr>
          <w:rFonts w:ascii="Times New Roman" w:eastAsia="Times New Roman" w:hAnsi="Times New Roman" w:cs="Times New Roman"/>
          <w:sz w:val="24"/>
          <w:szCs w:val="24"/>
        </w:rPr>
        <w:t>uzņēmējsabiedrībām</w:t>
      </w:r>
      <w:r w:rsidRPr="00D817F0">
        <w:rPr>
          <w:rFonts w:ascii="Times New Roman" w:eastAsia="Times New Roman" w:hAnsi="Times New Roman" w:cs="Times New Roman"/>
          <w:sz w:val="24"/>
          <w:szCs w:val="24"/>
        </w:rPr>
        <w:t xml:space="preserve"> un nozarēm, kurās digitālo un saistīto tehnoloģiju apguve norit lēni, </w:t>
      </w:r>
      <w:r w:rsidR="00C0031B" w:rsidRPr="00D817F0">
        <w:rPr>
          <w:rFonts w:ascii="Times New Roman" w:eastAsia="Times New Roman" w:hAnsi="Times New Roman" w:cs="Times New Roman"/>
          <w:sz w:val="24"/>
          <w:szCs w:val="24"/>
        </w:rPr>
        <w:t>Digitālo inovāciju</w:t>
      </w:r>
      <w:r w:rsidR="0DCA0626" w:rsidRPr="00D817F0">
        <w:rPr>
          <w:rFonts w:ascii="Times New Roman" w:eastAsia="Times New Roman" w:hAnsi="Times New Roman" w:cs="Times New Roman"/>
          <w:sz w:val="24"/>
          <w:szCs w:val="24"/>
        </w:rPr>
        <w:t xml:space="preserve"> centri </w:t>
      </w:r>
      <w:r w:rsidR="78EBF5FE" w:rsidRPr="00D817F0">
        <w:rPr>
          <w:rFonts w:ascii="Times New Roman" w:eastAsia="Times New Roman" w:hAnsi="Times New Roman" w:cs="Times New Roman"/>
          <w:sz w:val="24"/>
          <w:szCs w:val="24"/>
        </w:rPr>
        <w:t>nodos</w:t>
      </w:r>
      <w:r w:rsidRPr="00D817F0">
        <w:rPr>
          <w:rFonts w:ascii="Times New Roman" w:eastAsia="Times New Roman" w:hAnsi="Times New Roman" w:cs="Times New Roman"/>
          <w:sz w:val="24"/>
          <w:szCs w:val="24"/>
        </w:rPr>
        <w:t xml:space="preserve"> zināšanas starp reģioniem, sniegs tematiskus pakalpojumus, t</w:t>
      </w:r>
      <w:r w:rsidR="00466EE6" w:rsidRPr="00D817F0">
        <w:rPr>
          <w:rFonts w:ascii="Times New Roman" w:eastAsia="Times New Roman" w:hAnsi="Times New Roman" w:cs="Times New Roman"/>
          <w:sz w:val="24"/>
          <w:szCs w:val="24"/>
        </w:rPr>
        <w:t>.sk.</w:t>
      </w:r>
      <w:r w:rsidRPr="00D817F0">
        <w:rPr>
          <w:rFonts w:ascii="Times New Roman" w:eastAsia="Times New Roman" w:hAnsi="Times New Roman" w:cs="Times New Roman"/>
          <w:sz w:val="24"/>
          <w:szCs w:val="24"/>
        </w:rPr>
        <w:t xml:space="preserve"> ar mākslīgo intelektu, augstas veiktspējas skaitļošanu, kiberdrošību un uzticamības pakalpojumus pārvaldes iestādēm, publiskā sektora organizācijām, MVU un vidēji liela kapitāla uzņēm</w:t>
      </w:r>
      <w:r w:rsidR="008836D1" w:rsidRPr="00D817F0">
        <w:rPr>
          <w:rFonts w:ascii="Times New Roman" w:eastAsia="Times New Roman" w:hAnsi="Times New Roman" w:cs="Times New Roman"/>
          <w:sz w:val="24"/>
          <w:szCs w:val="24"/>
        </w:rPr>
        <w:t>ējsabiedrībām</w:t>
      </w:r>
      <w:r w:rsidRPr="00D817F0">
        <w:rPr>
          <w:rFonts w:ascii="Times New Roman" w:eastAsia="Times New Roman" w:hAnsi="Times New Roman" w:cs="Times New Roman"/>
          <w:sz w:val="24"/>
          <w:szCs w:val="24"/>
        </w:rPr>
        <w:t>.</w:t>
      </w:r>
    </w:p>
    <w:p w14:paraId="2E70561D" w14:textId="32E3F354" w:rsidR="00523192" w:rsidRPr="00D817F0" w:rsidRDefault="00A22D7F" w:rsidP="00230397">
      <w:pPr>
        <w:spacing w:before="120" w:after="120" w:line="240" w:lineRule="auto"/>
        <w:ind w:firstLine="720"/>
        <w:jc w:val="both"/>
        <w:rPr>
          <w:rFonts w:ascii="Times New Roman" w:eastAsia="Times New Roman" w:hAnsi="Times New Roman" w:cs="Times New Roman"/>
          <w:sz w:val="24"/>
          <w:szCs w:val="24"/>
        </w:rPr>
      </w:pPr>
      <w:r w:rsidRPr="00D817F0">
        <w:rPr>
          <w:rFonts w:ascii="Times New Roman" w:eastAsia="Times New Roman" w:hAnsi="Times New Roman" w:cs="Times New Roman"/>
          <w:sz w:val="24"/>
          <w:szCs w:val="24"/>
        </w:rPr>
        <w:t xml:space="preserve">Jaunajā izglītības konceptā </w:t>
      </w:r>
      <w:r w:rsidR="007338FB" w:rsidRPr="00D817F0">
        <w:rPr>
          <w:rFonts w:ascii="Times New Roman" w:eastAsia="Times New Roman" w:hAnsi="Times New Roman" w:cs="Times New Roman"/>
          <w:sz w:val="24"/>
          <w:szCs w:val="24"/>
        </w:rPr>
        <w:t>"</w:t>
      </w:r>
      <w:r w:rsidR="1B187277" w:rsidRPr="00D817F0">
        <w:rPr>
          <w:rFonts w:ascii="Times New Roman" w:eastAsia="Times New Roman" w:hAnsi="Times New Roman" w:cs="Times New Roman"/>
          <w:sz w:val="24"/>
          <w:szCs w:val="24"/>
        </w:rPr>
        <w:t>Skola 2030</w:t>
      </w:r>
      <w:r w:rsidR="007338FB" w:rsidRPr="00D817F0">
        <w:rPr>
          <w:rFonts w:ascii="Times New Roman" w:eastAsia="Times New Roman" w:hAnsi="Times New Roman" w:cs="Times New Roman"/>
          <w:sz w:val="24"/>
          <w:szCs w:val="24"/>
        </w:rPr>
        <w:t>"</w:t>
      </w:r>
      <w:r w:rsidRPr="00D817F0">
        <w:rPr>
          <w:rFonts w:ascii="Times New Roman" w:eastAsia="Times New Roman" w:hAnsi="Times New Roman" w:cs="Times New Roman"/>
          <w:sz w:val="24"/>
          <w:szCs w:val="24"/>
          <w:vertAlign w:val="superscript"/>
        </w:rPr>
        <w:footnoteReference w:id="16"/>
      </w:r>
      <w:r w:rsidRPr="00D817F0">
        <w:rPr>
          <w:rFonts w:ascii="Times New Roman" w:eastAsia="Times New Roman" w:hAnsi="Times New Roman" w:cs="Times New Roman"/>
          <w:sz w:val="24"/>
          <w:szCs w:val="24"/>
        </w:rPr>
        <w:t xml:space="preserve"> digitālās kompetences darbojas kā caurviju kompetence, tās nodrošināšanai ir izstrādātas </w:t>
      </w:r>
      <w:r w:rsidR="49082EF7" w:rsidRPr="00D817F0">
        <w:rPr>
          <w:rFonts w:ascii="Times New Roman" w:eastAsia="Times New Roman" w:hAnsi="Times New Roman" w:cs="Times New Roman"/>
          <w:sz w:val="24"/>
          <w:szCs w:val="24"/>
        </w:rPr>
        <w:t>mācībspēku</w:t>
      </w:r>
      <w:proofErr w:type="gramStart"/>
      <w:r w:rsidR="7EE9264E" w:rsidRPr="00D817F0">
        <w:rPr>
          <w:rFonts w:ascii="Times New Roman" w:eastAsia="Times New Roman" w:hAnsi="Times New Roman" w:cs="Times New Roman"/>
          <w:sz w:val="24"/>
          <w:szCs w:val="24"/>
        </w:rPr>
        <w:t xml:space="preserve"> </w:t>
      </w:r>
      <w:r w:rsidRPr="00D817F0">
        <w:rPr>
          <w:rFonts w:ascii="Times New Roman" w:eastAsia="Times New Roman" w:hAnsi="Times New Roman" w:cs="Times New Roman"/>
          <w:sz w:val="24"/>
          <w:szCs w:val="24"/>
        </w:rPr>
        <w:t xml:space="preserve"> </w:t>
      </w:r>
      <w:proofErr w:type="gramEnd"/>
      <w:r w:rsidRPr="00D817F0">
        <w:rPr>
          <w:rFonts w:ascii="Times New Roman" w:eastAsia="Times New Roman" w:hAnsi="Times New Roman" w:cs="Times New Roman"/>
          <w:sz w:val="24"/>
          <w:szCs w:val="24"/>
        </w:rPr>
        <w:t>mācību un tālākizglītības programmas.</w:t>
      </w:r>
    </w:p>
    <w:p w14:paraId="4EB3152E" w14:textId="77777777" w:rsidR="00437F7E" w:rsidRPr="00D817F0" w:rsidRDefault="00437F7E" w:rsidP="00230397">
      <w:pPr>
        <w:spacing w:before="120" w:after="120" w:line="240" w:lineRule="auto"/>
        <w:ind w:firstLine="720"/>
        <w:jc w:val="both"/>
        <w:rPr>
          <w:rFonts w:ascii="Times New Roman" w:eastAsia="Times New Roman" w:hAnsi="Times New Roman" w:cs="Times New Roman"/>
          <w:sz w:val="24"/>
          <w:szCs w:val="24"/>
        </w:rPr>
      </w:pPr>
    </w:p>
    <w:p w14:paraId="150E621A" w14:textId="0B75CF8E" w:rsidR="006B7B2C" w:rsidRPr="00D817F0" w:rsidRDefault="0054366A" w:rsidP="00070B23">
      <w:pPr>
        <w:spacing w:before="120" w:after="120" w:line="240" w:lineRule="auto"/>
        <w:jc w:val="center"/>
        <w:outlineLvl w:val="2"/>
        <w:rPr>
          <w:rFonts w:ascii="Times New Roman" w:eastAsia="Times New Roman" w:hAnsi="Times New Roman" w:cs="Times New Roman"/>
          <w:b/>
          <w:sz w:val="24"/>
          <w:szCs w:val="24"/>
          <w:lang w:val="lv"/>
        </w:rPr>
      </w:pPr>
      <w:bookmarkStart w:id="11" w:name="_Toc60796010"/>
      <w:bookmarkStart w:id="12" w:name="_Toc74134560"/>
      <w:r w:rsidRPr="00D817F0">
        <w:rPr>
          <w:rFonts w:ascii="Times New Roman" w:eastAsia="Times New Roman" w:hAnsi="Times New Roman" w:cs="Times New Roman"/>
          <w:b/>
          <w:sz w:val="24"/>
          <w:szCs w:val="24"/>
          <w:lang w:val="lv"/>
        </w:rPr>
        <w:t xml:space="preserve">4.1.4. </w:t>
      </w:r>
      <w:r w:rsidR="001E1F49" w:rsidRPr="00D817F0">
        <w:rPr>
          <w:rFonts w:ascii="Times New Roman" w:eastAsia="Times New Roman" w:hAnsi="Times New Roman" w:cs="Times New Roman"/>
          <w:b/>
          <w:sz w:val="24"/>
          <w:szCs w:val="24"/>
          <w:lang w:val="lv"/>
        </w:rPr>
        <w:t xml:space="preserve">Rīcības virziens: </w:t>
      </w:r>
      <w:r w:rsidR="009705B0" w:rsidRPr="00D817F0">
        <w:rPr>
          <w:rFonts w:ascii="Times New Roman" w:eastAsia="Times New Roman" w:hAnsi="Times New Roman" w:cs="Times New Roman"/>
          <w:b/>
          <w:sz w:val="24"/>
          <w:szCs w:val="24"/>
          <w:lang w:val="lv"/>
        </w:rPr>
        <w:t>Digitālās prasmes inovāciju radīšanai un komercializēšanai</w:t>
      </w:r>
      <w:bookmarkEnd w:id="11"/>
      <w:bookmarkEnd w:id="12"/>
    </w:p>
    <w:p w14:paraId="0ED9536A" w14:textId="743DB8E8" w:rsidR="00D0641D" w:rsidRPr="00D817F0" w:rsidRDefault="00D0641D" w:rsidP="00D0641D">
      <w:pPr>
        <w:spacing w:before="120" w:after="120" w:line="240" w:lineRule="auto"/>
        <w:ind w:firstLine="720"/>
        <w:jc w:val="both"/>
        <w:rPr>
          <w:rFonts w:ascii="Times New Roman" w:eastAsia="Times New Roman" w:hAnsi="Times New Roman" w:cs="Times New Roman"/>
          <w:sz w:val="24"/>
          <w:szCs w:val="24"/>
        </w:rPr>
      </w:pPr>
      <w:r w:rsidRPr="00D817F0">
        <w:rPr>
          <w:rFonts w:ascii="Times New Roman" w:eastAsia="Times New Roman" w:hAnsi="Times New Roman" w:cs="Times New Roman"/>
          <w:sz w:val="24"/>
          <w:szCs w:val="24"/>
        </w:rPr>
        <w:t xml:space="preserve">Tehnoloģiju straujas attīstības un izmaiņu dēļ komersantiem ir nepieciešamas intensīvas investīcijas </w:t>
      </w:r>
      <w:proofErr w:type="gramStart"/>
      <w:r w:rsidRPr="00D817F0">
        <w:rPr>
          <w:rFonts w:ascii="Times New Roman" w:eastAsia="Times New Roman" w:hAnsi="Times New Roman" w:cs="Times New Roman"/>
          <w:sz w:val="24"/>
          <w:szCs w:val="24"/>
        </w:rPr>
        <w:t>darba spēkā</w:t>
      </w:r>
      <w:proofErr w:type="gramEnd"/>
      <w:r w:rsidRPr="00D817F0">
        <w:rPr>
          <w:rFonts w:ascii="Times New Roman" w:eastAsia="Times New Roman" w:hAnsi="Times New Roman" w:cs="Times New Roman"/>
          <w:sz w:val="24"/>
          <w:szCs w:val="24"/>
        </w:rPr>
        <w:t xml:space="preserve">. Nepieciešams veicināt kvalifikācijas paaugstināšanu, veicinot tehnoloģisko inovāciju ieviešanu un produktivitātes paaugstināšanu, tādējādi reaģējot uz tirgus pieprasījumu pēc starpdisciplināriem speciālistiem tādās darbības jomās kā IKT sistēmu izstrāde, ieviešana un uzturēšana, datu zinātne, ietverot darbu ar lielajiem datiem, mākslīgo intelektu un </w:t>
      </w:r>
      <w:proofErr w:type="spellStart"/>
      <w:r w:rsidRPr="00D817F0">
        <w:rPr>
          <w:rFonts w:ascii="Times New Roman" w:eastAsia="Times New Roman" w:hAnsi="Times New Roman" w:cs="Times New Roman"/>
          <w:sz w:val="24"/>
          <w:szCs w:val="24"/>
        </w:rPr>
        <w:t>mašīnmācīšanos</w:t>
      </w:r>
      <w:proofErr w:type="spellEnd"/>
      <w:r w:rsidRPr="00D817F0">
        <w:rPr>
          <w:rFonts w:ascii="Times New Roman" w:eastAsia="Times New Roman" w:hAnsi="Times New Roman" w:cs="Times New Roman"/>
          <w:sz w:val="24"/>
          <w:szCs w:val="24"/>
        </w:rPr>
        <w:t xml:space="preserve">, IKT procesu pārvaldību un kiberdrošību. To var panākt motivējot darba devējus ieguldīt darbinieku kvalifikācijas </w:t>
      </w:r>
      <w:r w:rsidR="00437F7E" w:rsidRPr="00D817F0">
        <w:rPr>
          <w:rFonts w:ascii="Times New Roman" w:eastAsia="Times New Roman" w:hAnsi="Times New Roman" w:cs="Times New Roman"/>
          <w:sz w:val="24"/>
          <w:szCs w:val="24"/>
        </w:rPr>
        <w:t>celšanā, plaši izmantojot 2021.–</w:t>
      </w:r>
      <w:r w:rsidRPr="00D817F0">
        <w:rPr>
          <w:rFonts w:ascii="Times New Roman" w:eastAsia="Times New Roman" w:hAnsi="Times New Roman" w:cs="Times New Roman"/>
          <w:sz w:val="24"/>
          <w:szCs w:val="24"/>
        </w:rPr>
        <w:t xml:space="preserve">2027. gada plānošanas periodā pieejamos ES atbalsta instrumentus un programmas, t.sk., Eiropas digitālās inovācijas </w:t>
      </w:r>
      <w:r w:rsidRPr="00D817F0">
        <w:rPr>
          <w:rFonts w:ascii="Times New Roman" w:eastAsia="Times New Roman" w:hAnsi="Times New Roman" w:cs="Times New Roman"/>
          <w:sz w:val="24"/>
          <w:szCs w:val="24"/>
        </w:rPr>
        <w:lastRenderedPageBreak/>
        <w:t>centru sniegtās iespējas paaugstināt kvalifikāciju Digitālas Eiropas programmas specifisko mērķu jomās, kas ietver mākslīgo intelektu, kiberdrošību un augstas veiktspējas skaitļošanu.</w:t>
      </w:r>
    </w:p>
    <w:p w14:paraId="4261C1C7" w14:textId="77777777" w:rsidR="00D0641D" w:rsidRPr="00D817F0" w:rsidRDefault="00D0641D" w:rsidP="00D0641D">
      <w:pPr>
        <w:spacing w:before="120" w:after="120" w:line="240" w:lineRule="auto"/>
        <w:ind w:firstLine="720"/>
        <w:jc w:val="both"/>
        <w:rPr>
          <w:rFonts w:ascii="Times New Roman" w:eastAsia="Times New Roman" w:hAnsi="Times New Roman" w:cs="Times New Roman"/>
          <w:sz w:val="24"/>
          <w:szCs w:val="24"/>
        </w:rPr>
      </w:pPr>
      <w:r w:rsidRPr="00D817F0">
        <w:rPr>
          <w:rFonts w:ascii="Times New Roman" w:eastAsia="Times New Roman" w:hAnsi="Times New Roman" w:cs="Times New Roman"/>
          <w:sz w:val="24"/>
          <w:szCs w:val="24"/>
        </w:rPr>
        <w:t>Ir jāņem vērā, ka valsts sektorā, kā arī privātajā sektorā notiek digitālā transformācija, kas veicina pakalpojumu un procesu automatizāciju, līdz ar to šis process ietekmēs arī Latvijas darbaspēka tirgu. Vislielākais automatizācijas potenciāls ir paredzamām fiziskām darbībām un dažādu iekārtu un mašīnu ekspluatācijai – tiek vērtēts, ka tehniski šobrīd ir iespējams automatizēt 81</w:t>
      </w:r>
      <w:r w:rsidRPr="00D817F0">
        <w:rPr>
          <w:rFonts w:ascii="Times New Roman" w:hAnsi="Times New Roman" w:cs="Times New Roman"/>
          <w:sz w:val="24"/>
          <w:szCs w:val="24"/>
        </w:rPr>
        <w:t> </w:t>
      </w:r>
      <w:r w:rsidRPr="00D817F0">
        <w:rPr>
          <w:rFonts w:ascii="Times New Roman" w:eastAsia="Times New Roman" w:hAnsi="Times New Roman" w:cs="Times New Roman"/>
          <w:sz w:val="24"/>
          <w:szCs w:val="24"/>
        </w:rPr>
        <w:t>% no laika, kas tiek veltīts šādu darbību veikšanai. Tāpat liels automatizācijas potenciāls ir datu ievākšanai (64 %) un apstrādei (69 %), bet līdz šim viszemākais – cilvēku vadībai, izglītībai un attīstībai</w:t>
      </w:r>
      <w:r w:rsidRPr="00D817F0">
        <w:rPr>
          <w:rStyle w:val="FootnoteReference"/>
          <w:rFonts w:ascii="Times New Roman" w:eastAsia="Times New Roman" w:hAnsi="Times New Roman" w:cs="Times New Roman"/>
          <w:sz w:val="24"/>
          <w:szCs w:val="24"/>
        </w:rPr>
        <w:footnoteReference w:id="17"/>
      </w:r>
      <w:r w:rsidRPr="00D817F0">
        <w:rPr>
          <w:rFonts w:ascii="Times New Roman" w:eastAsia="Times New Roman" w:hAnsi="Times New Roman" w:cs="Times New Roman"/>
          <w:sz w:val="24"/>
          <w:szCs w:val="24"/>
        </w:rPr>
        <w:t>. Tomēr būtiski valstiskā līmenī apzināties, ka automatizācija skars visas nozares, līdz ar to būs nepieciešama darbaspēka pārkvalificēšana. Tāpēc jau savlaicīgi jāparedz mehānismi jaunu zināšu un prasmju apguvei, kā arī iespējamās karjeras maiņai.</w:t>
      </w:r>
    </w:p>
    <w:p w14:paraId="3B53D8F1" w14:textId="77777777" w:rsidR="00D0641D" w:rsidRPr="00D817F0" w:rsidRDefault="00D0641D" w:rsidP="00D0641D">
      <w:pPr>
        <w:spacing w:before="120" w:after="120" w:line="240" w:lineRule="auto"/>
        <w:ind w:firstLine="720"/>
        <w:jc w:val="both"/>
        <w:rPr>
          <w:rFonts w:ascii="Times New Roman" w:eastAsia="Times New Roman" w:hAnsi="Times New Roman" w:cs="Times New Roman"/>
          <w:sz w:val="24"/>
          <w:szCs w:val="24"/>
        </w:rPr>
      </w:pPr>
      <w:r w:rsidRPr="00D817F0">
        <w:rPr>
          <w:rFonts w:ascii="Times New Roman" w:eastAsia="Times New Roman" w:hAnsi="Times New Roman" w:cs="Times New Roman"/>
          <w:sz w:val="24"/>
          <w:szCs w:val="24"/>
        </w:rPr>
        <w:t xml:space="preserve">Jāņem vērā, ka valsts iestādēm, kā arī privātajam sektoram ir dažāds digitālā brieduma līmenis, līdz ar to vajadzības un attīstības prasības ir dažādas, lai varētu sasniegt augstāko </w:t>
      </w:r>
      <w:proofErr w:type="spellStart"/>
      <w:r w:rsidRPr="00D817F0">
        <w:rPr>
          <w:rFonts w:ascii="Times New Roman" w:eastAsia="Times New Roman" w:hAnsi="Times New Roman" w:cs="Times New Roman"/>
          <w:sz w:val="24"/>
          <w:szCs w:val="24"/>
        </w:rPr>
        <w:t>digitalizācijas</w:t>
      </w:r>
      <w:proofErr w:type="spellEnd"/>
      <w:r w:rsidRPr="00D817F0">
        <w:rPr>
          <w:rFonts w:ascii="Times New Roman" w:eastAsia="Times New Roman" w:hAnsi="Times New Roman" w:cs="Times New Roman"/>
          <w:sz w:val="24"/>
          <w:szCs w:val="24"/>
        </w:rPr>
        <w:t xml:space="preserve"> līmeni.</w:t>
      </w:r>
    </w:p>
    <w:p w14:paraId="1AB673BD" w14:textId="77777777" w:rsidR="00D0641D" w:rsidRPr="00D817F0" w:rsidRDefault="00D0641D" w:rsidP="00D0641D">
      <w:pPr>
        <w:autoSpaceDE w:val="0"/>
        <w:autoSpaceDN w:val="0"/>
        <w:adjustRightInd w:val="0"/>
        <w:spacing w:before="120" w:after="120" w:line="240" w:lineRule="auto"/>
        <w:ind w:firstLine="720"/>
        <w:jc w:val="both"/>
        <w:rPr>
          <w:rFonts w:ascii="Times New Roman" w:eastAsia="Times New Roman" w:hAnsi="Times New Roman" w:cs="Times New Roman"/>
          <w:sz w:val="24"/>
          <w:szCs w:val="24"/>
        </w:rPr>
      </w:pPr>
      <w:r w:rsidRPr="00D817F0">
        <w:rPr>
          <w:rFonts w:ascii="Times New Roman" w:eastAsia="Times New Roman" w:hAnsi="Times New Roman" w:cs="Times New Roman"/>
          <w:sz w:val="24"/>
          <w:szCs w:val="24"/>
        </w:rPr>
        <w:t>Saskaņā ar Ekonomikas ministrijas izstrādāto informatīvo ziņojumu par darba tirgus vidēja un ilgtermiņa prognozēm</w:t>
      </w:r>
      <w:r w:rsidRPr="00D817F0">
        <w:rPr>
          <w:rFonts w:ascii="Times New Roman" w:eastAsia="Times New Roman" w:hAnsi="Times New Roman" w:cs="Times New Roman"/>
          <w:sz w:val="24"/>
          <w:szCs w:val="24"/>
          <w:vertAlign w:val="superscript"/>
        </w:rPr>
        <w:footnoteReference w:id="18"/>
      </w:r>
      <w:r w:rsidRPr="00D817F0">
        <w:rPr>
          <w:rFonts w:ascii="Times New Roman" w:eastAsia="Times New Roman" w:hAnsi="Times New Roman" w:cs="Times New Roman"/>
          <w:sz w:val="24"/>
          <w:szCs w:val="24"/>
        </w:rPr>
        <w:t xml:space="preserve"> līdztekus ekonomisko aktivitāšu kritumam tautsaimniecībā, nodarbināto skaita stagnāciju jau ilgstoši ietekmē arī demogrāfijas tendences. Jāņem vērā, ka darbaspējīgo iedzīvotāju skaita samazināšanās un vecumstruktūras izmaiņas būtiski ierobežo jaunu darbaroku iesaisti darba tirgū, kas galarezultātā ietekmē arī kopējo nodarbināto skaita dinamiku. Tāpat arvien vairāk darbaspēka vajadzības atsver produktivitātes pieaugums, līdz ar to noteiktu darbu veikšanai ir nepieciešams mazāks nodarbināto skaits.</w:t>
      </w:r>
    </w:p>
    <w:p w14:paraId="3D509902" w14:textId="3DC8DBA0" w:rsidR="00A22D7F" w:rsidRPr="00D817F0" w:rsidRDefault="00A22D7F" w:rsidP="00230397">
      <w:pPr>
        <w:spacing w:before="120" w:after="120" w:line="240" w:lineRule="auto"/>
        <w:ind w:firstLine="720"/>
        <w:jc w:val="both"/>
        <w:rPr>
          <w:rFonts w:ascii="Times New Roman" w:hAnsi="Times New Roman" w:cs="Times New Roman"/>
          <w:sz w:val="24"/>
          <w:szCs w:val="24"/>
        </w:rPr>
      </w:pPr>
      <w:r w:rsidRPr="00D817F0">
        <w:rPr>
          <w:rFonts w:ascii="Times New Roman" w:eastAsia="Times New Roman" w:hAnsi="Times New Roman" w:cs="Times New Roman"/>
          <w:sz w:val="24"/>
          <w:szCs w:val="24"/>
        </w:rPr>
        <w:t>Latvijas IKT sektors turpina attīstīties, uzrādot pastāvīgu ekonomisko izaugsmi, kā arī radot jaunas darba vietas</w:t>
      </w:r>
      <w:r w:rsidRPr="00D817F0">
        <w:rPr>
          <w:rStyle w:val="FootnoteReference"/>
          <w:rFonts w:ascii="Times New Roman" w:eastAsia="Times New Roman" w:hAnsi="Times New Roman" w:cs="Times New Roman"/>
          <w:sz w:val="24"/>
          <w:szCs w:val="24"/>
        </w:rPr>
        <w:footnoteReference w:id="19"/>
      </w:r>
      <w:r w:rsidRPr="00D817F0">
        <w:rPr>
          <w:rFonts w:ascii="Times New Roman" w:eastAsia="Times New Roman" w:hAnsi="Times New Roman" w:cs="Times New Roman"/>
          <w:sz w:val="24"/>
          <w:szCs w:val="24"/>
        </w:rPr>
        <w:t xml:space="preserve">. Tehnoloģiju attīstība maina darba tirgus struktūru un būtiski palielina ekonomikas produktivitāti. IKT aizvien vairāk integrējas visdažādākajās nozarēs, būtiski ietekmējot to </w:t>
      </w:r>
      <w:r w:rsidR="1481DFB1" w:rsidRPr="00D817F0">
        <w:rPr>
          <w:rFonts w:ascii="Times New Roman" w:eastAsia="Times New Roman" w:hAnsi="Times New Roman" w:cs="Times New Roman"/>
          <w:sz w:val="24"/>
          <w:szCs w:val="24"/>
        </w:rPr>
        <w:t xml:space="preserve">konkurētspēju, </w:t>
      </w:r>
      <w:r w:rsidRPr="00D817F0">
        <w:rPr>
          <w:rFonts w:ascii="Times New Roman" w:eastAsia="Times New Roman" w:hAnsi="Times New Roman" w:cs="Times New Roman"/>
          <w:sz w:val="24"/>
          <w:szCs w:val="24"/>
        </w:rPr>
        <w:t>produktivitāti un kļūstot par dzinējspēku visai ekonomikai. Līdz ar to</w:t>
      </w:r>
      <w:r w:rsidR="06DEAD9E" w:rsidRPr="00D817F0">
        <w:rPr>
          <w:rFonts w:ascii="Times New Roman" w:eastAsia="Times New Roman" w:hAnsi="Times New Roman" w:cs="Times New Roman"/>
          <w:sz w:val="24"/>
          <w:szCs w:val="24"/>
        </w:rPr>
        <w:t>,</w:t>
      </w:r>
      <w:r w:rsidRPr="00D817F0" w:rsidDel="00835CC5">
        <w:rPr>
          <w:rFonts w:ascii="Times New Roman" w:eastAsia="Times New Roman" w:hAnsi="Times New Roman" w:cs="Times New Roman"/>
          <w:sz w:val="24"/>
          <w:szCs w:val="24"/>
        </w:rPr>
        <w:t xml:space="preserve"> </w:t>
      </w:r>
      <w:r w:rsidRPr="00D817F0">
        <w:rPr>
          <w:rFonts w:ascii="Times New Roman" w:eastAsia="Times New Roman" w:hAnsi="Times New Roman" w:cs="Times New Roman"/>
          <w:sz w:val="24"/>
          <w:szCs w:val="24"/>
        </w:rPr>
        <w:t>lai radītu produktus ar augstu pievienoto vērtību un eksporta potenciālu</w:t>
      </w:r>
      <w:r w:rsidR="558C069D" w:rsidRPr="00D817F0">
        <w:rPr>
          <w:rFonts w:ascii="Times New Roman" w:eastAsia="Times New Roman" w:hAnsi="Times New Roman" w:cs="Times New Roman"/>
          <w:sz w:val="24"/>
          <w:szCs w:val="24"/>
        </w:rPr>
        <w:t>, pieprasījums pēc augsti kvalificētiem IKT ekspertiem ir visās nozarēs</w:t>
      </w:r>
      <w:r w:rsidRPr="00D817F0">
        <w:rPr>
          <w:rFonts w:ascii="Times New Roman" w:eastAsia="Times New Roman" w:hAnsi="Times New Roman" w:cs="Times New Roman"/>
          <w:sz w:val="24"/>
          <w:szCs w:val="24"/>
        </w:rPr>
        <w:t xml:space="preserve">. </w:t>
      </w:r>
    </w:p>
    <w:p w14:paraId="580AA4C9" w14:textId="061570F0" w:rsidR="00A22D7F" w:rsidRPr="00D817F0" w:rsidRDefault="00A22D7F" w:rsidP="00230397">
      <w:pPr>
        <w:spacing w:before="120" w:after="120" w:line="240" w:lineRule="auto"/>
        <w:ind w:firstLine="720"/>
        <w:jc w:val="both"/>
        <w:rPr>
          <w:rFonts w:ascii="Times New Roman" w:eastAsia="Times New Roman" w:hAnsi="Times New Roman" w:cs="Times New Roman"/>
          <w:sz w:val="24"/>
          <w:szCs w:val="24"/>
          <w:vertAlign w:val="superscript"/>
        </w:rPr>
      </w:pPr>
      <w:r w:rsidRPr="00D817F0">
        <w:rPr>
          <w:rFonts w:ascii="Times New Roman" w:eastAsia="Times New Roman" w:hAnsi="Times New Roman" w:cs="Times New Roman"/>
          <w:sz w:val="24"/>
          <w:szCs w:val="24"/>
        </w:rPr>
        <w:t>Saskaņā ar Centrālās statistikas pārvaldes datiem</w:t>
      </w:r>
      <w:r w:rsidRPr="00D817F0">
        <w:rPr>
          <w:rStyle w:val="FootnoteReference"/>
          <w:rFonts w:ascii="Times New Roman" w:eastAsia="Times New Roman" w:hAnsi="Times New Roman" w:cs="Times New Roman"/>
          <w:sz w:val="24"/>
          <w:szCs w:val="24"/>
        </w:rPr>
        <w:footnoteReference w:id="20"/>
      </w:r>
      <w:r w:rsidRPr="00D817F0">
        <w:rPr>
          <w:rFonts w:ascii="Times New Roman" w:eastAsia="Times New Roman" w:hAnsi="Times New Roman" w:cs="Times New Roman"/>
          <w:sz w:val="24"/>
          <w:szCs w:val="24"/>
        </w:rPr>
        <w:t xml:space="preserve"> IKT speciālistus 2019.</w:t>
      </w:r>
      <w:r w:rsidR="008721DD" w:rsidRPr="00D817F0">
        <w:rPr>
          <w:rFonts w:ascii="Times New Roman" w:eastAsia="Times New Roman" w:hAnsi="Times New Roman" w:cs="Times New Roman"/>
          <w:sz w:val="24"/>
          <w:szCs w:val="24"/>
        </w:rPr>
        <w:t> gadā nodarbināja vidēji 20,1 </w:t>
      </w:r>
      <w:r w:rsidRPr="00D817F0">
        <w:rPr>
          <w:rFonts w:ascii="Times New Roman" w:eastAsia="Times New Roman" w:hAnsi="Times New Roman" w:cs="Times New Roman"/>
          <w:sz w:val="24"/>
          <w:szCs w:val="24"/>
        </w:rPr>
        <w:t xml:space="preserve">% uzņēmumu. Visvairāk IKT speciālistus </w:t>
      </w:r>
      <w:r w:rsidR="008721DD" w:rsidRPr="00D817F0">
        <w:rPr>
          <w:rFonts w:ascii="Times New Roman" w:eastAsia="Times New Roman" w:hAnsi="Times New Roman" w:cs="Times New Roman"/>
          <w:sz w:val="24"/>
          <w:szCs w:val="24"/>
        </w:rPr>
        <w:t>nodarbina lielie uzņēmumi (76,4 %), mazāk – vidējie (35,0 </w:t>
      </w:r>
      <w:r w:rsidRPr="00D817F0">
        <w:rPr>
          <w:rFonts w:ascii="Times New Roman" w:eastAsia="Times New Roman" w:hAnsi="Times New Roman" w:cs="Times New Roman"/>
          <w:sz w:val="24"/>
          <w:szCs w:val="24"/>
        </w:rPr>
        <w:t>%) un mazie (15,</w:t>
      </w:r>
      <w:r w:rsidR="008721DD" w:rsidRPr="00D817F0">
        <w:rPr>
          <w:rFonts w:ascii="Times New Roman" w:eastAsia="Times New Roman" w:hAnsi="Times New Roman" w:cs="Times New Roman"/>
          <w:sz w:val="24"/>
          <w:szCs w:val="24"/>
        </w:rPr>
        <w:t>6 %) uzņēmumi. 2018. gadā 5,7 </w:t>
      </w:r>
      <w:r w:rsidRPr="00D817F0">
        <w:rPr>
          <w:rFonts w:ascii="Times New Roman" w:eastAsia="Times New Roman" w:hAnsi="Times New Roman" w:cs="Times New Roman"/>
          <w:sz w:val="24"/>
          <w:szCs w:val="24"/>
        </w:rPr>
        <w:t>% uzņēmumu mēģināja pieņemt darbā IKT speciālistus. Grūtības aizpildīt IKT</w:t>
      </w:r>
      <w:r w:rsidR="008721DD" w:rsidRPr="00D817F0">
        <w:rPr>
          <w:rFonts w:ascii="Times New Roman" w:eastAsia="Times New Roman" w:hAnsi="Times New Roman" w:cs="Times New Roman"/>
          <w:sz w:val="24"/>
          <w:szCs w:val="24"/>
        </w:rPr>
        <w:t xml:space="preserve"> speciālistu vakances bija 17,2 </w:t>
      </w:r>
      <w:r w:rsidRPr="00D817F0">
        <w:rPr>
          <w:rFonts w:ascii="Times New Roman" w:eastAsia="Times New Roman" w:hAnsi="Times New Roman" w:cs="Times New Roman"/>
          <w:sz w:val="24"/>
          <w:szCs w:val="24"/>
        </w:rPr>
        <w:t>% lie</w:t>
      </w:r>
      <w:r w:rsidR="008721DD" w:rsidRPr="00D817F0">
        <w:rPr>
          <w:rFonts w:ascii="Times New Roman" w:eastAsia="Times New Roman" w:hAnsi="Times New Roman" w:cs="Times New Roman"/>
          <w:sz w:val="24"/>
          <w:szCs w:val="24"/>
        </w:rPr>
        <w:t xml:space="preserve">lo uzņēmumu, savukārt tikai 4,2 % </w:t>
      </w:r>
      <w:r w:rsidR="0D0BC537" w:rsidRPr="00D817F0">
        <w:rPr>
          <w:rFonts w:ascii="Times New Roman" w:eastAsia="Times New Roman" w:hAnsi="Times New Roman" w:cs="Times New Roman"/>
          <w:sz w:val="24"/>
          <w:szCs w:val="24"/>
        </w:rPr>
        <w:t>vidēj</w:t>
      </w:r>
      <w:r w:rsidR="62598731" w:rsidRPr="00D817F0">
        <w:rPr>
          <w:rFonts w:ascii="Times New Roman" w:eastAsia="Times New Roman" w:hAnsi="Times New Roman" w:cs="Times New Roman"/>
          <w:sz w:val="24"/>
          <w:szCs w:val="24"/>
        </w:rPr>
        <w:t>iem</w:t>
      </w:r>
      <w:r w:rsidR="008721DD" w:rsidRPr="00D817F0">
        <w:rPr>
          <w:rFonts w:ascii="Times New Roman" w:eastAsia="Times New Roman" w:hAnsi="Times New Roman" w:cs="Times New Roman"/>
          <w:sz w:val="24"/>
          <w:szCs w:val="24"/>
        </w:rPr>
        <w:t xml:space="preserve"> un 1,8 </w:t>
      </w:r>
      <w:r w:rsidRPr="00D817F0">
        <w:rPr>
          <w:rFonts w:ascii="Times New Roman" w:eastAsia="Times New Roman" w:hAnsi="Times New Roman" w:cs="Times New Roman"/>
          <w:sz w:val="24"/>
          <w:szCs w:val="24"/>
        </w:rPr>
        <w:t>% maz</w:t>
      </w:r>
      <w:r w:rsidR="265AD2DA" w:rsidRPr="00D817F0">
        <w:rPr>
          <w:rFonts w:ascii="Times New Roman" w:eastAsia="Times New Roman" w:hAnsi="Times New Roman" w:cs="Times New Roman"/>
          <w:sz w:val="24"/>
          <w:szCs w:val="24"/>
        </w:rPr>
        <w:t>ajiem</w:t>
      </w:r>
      <w:r w:rsidRPr="00D817F0">
        <w:rPr>
          <w:rFonts w:ascii="Times New Roman" w:eastAsia="Times New Roman" w:hAnsi="Times New Roman" w:cs="Times New Roman"/>
          <w:sz w:val="24"/>
          <w:szCs w:val="24"/>
        </w:rPr>
        <w:t xml:space="preserve"> uzņēmum</w:t>
      </w:r>
      <w:r w:rsidR="2AD50150" w:rsidRPr="00D817F0">
        <w:rPr>
          <w:rFonts w:ascii="Times New Roman" w:eastAsia="Times New Roman" w:hAnsi="Times New Roman" w:cs="Times New Roman"/>
          <w:sz w:val="24"/>
          <w:szCs w:val="24"/>
        </w:rPr>
        <w:t>iem</w:t>
      </w:r>
      <w:proofErr w:type="gramStart"/>
      <w:r w:rsidRPr="00D817F0">
        <w:rPr>
          <w:rFonts w:ascii="Times New Roman" w:eastAsia="Times New Roman" w:hAnsi="Times New Roman" w:cs="Times New Roman"/>
          <w:sz w:val="24"/>
          <w:szCs w:val="24"/>
        </w:rPr>
        <w:t xml:space="preserve"> .</w:t>
      </w:r>
      <w:proofErr w:type="gramEnd"/>
      <w:r w:rsidRPr="00D817F0">
        <w:rPr>
          <w:rFonts w:ascii="Times New Roman" w:eastAsia="Times New Roman" w:hAnsi="Times New Roman" w:cs="Times New Roman"/>
          <w:sz w:val="24"/>
          <w:szCs w:val="24"/>
        </w:rPr>
        <w:t xml:space="preserve"> IKT sektora uzņēmumu skaits piecu gadu laikā ir pieaudzis par p</w:t>
      </w:r>
      <w:r w:rsidR="008721DD" w:rsidRPr="00D817F0">
        <w:rPr>
          <w:rFonts w:ascii="Times New Roman" w:eastAsia="Times New Roman" w:hAnsi="Times New Roman" w:cs="Times New Roman"/>
          <w:sz w:val="24"/>
          <w:szCs w:val="24"/>
        </w:rPr>
        <w:t xml:space="preserve">usotru tūkstoti uzņēmumu. 2018. </w:t>
      </w:r>
      <w:r w:rsidRPr="00D817F0">
        <w:rPr>
          <w:rFonts w:ascii="Times New Roman" w:eastAsia="Times New Roman" w:hAnsi="Times New Roman" w:cs="Times New Roman"/>
          <w:sz w:val="24"/>
          <w:szCs w:val="24"/>
        </w:rPr>
        <w:t xml:space="preserve">gadā no </w:t>
      </w:r>
      <w:r w:rsidRPr="00D817F0">
        <w:rPr>
          <w:rFonts w:ascii="Times New Roman" w:eastAsia="Times New Roman" w:hAnsi="Times New Roman" w:cs="Times New Roman"/>
          <w:sz w:val="24"/>
          <w:szCs w:val="24"/>
        </w:rPr>
        <w:lastRenderedPageBreak/>
        <w:t>tiem visvairāk darbojas dažādās IKT pa</w:t>
      </w:r>
      <w:r w:rsidR="00390861" w:rsidRPr="00D817F0">
        <w:rPr>
          <w:rFonts w:ascii="Times New Roman" w:eastAsia="Times New Roman" w:hAnsi="Times New Roman" w:cs="Times New Roman"/>
          <w:sz w:val="24"/>
          <w:szCs w:val="24"/>
        </w:rPr>
        <w:t>kalpojumu sniegšanas nozarēs (6239 </w:t>
      </w:r>
      <w:r w:rsidRPr="00D817F0">
        <w:rPr>
          <w:rFonts w:ascii="Times New Roman" w:eastAsia="Times New Roman" w:hAnsi="Times New Roman" w:cs="Times New Roman"/>
          <w:sz w:val="24"/>
          <w:szCs w:val="24"/>
        </w:rPr>
        <w:t>uzņēmumu). Kopējais IKT sek</w:t>
      </w:r>
      <w:r w:rsidR="00390861" w:rsidRPr="00D817F0">
        <w:rPr>
          <w:rFonts w:ascii="Times New Roman" w:eastAsia="Times New Roman" w:hAnsi="Times New Roman" w:cs="Times New Roman"/>
          <w:sz w:val="24"/>
          <w:szCs w:val="24"/>
        </w:rPr>
        <w:t>tora uzņēmumu apgrozījums 2018. gadā sasniedza 3792,9 miljonus eiro. L</w:t>
      </w:r>
      <w:r w:rsidRPr="00D817F0">
        <w:rPr>
          <w:rFonts w:ascii="Times New Roman" w:eastAsia="Times New Roman" w:hAnsi="Times New Roman" w:cs="Times New Roman"/>
          <w:sz w:val="24"/>
          <w:szCs w:val="24"/>
        </w:rPr>
        <w:t>ielāko daļu (55,</w:t>
      </w:r>
      <w:r w:rsidR="00390861" w:rsidRPr="00D817F0">
        <w:rPr>
          <w:rFonts w:ascii="Times New Roman" w:eastAsia="Times New Roman" w:hAnsi="Times New Roman" w:cs="Times New Roman"/>
          <w:sz w:val="24"/>
          <w:szCs w:val="24"/>
        </w:rPr>
        <w:t>9</w:t>
      </w:r>
      <w:r w:rsidRPr="00D817F0">
        <w:rPr>
          <w:rFonts w:ascii="Times New Roman" w:eastAsia="Times New Roman" w:hAnsi="Times New Roman" w:cs="Times New Roman"/>
          <w:sz w:val="24"/>
          <w:szCs w:val="24"/>
        </w:rPr>
        <w:t>%) no kopējā IKT sektora uzņēmumu apgrozījuma nodrošina IKT pakalpojum</w:t>
      </w:r>
      <w:r w:rsidR="00390861" w:rsidRPr="00D817F0">
        <w:rPr>
          <w:rFonts w:ascii="Times New Roman" w:eastAsia="Times New Roman" w:hAnsi="Times New Roman" w:cs="Times New Roman"/>
          <w:sz w:val="24"/>
          <w:szCs w:val="24"/>
        </w:rPr>
        <w:t>u nozares uzņēmumi, savukārt mazāk (8,7 </w:t>
      </w:r>
      <w:r w:rsidRPr="00D817F0">
        <w:rPr>
          <w:rFonts w:ascii="Times New Roman" w:eastAsia="Times New Roman" w:hAnsi="Times New Roman" w:cs="Times New Roman"/>
          <w:sz w:val="24"/>
          <w:szCs w:val="24"/>
        </w:rPr>
        <w:t>%) – IKT ražošanas nozaru uzņēmumi.</w:t>
      </w:r>
    </w:p>
    <w:p w14:paraId="2B60A2AA" w14:textId="2CF780D4" w:rsidR="00A22D7F" w:rsidRPr="00D817F0" w:rsidRDefault="00A22D7F" w:rsidP="00230397">
      <w:pPr>
        <w:spacing w:before="120" w:after="120" w:line="240" w:lineRule="auto"/>
        <w:ind w:firstLine="720"/>
        <w:jc w:val="both"/>
        <w:rPr>
          <w:rFonts w:ascii="Times New Roman" w:eastAsia="Times New Roman" w:hAnsi="Times New Roman" w:cs="Times New Roman"/>
          <w:sz w:val="24"/>
          <w:szCs w:val="24"/>
          <w:vertAlign w:val="superscript"/>
        </w:rPr>
      </w:pPr>
      <w:r w:rsidRPr="00D817F0">
        <w:rPr>
          <w:rFonts w:ascii="Times New Roman" w:eastAsia="Times New Roman" w:hAnsi="Times New Roman" w:cs="Times New Roman"/>
          <w:sz w:val="24"/>
          <w:szCs w:val="24"/>
        </w:rPr>
        <w:t xml:space="preserve">Viens no lielākajiem IKT nozares izaicinājumiem ir darbaspēka nepietiekamība. Cilvēkresursu bāzes uzlabošana ir priekšnoteikums gan esošo nozares </w:t>
      </w:r>
      <w:r w:rsidR="008836D1" w:rsidRPr="00D817F0">
        <w:rPr>
          <w:rFonts w:ascii="Times New Roman" w:eastAsia="Times New Roman" w:hAnsi="Times New Roman" w:cs="Times New Roman"/>
          <w:sz w:val="24"/>
          <w:szCs w:val="24"/>
        </w:rPr>
        <w:t>komersantu</w:t>
      </w:r>
      <w:r w:rsidRPr="00D817F0">
        <w:rPr>
          <w:rFonts w:ascii="Times New Roman" w:eastAsia="Times New Roman" w:hAnsi="Times New Roman" w:cs="Times New Roman"/>
          <w:sz w:val="24"/>
          <w:szCs w:val="24"/>
        </w:rPr>
        <w:t xml:space="preserve"> izaugsmei, gan pasaules lielo IKT uzņēmumu centru ienākšanai Latvijā. </w:t>
      </w:r>
      <w:r w:rsidR="6F98C2AA" w:rsidRPr="00D817F0">
        <w:rPr>
          <w:rFonts w:ascii="Times New Roman" w:eastAsia="Times New Roman" w:hAnsi="Times New Roman" w:cs="Times New Roman"/>
          <w:sz w:val="24"/>
          <w:szCs w:val="24"/>
        </w:rPr>
        <w:t>Latvijā</w:t>
      </w:r>
      <w:r w:rsidRPr="00D817F0">
        <w:rPr>
          <w:rFonts w:ascii="Times New Roman" w:eastAsia="Times New Roman" w:hAnsi="Times New Roman" w:cs="Times New Roman"/>
          <w:sz w:val="24"/>
          <w:szCs w:val="24"/>
        </w:rPr>
        <w:t xml:space="preserve"> joprojām </w:t>
      </w:r>
      <w:r w:rsidR="00002DC5" w:rsidRPr="00D817F0">
        <w:rPr>
          <w:rFonts w:ascii="Times New Roman" w:hAnsi="Times New Roman" w:cs="Times New Roman"/>
          <w:sz w:val="24"/>
          <w:szCs w:val="24"/>
        </w:rPr>
        <w:t>t</w:t>
      </w:r>
      <w:r w:rsidRPr="00D817F0">
        <w:rPr>
          <w:rFonts w:ascii="Times New Roman" w:eastAsia="Times New Roman" w:hAnsi="Times New Roman" w:cs="Times New Roman"/>
          <w:sz w:val="24"/>
          <w:szCs w:val="24"/>
        </w:rPr>
        <w:t>iek</w:t>
      </w:r>
      <w:r w:rsidR="00002DC5" w:rsidRPr="00D817F0">
        <w:rPr>
          <w:rFonts w:ascii="Times New Roman" w:eastAsia="Times New Roman" w:hAnsi="Times New Roman" w:cs="Times New Roman"/>
          <w:sz w:val="24"/>
          <w:szCs w:val="24"/>
        </w:rPr>
        <w:t xml:space="preserve"> </w:t>
      </w:r>
      <w:r w:rsidRPr="00D817F0">
        <w:rPr>
          <w:rFonts w:ascii="Times New Roman" w:eastAsia="Times New Roman" w:hAnsi="Times New Roman" w:cs="Times New Roman"/>
          <w:sz w:val="24"/>
          <w:szCs w:val="24"/>
        </w:rPr>
        <w:t>sagatavot</w:t>
      </w:r>
      <w:r w:rsidR="5A3C3D85" w:rsidRPr="00D817F0">
        <w:rPr>
          <w:rFonts w:ascii="Times New Roman" w:eastAsia="Times New Roman" w:hAnsi="Times New Roman" w:cs="Times New Roman"/>
          <w:sz w:val="24"/>
          <w:szCs w:val="24"/>
        </w:rPr>
        <w:t>s</w:t>
      </w:r>
      <w:r w:rsidRPr="00D817F0">
        <w:rPr>
          <w:rFonts w:ascii="Times New Roman" w:eastAsia="Times New Roman" w:hAnsi="Times New Roman" w:cs="Times New Roman"/>
          <w:sz w:val="24"/>
          <w:szCs w:val="24"/>
        </w:rPr>
        <w:t xml:space="preserve"> mazāk</w:t>
      </w:r>
      <w:r w:rsidR="0451E7D6" w:rsidRPr="00D817F0">
        <w:rPr>
          <w:rFonts w:ascii="Times New Roman" w:eastAsia="Times New Roman" w:hAnsi="Times New Roman" w:cs="Times New Roman"/>
          <w:sz w:val="24"/>
          <w:szCs w:val="24"/>
        </w:rPr>
        <w:t>s</w:t>
      </w:r>
      <w:r w:rsidRPr="00D817F0">
        <w:rPr>
          <w:rFonts w:ascii="Times New Roman" w:eastAsia="Times New Roman" w:hAnsi="Times New Roman" w:cs="Times New Roman"/>
          <w:sz w:val="24"/>
          <w:szCs w:val="24"/>
        </w:rPr>
        <w:t xml:space="preserve"> speciālistu</w:t>
      </w:r>
      <w:r w:rsidR="3AC0AAF1" w:rsidRPr="00D817F0" w:rsidDel="19EDC5B3">
        <w:rPr>
          <w:rFonts w:ascii="Times New Roman" w:eastAsia="Times New Roman" w:hAnsi="Times New Roman" w:cs="Times New Roman"/>
          <w:sz w:val="24"/>
          <w:szCs w:val="24"/>
        </w:rPr>
        <w:t xml:space="preserve"> skaits</w:t>
      </w:r>
      <w:r w:rsidRPr="00D817F0">
        <w:rPr>
          <w:rFonts w:ascii="Times New Roman" w:eastAsia="Times New Roman" w:hAnsi="Times New Roman" w:cs="Times New Roman"/>
          <w:sz w:val="24"/>
          <w:szCs w:val="24"/>
        </w:rPr>
        <w:t xml:space="preserve"> ar izglītību STEM virzienos nekā darba tirgū turpmākajos gados būs nepieciešams. Saglabājoties esošai augstākās izglītības piedāvājuma struktūrai, būtiskākais darbaspēka </w:t>
      </w:r>
      <w:proofErr w:type="gramStart"/>
      <w:r w:rsidRPr="00D817F0">
        <w:rPr>
          <w:rFonts w:ascii="Times New Roman" w:eastAsia="Times New Roman" w:hAnsi="Times New Roman" w:cs="Times New Roman"/>
          <w:sz w:val="24"/>
          <w:szCs w:val="24"/>
        </w:rPr>
        <w:t>iztrūkums</w:t>
      </w:r>
      <w:proofErr w:type="gramEnd"/>
      <w:r w:rsidRPr="00D817F0">
        <w:rPr>
          <w:rFonts w:ascii="Times New Roman" w:eastAsia="Times New Roman" w:hAnsi="Times New Roman" w:cs="Times New Roman"/>
          <w:sz w:val="24"/>
          <w:szCs w:val="24"/>
        </w:rPr>
        <w:t xml:space="preserve"> augstākās izglītības grupā sagaidāms pēc speciālistiem ar izglītību inženierzinātņu, dabaszinātņu un IKT (STEM) jomā. </w:t>
      </w:r>
      <w:r w:rsidR="335A164F" w:rsidRPr="00D817F0">
        <w:rPr>
          <w:rFonts w:ascii="Times New Roman" w:eastAsia="Times New Roman" w:hAnsi="Times New Roman" w:cs="Times New Roman"/>
          <w:sz w:val="24"/>
          <w:szCs w:val="24"/>
        </w:rPr>
        <w:t>Saskaņā ar Ekonomikas ministrijas Informatīvo ziņojumu par darba tirgus vidējā un ilgtermiņa prognozēm</w:t>
      </w:r>
      <w:r w:rsidRPr="00D817F0">
        <w:rPr>
          <w:rFonts w:ascii="Times New Roman" w:eastAsia="Times New Roman" w:hAnsi="Times New Roman" w:cs="Times New Roman"/>
          <w:sz w:val="24"/>
          <w:szCs w:val="24"/>
          <w:vertAlign w:val="superscript"/>
        </w:rPr>
        <w:footnoteReference w:id="21"/>
      </w:r>
      <w:r w:rsidR="335A164F" w:rsidRPr="00D817F0">
        <w:rPr>
          <w:rFonts w:ascii="Times New Roman" w:eastAsia="Times New Roman" w:hAnsi="Times New Roman" w:cs="Times New Roman"/>
          <w:sz w:val="24"/>
          <w:szCs w:val="24"/>
        </w:rPr>
        <w:t xml:space="preserve"> </w:t>
      </w:r>
      <w:r w:rsidR="6921FF1B" w:rsidRPr="00D817F0">
        <w:rPr>
          <w:rFonts w:ascii="Times New Roman" w:eastAsia="Times New Roman" w:hAnsi="Times New Roman" w:cs="Times New Roman"/>
          <w:sz w:val="24"/>
          <w:szCs w:val="24"/>
        </w:rPr>
        <w:t>a</w:t>
      </w:r>
      <w:r w:rsidRPr="00D817F0">
        <w:rPr>
          <w:rFonts w:ascii="Times New Roman" w:eastAsia="Times New Roman" w:hAnsi="Times New Roman" w:cs="Times New Roman"/>
          <w:sz w:val="24"/>
          <w:szCs w:val="24"/>
        </w:rPr>
        <w:t xml:space="preserve">tbilstošās kvalifikācijas speciālistu iztrūkums līdz </w:t>
      </w:r>
      <w:r w:rsidR="00390861" w:rsidRPr="00D817F0">
        <w:rPr>
          <w:rFonts w:ascii="Times New Roman" w:eastAsia="Times New Roman" w:hAnsi="Times New Roman" w:cs="Times New Roman"/>
          <w:sz w:val="24"/>
          <w:szCs w:val="24"/>
          <w:lang w:val="lv"/>
        </w:rPr>
        <w:t>2025. </w:t>
      </w:r>
      <w:r w:rsidR="75E16764" w:rsidRPr="00D817F0">
        <w:rPr>
          <w:rFonts w:ascii="Times New Roman" w:eastAsia="Times New Roman" w:hAnsi="Times New Roman" w:cs="Times New Roman"/>
          <w:sz w:val="24"/>
          <w:szCs w:val="24"/>
          <w:lang w:val="lv"/>
        </w:rPr>
        <w:t>gadam</w:t>
      </w:r>
      <w:r w:rsidR="00390861" w:rsidRPr="00D817F0">
        <w:rPr>
          <w:rFonts w:ascii="Times New Roman" w:eastAsia="Times New Roman" w:hAnsi="Times New Roman" w:cs="Times New Roman"/>
          <w:sz w:val="24"/>
          <w:szCs w:val="24"/>
        </w:rPr>
        <w:t xml:space="preserve"> varētu pārsniegt 17 </w:t>
      </w:r>
      <w:r w:rsidRPr="00D817F0">
        <w:rPr>
          <w:rFonts w:ascii="Times New Roman" w:eastAsia="Times New Roman" w:hAnsi="Times New Roman" w:cs="Times New Roman"/>
          <w:sz w:val="24"/>
          <w:szCs w:val="24"/>
        </w:rPr>
        <w:t xml:space="preserve">tūkstošus, galvenokārt tādās jomās kā enerģētika, datorzinātnes, būvniecība un civilā celtniecība, kā arī elektronikā un automātikā. Izteiktāka darbaspēka nepietiekamība varētu veidoties atsevišķās augstākās kvalifikācijas profesijās </w:t>
      </w:r>
      <w:r w:rsidR="00D817F0" w:rsidRPr="00D817F0">
        <w:rPr>
          <w:rFonts w:ascii="Times New Roman" w:eastAsia="Times New Roman" w:hAnsi="Times New Roman" w:cs="Times New Roman"/>
          <w:sz w:val="24"/>
          <w:szCs w:val="24"/>
        </w:rPr>
        <w:t>–</w:t>
      </w:r>
      <w:r w:rsidRPr="00D817F0">
        <w:rPr>
          <w:rFonts w:ascii="Times New Roman" w:eastAsia="Times New Roman" w:hAnsi="Times New Roman" w:cs="Times New Roman"/>
          <w:sz w:val="24"/>
          <w:szCs w:val="24"/>
        </w:rPr>
        <w:t xml:space="preserve"> vienas no tām ir IKT speciālistu profesijas (datu bāzu un tīklu vecākie speciālisti, programmētāji/lietojumprogrammu veidotāji un analītiķi, informācijas tehnoloģiju darbības un lietotāju atbalsta speciālisti, telekomunikāciju un radiosakaru iekārtu speciālisti). </w:t>
      </w:r>
    </w:p>
    <w:p w14:paraId="354D1FF6" w14:textId="0BE89D4E" w:rsidR="00A22D7F" w:rsidRPr="00D817F0" w:rsidRDefault="00A22D7F" w:rsidP="00230397">
      <w:pPr>
        <w:spacing w:before="120" w:after="120" w:line="240" w:lineRule="auto"/>
        <w:ind w:firstLine="720"/>
        <w:jc w:val="both"/>
        <w:rPr>
          <w:rFonts w:ascii="Times New Roman" w:eastAsia="Times New Roman" w:hAnsi="Times New Roman" w:cs="Times New Roman"/>
          <w:sz w:val="24"/>
          <w:szCs w:val="24"/>
        </w:rPr>
      </w:pPr>
      <w:r w:rsidRPr="00D817F0">
        <w:rPr>
          <w:rFonts w:ascii="Times New Roman" w:eastAsia="Times New Roman" w:hAnsi="Times New Roman" w:cs="Times New Roman"/>
          <w:sz w:val="24"/>
          <w:szCs w:val="24"/>
        </w:rPr>
        <w:t xml:space="preserve">IKT izglītību un prasmju pilnveidošanu ir nepieciešams saglabāt kā vienu no valsts prioritātēm. </w:t>
      </w:r>
      <w:r w:rsidR="7F839C95" w:rsidRPr="00D817F0">
        <w:rPr>
          <w:rFonts w:ascii="Times New Roman" w:eastAsia="Times New Roman" w:hAnsi="Times New Roman" w:cs="Times New Roman"/>
          <w:sz w:val="24"/>
          <w:szCs w:val="24"/>
        </w:rPr>
        <w:t xml:space="preserve">Salīdzinot ar ES vidējo rādītāju, </w:t>
      </w:r>
      <w:r w:rsidRPr="00D817F0">
        <w:rPr>
          <w:rFonts w:ascii="Times New Roman" w:eastAsia="Times New Roman" w:hAnsi="Times New Roman" w:cs="Times New Roman"/>
          <w:sz w:val="24"/>
          <w:szCs w:val="24"/>
        </w:rPr>
        <w:t>Latvijā ir augst</w:t>
      </w:r>
      <w:r w:rsidR="09B17BCD" w:rsidRPr="00D817F0">
        <w:rPr>
          <w:rFonts w:ascii="Times New Roman" w:eastAsia="Times New Roman" w:hAnsi="Times New Roman" w:cs="Times New Roman"/>
          <w:sz w:val="24"/>
          <w:szCs w:val="24"/>
        </w:rPr>
        <w:t>s</w:t>
      </w:r>
      <w:r w:rsidRPr="00D817F0">
        <w:rPr>
          <w:rFonts w:ascii="Times New Roman" w:eastAsia="Times New Roman" w:hAnsi="Times New Roman" w:cs="Times New Roman"/>
          <w:sz w:val="24"/>
          <w:szCs w:val="24"/>
        </w:rPr>
        <w:t xml:space="preserve"> iedzīvotāju īpatsvar</w:t>
      </w:r>
      <w:r w:rsidR="61890122" w:rsidRPr="00D817F0">
        <w:rPr>
          <w:rFonts w:ascii="Times New Roman" w:eastAsia="Times New Roman" w:hAnsi="Times New Roman" w:cs="Times New Roman"/>
          <w:sz w:val="24"/>
          <w:szCs w:val="24"/>
        </w:rPr>
        <w:t>s</w:t>
      </w:r>
      <w:r w:rsidR="3A58D268" w:rsidRPr="00D817F0">
        <w:rPr>
          <w:rFonts w:ascii="Times New Roman" w:eastAsia="Times New Roman" w:hAnsi="Times New Roman" w:cs="Times New Roman"/>
          <w:sz w:val="24"/>
          <w:szCs w:val="24"/>
        </w:rPr>
        <w:t xml:space="preserve"> </w:t>
      </w:r>
      <w:r w:rsidR="149F8A94" w:rsidRPr="00D817F0">
        <w:rPr>
          <w:rFonts w:ascii="Times New Roman" w:eastAsia="Times New Roman" w:hAnsi="Times New Roman" w:cs="Times New Roman"/>
          <w:sz w:val="24"/>
          <w:szCs w:val="24"/>
        </w:rPr>
        <w:t>ar</w:t>
      </w:r>
      <w:r w:rsidRPr="00D817F0">
        <w:rPr>
          <w:rFonts w:ascii="Times New Roman" w:eastAsia="Times New Roman" w:hAnsi="Times New Roman" w:cs="Times New Roman"/>
          <w:sz w:val="24"/>
          <w:szCs w:val="24"/>
        </w:rPr>
        <w:t xml:space="preserve"> zem</w:t>
      </w:r>
      <w:r w:rsidR="1F0A3CA4" w:rsidRPr="00D817F0">
        <w:rPr>
          <w:rFonts w:ascii="Times New Roman" w:eastAsia="Times New Roman" w:hAnsi="Times New Roman" w:cs="Times New Roman"/>
          <w:sz w:val="24"/>
          <w:szCs w:val="24"/>
        </w:rPr>
        <w:t>u</w:t>
      </w:r>
      <w:r w:rsidRPr="00D817F0">
        <w:rPr>
          <w:rFonts w:ascii="Times New Roman" w:eastAsia="Times New Roman" w:hAnsi="Times New Roman" w:cs="Times New Roman"/>
          <w:sz w:val="24"/>
          <w:szCs w:val="24"/>
        </w:rPr>
        <w:t xml:space="preserve"> digitālo prasmju līmeni. </w:t>
      </w:r>
      <w:r w:rsidR="3149A98C" w:rsidRPr="00D817F0">
        <w:rPr>
          <w:rFonts w:ascii="Times New Roman" w:eastAsia="Times New Roman" w:hAnsi="Times New Roman" w:cs="Times New Roman"/>
          <w:sz w:val="24"/>
          <w:szCs w:val="24"/>
        </w:rPr>
        <w:t>Tas</w:t>
      </w:r>
      <w:r w:rsidRPr="00D817F0">
        <w:rPr>
          <w:rFonts w:ascii="Times New Roman" w:eastAsia="Times New Roman" w:hAnsi="Times New Roman" w:cs="Times New Roman"/>
          <w:sz w:val="24"/>
          <w:szCs w:val="24"/>
        </w:rPr>
        <w:t xml:space="preserve"> rada ne tikai digitālo prasmju nepietiekamību darba tirgū, bet arī kopumā kavē plašāku digitālo tehnoloģiju ienākšanu uzņēmumos, kā arī vietējā digitālo produktu tirgus attīstību</w:t>
      </w:r>
      <w:r w:rsidR="00C07528" w:rsidRPr="00D817F0">
        <w:rPr>
          <w:rFonts w:ascii="Times New Roman" w:eastAsia="Times New Roman" w:hAnsi="Times New Roman" w:cs="Times New Roman"/>
          <w:sz w:val="24"/>
          <w:szCs w:val="24"/>
        </w:rPr>
        <w:t>.</w:t>
      </w:r>
    </w:p>
    <w:p w14:paraId="6ACFEFCA" w14:textId="2A1EE3A0" w:rsidR="00A22D7F" w:rsidRPr="00D817F0" w:rsidRDefault="7F510454" w:rsidP="00230397">
      <w:pPr>
        <w:spacing w:before="120" w:after="120" w:line="240" w:lineRule="auto"/>
        <w:ind w:firstLine="720"/>
        <w:jc w:val="both"/>
        <w:rPr>
          <w:rFonts w:ascii="Times New Roman" w:hAnsi="Times New Roman" w:cs="Times New Roman"/>
          <w:sz w:val="24"/>
          <w:szCs w:val="24"/>
        </w:rPr>
      </w:pPr>
      <w:r w:rsidRPr="00D817F0">
        <w:rPr>
          <w:rFonts w:ascii="Times New Roman" w:eastAsia="Times New Roman" w:hAnsi="Times New Roman" w:cs="Times New Roman"/>
          <w:sz w:val="24"/>
          <w:szCs w:val="24"/>
        </w:rPr>
        <w:t xml:space="preserve">Pietiekams </w:t>
      </w:r>
      <w:r w:rsidR="1EF043F5" w:rsidRPr="00D817F0">
        <w:rPr>
          <w:rFonts w:ascii="Times New Roman" w:eastAsia="Times New Roman" w:hAnsi="Times New Roman" w:cs="Times New Roman"/>
          <w:sz w:val="24"/>
          <w:szCs w:val="24"/>
        </w:rPr>
        <w:t xml:space="preserve">IKT speciālistu </w:t>
      </w:r>
      <w:r w:rsidR="69803104" w:rsidRPr="00D817F0">
        <w:rPr>
          <w:rFonts w:ascii="Times New Roman" w:eastAsia="Times New Roman" w:hAnsi="Times New Roman" w:cs="Times New Roman"/>
          <w:sz w:val="24"/>
          <w:szCs w:val="24"/>
        </w:rPr>
        <w:t>skaits</w:t>
      </w:r>
      <w:r w:rsidR="1EF043F5" w:rsidRPr="00D817F0">
        <w:rPr>
          <w:rFonts w:ascii="Times New Roman" w:eastAsia="Times New Roman" w:hAnsi="Times New Roman" w:cs="Times New Roman"/>
          <w:sz w:val="24"/>
          <w:szCs w:val="24"/>
        </w:rPr>
        <w:t xml:space="preserve"> un </w:t>
      </w:r>
      <w:r w:rsidR="5778FDC6" w:rsidRPr="00D817F0">
        <w:rPr>
          <w:rFonts w:ascii="Times New Roman" w:eastAsia="Times New Roman" w:hAnsi="Times New Roman" w:cs="Times New Roman"/>
          <w:sz w:val="24"/>
          <w:szCs w:val="24"/>
        </w:rPr>
        <w:t>digitāli prasmīga sabiedrība</w:t>
      </w:r>
      <w:proofErr w:type="gramStart"/>
      <w:r w:rsidR="5778FDC6" w:rsidRPr="00D817F0">
        <w:rPr>
          <w:rFonts w:ascii="Times New Roman" w:eastAsia="Times New Roman" w:hAnsi="Times New Roman" w:cs="Times New Roman"/>
          <w:sz w:val="24"/>
          <w:szCs w:val="24"/>
        </w:rPr>
        <w:t xml:space="preserve"> un</w:t>
      </w:r>
      <w:proofErr w:type="gramEnd"/>
      <w:r w:rsidR="5778FDC6" w:rsidRPr="00D817F0">
        <w:rPr>
          <w:rFonts w:ascii="Times New Roman" w:eastAsia="Times New Roman" w:hAnsi="Times New Roman" w:cs="Times New Roman"/>
          <w:sz w:val="24"/>
          <w:szCs w:val="24"/>
        </w:rPr>
        <w:t xml:space="preserve"> nodarbinātie</w:t>
      </w:r>
      <w:r w:rsidR="00A22D7F" w:rsidRPr="00D817F0">
        <w:rPr>
          <w:rFonts w:ascii="Times New Roman" w:hAnsi="Times New Roman" w:cs="Times New Roman"/>
          <w:sz w:val="24"/>
          <w:szCs w:val="24"/>
        </w:rPr>
        <w:t xml:space="preserve"> ir pamats visu jomu attīstīšanai, jo digitālie risinājumi arvien vairāk integrējas ikdienas darbu veikšanā, komunikācijā, informācijas analizēšanā u.c. jomās. </w:t>
      </w:r>
      <w:r w:rsidR="41944EFA" w:rsidRPr="00D817F0">
        <w:rPr>
          <w:rFonts w:ascii="Times New Roman" w:hAnsi="Times New Roman" w:cs="Times New Roman"/>
          <w:sz w:val="24"/>
          <w:szCs w:val="24"/>
        </w:rPr>
        <w:t>Digitālās prasmes ir kļuvušas par caurviju prasmēm jebkurā nozarē.</w:t>
      </w:r>
      <w:r w:rsidR="00A22D7F" w:rsidRPr="00D817F0">
        <w:rPr>
          <w:rFonts w:ascii="Times New Roman" w:hAnsi="Times New Roman" w:cs="Times New Roman"/>
          <w:sz w:val="24"/>
          <w:szCs w:val="24"/>
        </w:rPr>
        <w:t xml:space="preserve"> Lai arī augstākās izglītības studentu skaitā</w:t>
      </w:r>
      <w:r w:rsidR="48FF7A88" w:rsidRPr="00D817F0">
        <w:rPr>
          <w:rFonts w:ascii="Times New Roman" w:hAnsi="Times New Roman" w:cs="Times New Roman"/>
          <w:sz w:val="24"/>
          <w:szCs w:val="24"/>
        </w:rPr>
        <w:t xml:space="preserve"> vair</w:t>
      </w:r>
      <w:r w:rsidR="00A22D7F" w:rsidRPr="00D817F0">
        <w:rPr>
          <w:rFonts w:ascii="Times New Roman" w:hAnsi="Times New Roman" w:cs="Times New Roman"/>
          <w:sz w:val="24"/>
          <w:szCs w:val="24"/>
        </w:rPr>
        <w:t xml:space="preserve">āk ir sievietes, tomēr inženierzinātņu un dabaszinātņu jomas studiju programmas biežāk izvēlas studēt vīrieši. </w:t>
      </w:r>
      <w:r w:rsidR="41CA2240" w:rsidRPr="00D817F0">
        <w:rPr>
          <w:rFonts w:ascii="Times New Roman" w:hAnsi="Times New Roman" w:cs="Times New Roman"/>
          <w:sz w:val="24"/>
          <w:szCs w:val="24"/>
        </w:rPr>
        <w:t>Saskaņā ar Centrālās statistikas pārvaldes datiem</w:t>
      </w:r>
      <w:r w:rsidR="00A22D7F" w:rsidRPr="00D817F0">
        <w:rPr>
          <w:rFonts w:ascii="Times New Roman" w:hAnsi="Times New Roman" w:cs="Times New Roman"/>
          <w:sz w:val="24"/>
          <w:szCs w:val="24"/>
          <w:vertAlign w:val="superscript"/>
        </w:rPr>
        <w:footnoteReference w:id="22"/>
      </w:r>
      <w:r w:rsidR="41CA2240" w:rsidRPr="00D817F0">
        <w:rPr>
          <w:rFonts w:ascii="Times New Roman" w:hAnsi="Times New Roman" w:cs="Times New Roman"/>
          <w:sz w:val="24"/>
          <w:szCs w:val="24"/>
        </w:rPr>
        <w:t xml:space="preserve"> k</w:t>
      </w:r>
      <w:r w:rsidR="00390861" w:rsidRPr="00D817F0">
        <w:rPr>
          <w:rFonts w:ascii="Times New Roman" w:hAnsi="Times New Roman" w:cs="Times New Roman"/>
          <w:sz w:val="24"/>
          <w:szCs w:val="24"/>
        </w:rPr>
        <w:t>opumā 2019. </w:t>
      </w:r>
      <w:r w:rsidR="00A22D7F" w:rsidRPr="00D817F0">
        <w:rPr>
          <w:rFonts w:ascii="Times New Roman" w:hAnsi="Times New Roman" w:cs="Times New Roman"/>
          <w:sz w:val="24"/>
          <w:szCs w:val="24"/>
        </w:rPr>
        <w:t xml:space="preserve">gadā Latvijas augstākās izglītības iestādēs </w:t>
      </w:r>
      <w:r w:rsidR="76ACC425" w:rsidRPr="00D817F0">
        <w:rPr>
          <w:rFonts w:ascii="Times New Roman" w:hAnsi="Times New Roman" w:cs="Times New Roman"/>
          <w:sz w:val="24"/>
          <w:szCs w:val="24"/>
        </w:rPr>
        <w:t xml:space="preserve">un koledžās </w:t>
      </w:r>
      <w:r w:rsidR="00A22D7F" w:rsidRPr="00D817F0">
        <w:rPr>
          <w:rFonts w:ascii="Times New Roman" w:hAnsi="Times New Roman" w:cs="Times New Roman"/>
          <w:sz w:val="24"/>
          <w:szCs w:val="24"/>
        </w:rPr>
        <w:t xml:space="preserve">grādu vai kvalifikāciju ieguva </w:t>
      </w:r>
      <w:r w:rsidR="00390861" w:rsidRPr="00D817F0">
        <w:rPr>
          <w:rFonts w:ascii="Times New Roman" w:eastAsia="Times New Roman" w:hAnsi="Times New Roman" w:cs="Times New Roman"/>
          <w:sz w:val="24"/>
          <w:szCs w:val="24"/>
          <w:lang w:val="lv"/>
        </w:rPr>
        <w:t>14848 </w:t>
      </w:r>
      <w:r w:rsidR="42488224" w:rsidRPr="00D817F0">
        <w:rPr>
          <w:rFonts w:ascii="Times New Roman" w:eastAsia="Times New Roman" w:hAnsi="Times New Roman" w:cs="Times New Roman"/>
          <w:sz w:val="24"/>
          <w:szCs w:val="24"/>
          <w:lang w:val="lv"/>
        </w:rPr>
        <w:t>personas</w:t>
      </w:r>
      <w:r w:rsidR="00390861" w:rsidRPr="00D817F0">
        <w:rPr>
          <w:rFonts w:ascii="Times New Roman" w:hAnsi="Times New Roman" w:cs="Times New Roman"/>
          <w:sz w:val="24"/>
          <w:szCs w:val="24"/>
        </w:rPr>
        <w:t>, no kurām 65,2 </w:t>
      </w:r>
      <w:r w:rsidR="00A22D7F" w:rsidRPr="00D817F0">
        <w:rPr>
          <w:rFonts w:ascii="Times New Roman" w:hAnsi="Times New Roman" w:cs="Times New Roman"/>
          <w:sz w:val="24"/>
          <w:szCs w:val="24"/>
        </w:rPr>
        <w:t>% bija sievietes. Savukārt zinātnes un tehnisko jomu (dabaszinātnes, matemātika, IT, inženierzinātnes, ražošana un būvniecība) absolventu īpatsvarā tikai gandrīz trešā daļa (</w:t>
      </w:r>
      <w:r w:rsidR="00390861" w:rsidRPr="00D817F0">
        <w:rPr>
          <w:rFonts w:ascii="Times New Roman" w:eastAsia="Times New Roman" w:hAnsi="Times New Roman" w:cs="Times New Roman"/>
          <w:sz w:val="24"/>
          <w:szCs w:val="24"/>
          <w:lang w:val="lv"/>
        </w:rPr>
        <w:t>29,5 </w:t>
      </w:r>
      <w:r w:rsidR="4F1620CD" w:rsidRPr="00D817F0">
        <w:rPr>
          <w:rFonts w:ascii="Times New Roman" w:eastAsia="Times New Roman" w:hAnsi="Times New Roman" w:cs="Times New Roman"/>
          <w:sz w:val="24"/>
          <w:szCs w:val="24"/>
          <w:lang w:val="lv"/>
        </w:rPr>
        <w:t>%</w:t>
      </w:r>
      <w:r w:rsidR="00A22D7F" w:rsidRPr="00D817F0">
        <w:rPr>
          <w:rFonts w:ascii="Times New Roman" w:hAnsi="Times New Roman" w:cs="Times New Roman"/>
          <w:sz w:val="24"/>
          <w:szCs w:val="24"/>
        </w:rPr>
        <w:t xml:space="preserve">) absolventes </w:t>
      </w:r>
      <w:r w:rsidR="7B26DE21" w:rsidRPr="00D817F0">
        <w:rPr>
          <w:rFonts w:ascii="Times New Roman" w:hAnsi="Times New Roman" w:cs="Times New Roman"/>
          <w:sz w:val="24"/>
          <w:szCs w:val="24"/>
        </w:rPr>
        <w:t xml:space="preserve">ir </w:t>
      </w:r>
      <w:r w:rsidR="00A22D7F" w:rsidRPr="00D817F0">
        <w:rPr>
          <w:rFonts w:ascii="Times New Roman" w:hAnsi="Times New Roman" w:cs="Times New Roman"/>
          <w:sz w:val="24"/>
          <w:szCs w:val="24"/>
        </w:rPr>
        <w:t>sievietes.</w:t>
      </w:r>
    </w:p>
    <w:p w14:paraId="01C747A6" w14:textId="77777777" w:rsidR="00437F7E" w:rsidRPr="00D817F0" w:rsidRDefault="00437F7E" w:rsidP="00230397">
      <w:pPr>
        <w:spacing w:before="120" w:after="120" w:line="240" w:lineRule="auto"/>
        <w:ind w:firstLine="720"/>
        <w:jc w:val="both"/>
        <w:rPr>
          <w:rFonts w:ascii="Times New Roman" w:hAnsi="Times New Roman" w:cs="Times New Roman"/>
          <w:sz w:val="24"/>
          <w:szCs w:val="24"/>
        </w:rPr>
      </w:pPr>
    </w:p>
    <w:p w14:paraId="61E64B60" w14:textId="41A82525" w:rsidR="00A22D7F" w:rsidRPr="00D817F0" w:rsidRDefault="00581078" w:rsidP="00070B23">
      <w:pPr>
        <w:spacing w:before="120" w:after="120" w:line="240" w:lineRule="auto"/>
        <w:jc w:val="center"/>
        <w:outlineLvl w:val="2"/>
        <w:rPr>
          <w:rFonts w:ascii="Times New Roman" w:eastAsia="Times New Roman" w:hAnsi="Times New Roman" w:cs="Times New Roman"/>
          <w:b/>
          <w:sz w:val="24"/>
          <w:szCs w:val="24"/>
          <w:lang w:val="lv"/>
        </w:rPr>
      </w:pPr>
      <w:bookmarkStart w:id="13" w:name="_Toc60796012"/>
      <w:bookmarkStart w:id="14" w:name="_Toc74134561"/>
      <w:r w:rsidRPr="00D817F0">
        <w:rPr>
          <w:rFonts w:ascii="Times New Roman" w:eastAsia="Times New Roman" w:hAnsi="Times New Roman" w:cs="Times New Roman"/>
          <w:b/>
          <w:sz w:val="24"/>
          <w:szCs w:val="24"/>
          <w:lang w:val="lv"/>
        </w:rPr>
        <w:t>4.1.</w:t>
      </w:r>
      <w:r w:rsidR="00DC40D7" w:rsidRPr="00D817F0">
        <w:rPr>
          <w:rFonts w:ascii="Times New Roman" w:eastAsia="Times New Roman" w:hAnsi="Times New Roman" w:cs="Times New Roman"/>
          <w:b/>
          <w:sz w:val="24"/>
          <w:szCs w:val="24"/>
          <w:lang w:val="lv"/>
        </w:rPr>
        <w:t>5</w:t>
      </w:r>
      <w:r w:rsidRPr="00D817F0">
        <w:rPr>
          <w:rFonts w:ascii="Times New Roman" w:eastAsia="Times New Roman" w:hAnsi="Times New Roman" w:cs="Times New Roman"/>
          <w:b/>
          <w:sz w:val="24"/>
          <w:szCs w:val="24"/>
          <w:lang w:val="lv"/>
        </w:rPr>
        <w:t xml:space="preserve">. </w:t>
      </w:r>
      <w:r w:rsidR="00A46641" w:rsidRPr="00D817F0">
        <w:rPr>
          <w:rFonts w:ascii="Times New Roman" w:eastAsia="Times New Roman" w:hAnsi="Times New Roman" w:cs="Times New Roman"/>
          <w:b/>
          <w:sz w:val="24"/>
          <w:szCs w:val="24"/>
          <w:lang w:val="lv"/>
        </w:rPr>
        <w:t xml:space="preserve">Rīcības virziens: </w:t>
      </w:r>
      <w:r w:rsidR="00A22D7F" w:rsidRPr="00D817F0">
        <w:rPr>
          <w:rFonts w:ascii="Times New Roman" w:eastAsia="Times New Roman" w:hAnsi="Times New Roman" w:cs="Times New Roman"/>
          <w:b/>
          <w:sz w:val="24"/>
          <w:szCs w:val="24"/>
          <w:lang w:val="lv"/>
        </w:rPr>
        <w:t>Digitālās prasmes veselības sektorā</w:t>
      </w:r>
      <w:bookmarkEnd w:id="13"/>
      <w:bookmarkEnd w:id="14"/>
    </w:p>
    <w:p w14:paraId="20111761" w14:textId="1AD431AE" w:rsidR="00A22D7F" w:rsidRPr="00D817F0" w:rsidRDefault="4803C997" w:rsidP="00230397">
      <w:pPr>
        <w:tabs>
          <w:tab w:val="left" w:pos="5740"/>
        </w:tabs>
        <w:spacing w:before="120" w:after="120" w:line="240" w:lineRule="auto"/>
        <w:ind w:firstLine="720"/>
        <w:jc w:val="both"/>
        <w:rPr>
          <w:rFonts w:ascii="Times New Roman" w:hAnsi="Times New Roman" w:cs="Times New Roman"/>
          <w:sz w:val="24"/>
          <w:szCs w:val="24"/>
        </w:rPr>
      </w:pPr>
      <w:r w:rsidRPr="00D817F0">
        <w:rPr>
          <w:rFonts w:ascii="Times New Roman" w:eastAsia="Times New Roman" w:hAnsi="Times New Roman" w:cs="Times New Roman"/>
          <w:sz w:val="24"/>
          <w:szCs w:val="24"/>
        </w:rPr>
        <w:lastRenderedPageBreak/>
        <w:t>Lai uzlabotu veselības aprūpes pakalpojumu kvalitāti, pieejamību un izmaksu lietderību, turpinās veselības reformu īstenošana</w:t>
      </w:r>
      <w:r w:rsidRPr="00D817F0">
        <w:rPr>
          <w:rFonts w:ascii="Times New Roman" w:eastAsia="Times New Roman" w:hAnsi="Times New Roman" w:cs="Times New Roman"/>
          <w:sz w:val="24"/>
          <w:szCs w:val="24"/>
          <w:vertAlign w:val="superscript"/>
        </w:rPr>
        <w:footnoteReference w:id="23"/>
      </w:r>
      <w:r w:rsidR="12FF5A44" w:rsidRPr="00D817F0">
        <w:rPr>
          <w:rFonts w:ascii="Times New Roman" w:eastAsia="Times New Roman" w:hAnsi="Times New Roman" w:cs="Times New Roman"/>
          <w:sz w:val="24"/>
          <w:szCs w:val="24"/>
        </w:rPr>
        <w:t xml:space="preserve"> </w:t>
      </w:r>
      <w:r w:rsidR="4D2DAD06" w:rsidRPr="00D817F0">
        <w:rPr>
          <w:rFonts w:ascii="Times New Roman" w:eastAsia="Times New Roman" w:hAnsi="Times New Roman" w:cs="Times New Roman"/>
          <w:sz w:val="24"/>
          <w:szCs w:val="24"/>
        </w:rPr>
        <w:t xml:space="preserve">apstākļos, kad samazinās </w:t>
      </w:r>
      <w:r w:rsidR="468EEDEA" w:rsidRPr="00D817F0">
        <w:rPr>
          <w:rFonts w:ascii="Times New Roman" w:eastAsia="Times New Roman" w:hAnsi="Times New Roman" w:cs="Times New Roman"/>
          <w:sz w:val="24"/>
          <w:szCs w:val="24"/>
        </w:rPr>
        <w:t xml:space="preserve">gan </w:t>
      </w:r>
      <w:r w:rsidR="4D2DAD06" w:rsidRPr="00D817F0">
        <w:rPr>
          <w:rFonts w:ascii="Times New Roman" w:eastAsia="Times New Roman" w:hAnsi="Times New Roman" w:cs="Times New Roman"/>
          <w:sz w:val="24"/>
          <w:szCs w:val="24"/>
        </w:rPr>
        <w:t>iedzīvotāju</w:t>
      </w:r>
      <w:r w:rsidR="3F04FCAD" w:rsidRPr="00D817F0">
        <w:rPr>
          <w:rFonts w:ascii="Times New Roman" w:eastAsia="Times New Roman" w:hAnsi="Times New Roman" w:cs="Times New Roman"/>
          <w:sz w:val="24"/>
          <w:szCs w:val="24"/>
        </w:rPr>
        <w:t>, gan ārstniecības personu</w:t>
      </w:r>
      <w:r w:rsidR="4D2DAD06" w:rsidRPr="00D817F0">
        <w:rPr>
          <w:rFonts w:ascii="Times New Roman" w:eastAsia="Times New Roman" w:hAnsi="Times New Roman" w:cs="Times New Roman"/>
          <w:sz w:val="24"/>
          <w:szCs w:val="24"/>
        </w:rPr>
        <w:t xml:space="preserve"> skaits </w:t>
      </w:r>
      <w:r w:rsidR="45F692E4" w:rsidRPr="00D817F0">
        <w:rPr>
          <w:rFonts w:ascii="Times New Roman" w:eastAsia="Times New Roman" w:hAnsi="Times New Roman" w:cs="Times New Roman"/>
          <w:sz w:val="24"/>
          <w:szCs w:val="24"/>
        </w:rPr>
        <w:t>un</w:t>
      </w:r>
      <w:r w:rsidR="4D2DAD06" w:rsidRPr="00D817F0">
        <w:rPr>
          <w:rFonts w:ascii="Times New Roman" w:eastAsia="Times New Roman" w:hAnsi="Times New Roman" w:cs="Times New Roman"/>
          <w:sz w:val="24"/>
          <w:szCs w:val="24"/>
        </w:rPr>
        <w:t xml:space="preserve"> </w:t>
      </w:r>
      <w:r w:rsidR="785E3923" w:rsidRPr="00D817F0">
        <w:rPr>
          <w:rFonts w:ascii="Times New Roman" w:eastAsia="Times New Roman" w:hAnsi="Times New Roman" w:cs="Times New Roman"/>
          <w:sz w:val="24"/>
          <w:szCs w:val="24"/>
        </w:rPr>
        <w:t>sabiedrība</w:t>
      </w:r>
      <w:r w:rsidR="4D2DAD06" w:rsidRPr="00D817F0">
        <w:rPr>
          <w:rFonts w:ascii="Times New Roman" w:eastAsia="Times New Roman" w:hAnsi="Times New Roman" w:cs="Times New Roman"/>
          <w:sz w:val="24"/>
          <w:szCs w:val="24"/>
        </w:rPr>
        <w:t xml:space="preserve"> noveco</w:t>
      </w:r>
      <w:r w:rsidR="79E11A74" w:rsidRPr="00D817F0">
        <w:rPr>
          <w:rFonts w:ascii="Times New Roman" w:eastAsia="Times New Roman" w:hAnsi="Times New Roman" w:cs="Times New Roman"/>
          <w:sz w:val="24"/>
          <w:szCs w:val="24"/>
        </w:rPr>
        <w:t>.</w:t>
      </w:r>
    </w:p>
    <w:p w14:paraId="4CF37F64" w14:textId="1F0D66D1" w:rsidR="00A22D7F" w:rsidRPr="00D817F0" w:rsidRDefault="62A540D3" w:rsidP="00230397">
      <w:pPr>
        <w:spacing w:before="120" w:after="120" w:line="240" w:lineRule="auto"/>
        <w:ind w:firstLine="720"/>
        <w:jc w:val="both"/>
        <w:rPr>
          <w:rFonts w:ascii="Times New Roman" w:eastAsia="Times New Roman" w:hAnsi="Times New Roman" w:cs="Times New Roman"/>
          <w:sz w:val="24"/>
          <w:szCs w:val="24"/>
        </w:rPr>
      </w:pPr>
      <w:r w:rsidRPr="00D817F0">
        <w:rPr>
          <w:rFonts w:ascii="Times New Roman" w:eastAsia="Times New Roman" w:hAnsi="Times New Roman" w:cs="Times New Roman"/>
          <w:sz w:val="24"/>
          <w:szCs w:val="24"/>
        </w:rPr>
        <w:t>Latvijā jau ilgstoši tiek veikti pasākumi v</w:t>
      </w:r>
      <w:r w:rsidR="00A22D7F" w:rsidRPr="00D817F0">
        <w:rPr>
          <w:rFonts w:ascii="Times New Roman" w:eastAsia="Times New Roman" w:hAnsi="Times New Roman" w:cs="Times New Roman"/>
          <w:sz w:val="24"/>
          <w:szCs w:val="24"/>
        </w:rPr>
        <w:t xml:space="preserve">eselības aprūpes </w:t>
      </w:r>
      <w:proofErr w:type="spellStart"/>
      <w:r w:rsidR="00A22D7F" w:rsidRPr="00D817F0">
        <w:rPr>
          <w:rFonts w:ascii="Times New Roman" w:eastAsia="Times New Roman" w:hAnsi="Times New Roman" w:cs="Times New Roman"/>
          <w:sz w:val="24"/>
          <w:szCs w:val="24"/>
        </w:rPr>
        <w:t>digitalizācij</w:t>
      </w:r>
      <w:r w:rsidR="429245E9" w:rsidRPr="00D817F0">
        <w:rPr>
          <w:rFonts w:ascii="Times New Roman" w:eastAsia="Times New Roman" w:hAnsi="Times New Roman" w:cs="Times New Roman"/>
          <w:sz w:val="24"/>
          <w:szCs w:val="24"/>
        </w:rPr>
        <w:t>ā</w:t>
      </w:r>
      <w:proofErr w:type="spellEnd"/>
      <w:r w:rsidR="5226953E" w:rsidRPr="00D817F0">
        <w:rPr>
          <w:rFonts w:ascii="Times New Roman" w:eastAsia="Times New Roman" w:hAnsi="Times New Roman" w:cs="Times New Roman"/>
          <w:sz w:val="24"/>
          <w:szCs w:val="24"/>
        </w:rPr>
        <w:t xml:space="preserve">, </w:t>
      </w:r>
      <w:r w:rsidR="339A46AA" w:rsidRPr="00D817F0">
        <w:rPr>
          <w:rFonts w:ascii="Times New Roman" w:eastAsia="Times New Roman" w:hAnsi="Times New Roman" w:cs="Times New Roman"/>
          <w:sz w:val="24"/>
          <w:szCs w:val="24"/>
        </w:rPr>
        <w:t>kas var sniegt atbalstu veselības sektora izaicinājumu pār</w:t>
      </w:r>
      <w:r w:rsidR="11E6CC4A" w:rsidRPr="00D817F0">
        <w:rPr>
          <w:rFonts w:ascii="Times New Roman" w:eastAsia="Times New Roman" w:hAnsi="Times New Roman" w:cs="Times New Roman"/>
          <w:sz w:val="24"/>
          <w:szCs w:val="24"/>
        </w:rPr>
        <w:t>varēšanai,</w:t>
      </w:r>
      <w:r w:rsidR="5226953E" w:rsidRPr="00D817F0">
        <w:rPr>
          <w:rFonts w:ascii="Times New Roman" w:eastAsia="Times New Roman" w:hAnsi="Times New Roman" w:cs="Times New Roman"/>
          <w:sz w:val="24"/>
          <w:szCs w:val="24"/>
        </w:rPr>
        <w:t xml:space="preserve"> t</w:t>
      </w:r>
      <w:r w:rsidR="00A22D7F" w:rsidRPr="00D817F0">
        <w:rPr>
          <w:rFonts w:ascii="Times New Roman" w:eastAsia="Times New Roman" w:hAnsi="Times New Roman" w:cs="Times New Roman"/>
          <w:sz w:val="24"/>
          <w:szCs w:val="24"/>
        </w:rPr>
        <w:t xml:space="preserve">omēr </w:t>
      </w:r>
      <w:r w:rsidR="7794311E" w:rsidRPr="00D817F0">
        <w:rPr>
          <w:rFonts w:ascii="Times New Roman" w:eastAsia="Times New Roman" w:hAnsi="Times New Roman" w:cs="Times New Roman"/>
          <w:sz w:val="24"/>
          <w:szCs w:val="24"/>
        </w:rPr>
        <w:t xml:space="preserve">digitālo risinājumu ieviešana veselības un aprūpes jomā </w:t>
      </w:r>
      <w:r w:rsidR="6A38AF2C" w:rsidRPr="00D817F0">
        <w:rPr>
          <w:rFonts w:ascii="Times New Roman" w:eastAsia="Times New Roman" w:hAnsi="Times New Roman" w:cs="Times New Roman"/>
          <w:sz w:val="24"/>
          <w:szCs w:val="24"/>
        </w:rPr>
        <w:t xml:space="preserve">Latvijā ir </w:t>
      </w:r>
      <w:r w:rsidR="7794311E" w:rsidRPr="00D817F0">
        <w:rPr>
          <w:rFonts w:ascii="Times New Roman" w:eastAsia="Times New Roman" w:hAnsi="Times New Roman" w:cs="Times New Roman"/>
          <w:sz w:val="24"/>
          <w:szCs w:val="24"/>
        </w:rPr>
        <w:t xml:space="preserve">noritējusi </w:t>
      </w:r>
      <w:r w:rsidR="128ED9AB" w:rsidRPr="00D817F0">
        <w:rPr>
          <w:rFonts w:ascii="Times New Roman" w:eastAsia="Times New Roman" w:hAnsi="Times New Roman" w:cs="Times New Roman"/>
          <w:sz w:val="24"/>
          <w:szCs w:val="24"/>
        </w:rPr>
        <w:t xml:space="preserve">salīdzinoši </w:t>
      </w:r>
      <w:r w:rsidR="7794311E" w:rsidRPr="00D817F0">
        <w:rPr>
          <w:rFonts w:ascii="Times New Roman" w:eastAsia="Times New Roman" w:hAnsi="Times New Roman" w:cs="Times New Roman"/>
          <w:sz w:val="24"/>
          <w:szCs w:val="24"/>
        </w:rPr>
        <w:t>lēni un</w:t>
      </w:r>
      <w:r w:rsidR="00A22D7F" w:rsidRPr="00D817F0">
        <w:rPr>
          <w:rFonts w:ascii="Times New Roman" w:eastAsia="Times New Roman" w:hAnsi="Times New Roman" w:cs="Times New Roman"/>
          <w:sz w:val="24"/>
          <w:szCs w:val="24"/>
        </w:rPr>
        <w:t xml:space="preserve"> veselības sistēmā nodarbināto </w:t>
      </w:r>
      <w:r w:rsidR="0DBEF2B3" w:rsidRPr="00D817F0">
        <w:rPr>
          <w:rFonts w:ascii="Times New Roman" w:eastAsia="Times New Roman" w:hAnsi="Times New Roman" w:cs="Times New Roman"/>
          <w:sz w:val="24"/>
          <w:szCs w:val="24"/>
        </w:rPr>
        <w:t xml:space="preserve">digitālajā </w:t>
      </w:r>
      <w:r w:rsidR="00A22D7F" w:rsidRPr="00D817F0">
        <w:rPr>
          <w:rFonts w:ascii="Times New Roman" w:eastAsia="Times New Roman" w:hAnsi="Times New Roman" w:cs="Times New Roman"/>
          <w:sz w:val="24"/>
          <w:szCs w:val="24"/>
        </w:rPr>
        <w:t xml:space="preserve">izglītošanā nav notikušas tādas pārmaiņas, lai </w:t>
      </w:r>
      <w:r w:rsidR="7ED88078" w:rsidRPr="00D817F0">
        <w:rPr>
          <w:rFonts w:ascii="Times New Roman" w:eastAsia="Times New Roman" w:hAnsi="Times New Roman" w:cs="Times New Roman"/>
          <w:sz w:val="24"/>
          <w:szCs w:val="24"/>
        </w:rPr>
        <w:t xml:space="preserve">veselības </w:t>
      </w:r>
      <w:r w:rsidR="00A22D7F" w:rsidRPr="00D817F0">
        <w:rPr>
          <w:rFonts w:ascii="Times New Roman" w:eastAsia="Times New Roman" w:hAnsi="Times New Roman" w:cs="Times New Roman"/>
          <w:sz w:val="24"/>
          <w:szCs w:val="24"/>
        </w:rPr>
        <w:t xml:space="preserve">nozares profesionāļus savlaicīgi sagatavotu </w:t>
      </w:r>
      <w:r w:rsidR="5A3F641E" w:rsidRPr="00D817F0">
        <w:rPr>
          <w:rFonts w:ascii="Times New Roman" w:eastAsia="Times New Roman" w:hAnsi="Times New Roman" w:cs="Times New Roman"/>
          <w:sz w:val="24"/>
          <w:szCs w:val="24"/>
        </w:rPr>
        <w:t xml:space="preserve">digitālās </w:t>
      </w:r>
      <w:r w:rsidR="217DF7A2" w:rsidRPr="00D817F0">
        <w:rPr>
          <w:rFonts w:ascii="Times New Roman" w:eastAsia="Times New Roman" w:hAnsi="Times New Roman" w:cs="Times New Roman"/>
          <w:sz w:val="24"/>
          <w:szCs w:val="24"/>
        </w:rPr>
        <w:t>pārveides</w:t>
      </w:r>
      <w:r w:rsidR="5A3F641E" w:rsidRPr="00D817F0">
        <w:rPr>
          <w:rFonts w:ascii="Times New Roman" w:eastAsia="Times New Roman" w:hAnsi="Times New Roman" w:cs="Times New Roman"/>
          <w:sz w:val="24"/>
          <w:szCs w:val="24"/>
        </w:rPr>
        <w:t xml:space="preserve"> nest</w:t>
      </w:r>
      <w:r w:rsidR="164471C2" w:rsidRPr="00D817F0">
        <w:rPr>
          <w:rFonts w:ascii="Times New Roman" w:eastAsia="Times New Roman" w:hAnsi="Times New Roman" w:cs="Times New Roman"/>
          <w:sz w:val="24"/>
          <w:szCs w:val="24"/>
        </w:rPr>
        <w:t>ajām pārmaiņām</w:t>
      </w:r>
      <w:r w:rsidR="00A22D7F" w:rsidRPr="00D817F0">
        <w:rPr>
          <w:rFonts w:ascii="Times New Roman" w:eastAsia="Times New Roman" w:hAnsi="Times New Roman" w:cs="Times New Roman"/>
          <w:sz w:val="24"/>
          <w:szCs w:val="24"/>
          <w:vertAlign w:val="superscript"/>
        </w:rPr>
        <w:footnoteReference w:id="24"/>
      </w:r>
      <w:r w:rsidR="00A22D7F" w:rsidRPr="00D817F0">
        <w:rPr>
          <w:rFonts w:ascii="Times New Roman" w:eastAsia="Times New Roman" w:hAnsi="Times New Roman" w:cs="Times New Roman"/>
          <w:sz w:val="24"/>
          <w:szCs w:val="24"/>
        </w:rPr>
        <w:t xml:space="preserve">. </w:t>
      </w:r>
    </w:p>
    <w:p w14:paraId="346AFC51" w14:textId="7D26AD22" w:rsidR="00A22D7F" w:rsidRPr="00D817F0" w:rsidRDefault="00B45F53" w:rsidP="00230397">
      <w:pPr>
        <w:spacing w:before="120" w:after="120" w:line="240" w:lineRule="auto"/>
        <w:ind w:firstLine="720"/>
        <w:jc w:val="both"/>
        <w:rPr>
          <w:rFonts w:ascii="Times New Roman" w:eastAsia="Times New Roman" w:hAnsi="Times New Roman" w:cs="Times New Roman"/>
          <w:sz w:val="24"/>
          <w:szCs w:val="24"/>
        </w:rPr>
      </w:pPr>
      <w:r w:rsidRPr="00D817F0">
        <w:rPr>
          <w:rFonts w:ascii="Times New Roman" w:eastAsia="Times New Roman" w:hAnsi="Times New Roman" w:cs="Times New Roman"/>
          <w:sz w:val="24"/>
          <w:szCs w:val="24"/>
        </w:rPr>
        <w:t>EK</w:t>
      </w:r>
      <w:r w:rsidR="00A22D7F" w:rsidRPr="00D817F0">
        <w:rPr>
          <w:rFonts w:ascii="Times New Roman" w:eastAsia="Times New Roman" w:hAnsi="Times New Roman" w:cs="Times New Roman"/>
          <w:sz w:val="24"/>
          <w:szCs w:val="24"/>
        </w:rPr>
        <w:t xml:space="preserve"> paziņojumā par Digitālās izglītības rīcības plānu</w:t>
      </w:r>
      <w:r w:rsidR="00A22D7F" w:rsidRPr="00D817F0">
        <w:rPr>
          <w:rFonts w:ascii="Times New Roman" w:eastAsia="Times New Roman" w:hAnsi="Times New Roman" w:cs="Times New Roman"/>
          <w:sz w:val="24"/>
          <w:szCs w:val="24"/>
          <w:vertAlign w:val="superscript"/>
        </w:rPr>
        <w:footnoteReference w:id="25"/>
      </w:r>
      <w:r w:rsidR="00A22D7F" w:rsidRPr="00D817F0">
        <w:rPr>
          <w:rFonts w:ascii="Times New Roman" w:eastAsia="Times New Roman" w:hAnsi="Times New Roman" w:cs="Times New Roman"/>
          <w:sz w:val="24"/>
          <w:szCs w:val="24"/>
        </w:rPr>
        <w:t xml:space="preserve"> kā vienu no prioritātēm ir izvirzījus</w:t>
      </w:r>
      <w:r w:rsidR="39BA6E29" w:rsidRPr="00D817F0">
        <w:rPr>
          <w:rFonts w:ascii="Times New Roman" w:eastAsia="Times New Roman" w:hAnsi="Times New Roman" w:cs="Times New Roman"/>
          <w:sz w:val="24"/>
          <w:szCs w:val="24"/>
        </w:rPr>
        <w:t>i</w:t>
      </w:r>
      <w:r w:rsidR="00A22D7F" w:rsidRPr="00D817F0">
        <w:rPr>
          <w:rFonts w:ascii="Times New Roman" w:eastAsia="Times New Roman" w:hAnsi="Times New Roman" w:cs="Times New Roman"/>
          <w:sz w:val="24"/>
          <w:szCs w:val="24"/>
        </w:rPr>
        <w:t xml:space="preserve"> digitālo prasmju un kompetenču attīstīšanu digitālās pārveides īstenošanai, vienlaikus norādot, ka dziļa digitālā kompetence ir nepieciešama </w:t>
      </w:r>
      <w:r w:rsidR="72B1B36C" w:rsidRPr="00D817F0">
        <w:rPr>
          <w:rFonts w:ascii="Times New Roman" w:eastAsia="Times New Roman" w:hAnsi="Times New Roman" w:cs="Times New Roman"/>
          <w:sz w:val="24"/>
          <w:szCs w:val="24"/>
        </w:rPr>
        <w:t>arī veselības sektora</w:t>
      </w:r>
      <w:r w:rsidR="00A22D7F" w:rsidRPr="00D817F0">
        <w:rPr>
          <w:rFonts w:ascii="Times New Roman" w:eastAsia="Times New Roman" w:hAnsi="Times New Roman" w:cs="Times New Roman"/>
          <w:sz w:val="24"/>
          <w:szCs w:val="24"/>
        </w:rPr>
        <w:t xml:space="preserve"> profesijās, piemēram, ārstiem, kuri analizē slimību izplatības tendences, ir </w:t>
      </w:r>
      <w:proofErr w:type="gramStart"/>
      <w:r w:rsidR="00A22D7F" w:rsidRPr="00D817F0">
        <w:rPr>
          <w:rFonts w:ascii="Times New Roman" w:eastAsia="Times New Roman" w:hAnsi="Times New Roman" w:cs="Times New Roman"/>
          <w:sz w:val="24"/>
          <w:szCs w:val="24"/>
        </w:rPr>
        <w:t>vajadzīga gan medicīniskā</w:t>
      </w:r>
      <w:proofErr w:type="gramEnd"/>
      <w:r w:rsidR="00A22D7F" w:rsidRPr="00D817F0">
        <w:rPr>
          <w:rFonts w:ascii="Times New Roman" w:eastAsia="Times New Roman" w:hAnsi="Times New Roman" w:cs="Times New Roman"/>
          <w:sz w:val="24"/>
          <w:szCs w:val="24"/>
        </w:rPr>
        <w:t xml:space="preserve"> kompetence, gan dažādas padziļinātas digitālās kompetences</w:t>
      </w:r>
      <w:r w:rsidR="00A22D7F" w:rsidRPr="00D817F0">
        <w:rPr>
          <w:rFonts w:ascii="Times New Roman" w:eastAsia="Times New Roman" w:hAnsi="Times New Roman" w:cs="Times New Roman"/>
          <w:sz w:val="24"/>
          <w:szCs w:val="24"/>
          <w:vertAlign w:val="superscript"/>
        </w:rPr>
        <w:footnoteReference w:id="26"/>
      </w:r>
      <w:r w:rsidR="00A22D7F" w:rsidRPr="00D817F0">
        <w:rPr>
          <w:rFonts w:ascii="Times New Roman" w:eastAsia="Times New Roman" w:hAnsi="Times New Roman" w:cs="Times New Roman"/>
          <w:sz w:val="24"/>
          <w:szCs w:val="24"/>
        </w:rPr>
        <w:t>.</w:t>
      </w:r>
    </w:p>
    <w:p w14:paraId="202A4F0D" w14:textId="207CB6D0" w:rsidR="00A22D7F" w:rsidRPr="00D817F0" w:rsidDel="004874A6" w:rsidRDefault="37FEB3B5" w:rsidP="00642288">
      <w:pPr>
        <w:spacing w:before="120" w:after="120" w:line="240" w:lineRule="auto"/>
        <w:ind w:firstLine="720"/>
        <w:jc w:val="both"/>
        <w:rPr>
          <w:rFonts w:ascii="Times New Roman" w:eastAsia="Times New Roman" w:hAnsi="Times New Roman" w:cs="Times New Roman"/>
          <w:sz w:val="24"/>
          <w:szCs w:val="24"/>
        </w:rPr>
      </w:pPr>
      <w:r w:rsidRPr="00D817F0">
        <w:rPr>
          <w:rFonts w:ascii="Times New Roman" w:eastAsia="Times New Roman" w:hAnsi="Times New Roman" w:cs="Times New Roman"/>
          <w:sz w:val="24"/>
          <w:szCs w:val="24"/>
        </w:rPr>
        <w:t xml:space="preserve">Eiropas digitālā pārveide paātrinās, jo strauji attīstās jaunas tehnoloģijas </w:t>
      </w:r>
      <w:r w:rsidR="00D817F0" w:rsidRPr="00D817F0">
        <w:rPr>
          <w:rFonts w:ascii="Times New Roman" w:eastAsia="Times New Roman" w:hAnsi="Times New Roman" w:cs="Times New Roman"/>
          <w:sz w:val="24"/>
          <w:szCs w:val="24"/>
        </w:rPr>
        <w:t>–</w:t>
      </w:r>
      <w:r w:rsidRPr="00D817F0">
        <w:rPr>
          <w:rFonts w:ascii="Times New Roman" w:eastAsia="Times New Roman" w:hAnsi="Times New Roman" w:cs="Times New Roman"/>
          <w:sz w:val="24"/>
          <w:szCs w:val="24"/>
        </w:rPr>
        <w:t xml:space="preserve"> mākslīgais intelekts, robotika, </w:t>
      </w:r>
      <w:proofErr w:type="spellStart"/>
      <w:r w:rsidRPr="00D817F0">
        <w:rPr>
          <w:rFonts w:ascii="Times New Roman" w:eastAsia="Times New Roman" w:hAnsi="Times New Roman" w:cs="Times New Roman"/>
          <w:sz w:val="24"/>
          <w:szCs w:val="24"/>
        </w:rPr>
        <w:t>mākoņdatošana</w:t>
      </w:r>
      <w:proofErr w:type="spellEnd"/>
      <w:r w:rsidRPr="00D817F0">
        <w:rPr>
          <w:rFonts w:ascii="Times New Roman" w:eastAsia="Times New Roman" w:hAnsi="Times New Roman" w:cs="Times New Roman"/>
          <w:sz w:val="24"/>
          <w:szCs w:val="24"/>
        </w:rPr>
        <w:t xml:space="preserve"> un </w:t>
      </w:r>
      <w:proofErr w:type="spellStart"/>
      <w:r w:rsidRPr="00D817F0">
        <w:rPr>
          <w:rFonts w:ascii="Times New Roman" w:eastAsia="Times New Roman" w:hAnsi="Times New Roman" w:cs="Times New Roman"/>
          <w:sz w:val="24"/>
          <w:szCs w:val="24"/>
        </w:rPr>
        <w:t>blokķēdes</w:t>
      </w:r>
      <w:proofErr w:type="spellEnd"/>
      <w:r w:rsidRPr="00D817F0">
        <w:rPr>
          <w:rFonts w:ascii="Times New Roman" w:eastAsia="Times New Roman" w:hAnsi="Times New Roman" w:cs="Times New Roman"/>
          <w:sz w:val="24"/>
          <w:szCs w:val="24"/>
        </w:rPr>
        <w:t xml:space="preserve">, </w:t>
      </w:r>
      <w:r w:rsidR="00F74C09" w:rsidRPr="00D817F0">
        <w:rPr>
          <w:rFonts w:ascii="Times New Roman" w:eastAsia="Times New Roman" w:hAnsi="Times New Roman" w:cs="Times New Roman"/>
          <w:sz w:val="24"/>
          <w:szCs w:val="24"/>
        </w:rPr>
        <w:t>E</w:t>
      </w:r>
      <w:r w:rsidR="645746D9" w:rsidRPr="00D817F0">
        <w:rPr>
          <w:rFonts w:ascii="Times New Roman" w:eastAsia="Times New Roman" w:hAnsi="Times New Roman" w:cs="Times New Roman"/>
          <w:sz w:val="24"/>
          <w:szCs w:val="24"/>
        </w:rPr>
        <w:t>K iniciatīvu lokā</w:t>
      </w:r>
      <w:r w:rsidRPr="00D817F0">
        <w:rPr>
          <w:rFonts w:ascii="Times New Roman" w:eastAsia="Times New Roman" w:hAnsi="Times New Roman" w:cs="Times New Roman"/>
          <w:sz w:val="24"/>
          <w:szCs w:val="24"/>
        </w:rPr>
        <w:t xml:space="preserve"> </w:t>
      </w:r>
      <w:r w:rsidR="011FC462" w:rsidRPr="00D817F0">
        <w:rPr>
          <w:rFonts w:ascii="Times New Roman" w:eastAsia="Times New Roman" w:hAnsi="Times New Roman" w:cs="Times New Roman"/>
          <w:sz w:val="24"/>
          <w:szCs w:val="24"/>
        </w:rPr>
        <w:t>ir</w:t>
      </w:r>
      <w:r w:rsidR="7FFF3A3B" w:rsidRPr="00D817F0">
        <w:rPr>
          <w:rFonts w:ascii="Times New Roman" w:eastAsia="Times New Roman" w:hAnsi="Times New Roman" w:cs="Times New Roman"/>
          <w:sz w:val="24"/>
          <w:szCs w:val="24"/>
        </w:rPr>
        <w:t xml:space="preserve"> kopīg</w:t>
      </w:r>
      <w:r w:rsidR="5723F968" w:rsidRPr="00D817F0">
        <w:rPr>
          <w:rFonts w:ascii="Times New Roman" w:eastAsia="Times New Roman" w:hAnsi="Times New Roman" w:cs="Times New Roman"/>
          <w:sz w:val="24"/>
          <w:szCs w:val="24"/>
        </w:rPr>
        <w:t>a</w:t>
      </w:r>
      <w:r w:rsidR="7FFF3A3B" w:rsidRPr="00D817F0">
        <w:rPr>
          <w:rFonts w:ascii="Times New Roman" w:eastAsia="Times New Roman" w:hAnsi="Times New Roman" w:cs="Times New Roman"/>
          <w:sz w:val="24"/>
          <w:szCs w:val="24"/>
        </w:rPr>
        <w:t>s Eiropas Veselības datu telpas izveid</w:t>
      </w:r>
      <w:r w:rsidR="39812694" w:rsidRPr="00D817F0">
        <w:rPr>
          <w:rFonts w:ascii="Times New Roman" w:eastAsia="Times New Roman" w:hAnsi="Times New Roman" w:cs="Times New Roman"/>
          <w:sz w:val="24"/>
          <w:szCs w:val="24"/>
        </w:rPr>
        <w:t xml:space="preserve">e, kas pavērs jaunas iespējas slimību profilaksē, atklāšanā un ārstēšanā, kā arī informētu, pierādījumos balstītu lēmumu pieņemšanā, tā uzlabojot veselības aprūpes sistēmu </w:t>
      </w:r>
      <w:proofErr w:type="spellStart"/>
      <w:r w:rsidR="39812694" w:rsidRPr="00D817F0">
        <w:rPr>
          <w:rFonts w:ascii="Times New Roman" w:eastAsia="Times New Roman" w:hAnsi="Times New Roman" w:cs="Times New Roman"/>
          <w:sz w:val="24"/>
          <w:szCs w:val="24"/>
        </w:rPr>
        <w:t>piekļūstamību</w:t>
      </w:r>
      <w:proofErr w:type="spellEnd"/>
      <w:r w:rsidR="39812694" w:rsidRPr="00D817F0">
        <w:rPr>
          <w:rFonts w:ascii="Times New Roman" w:eastAsia="Times New Roman" w:hAnsi="Times New Roman" w:cs="Times New Roman"/>
          <w:sz w:val="24"/>
          <w:szCs w:val="24"/>
        </w:rPr>
        <w:t>, efektivitāti un ilgtspēju</w:t>
      </w:r>
      <w:r w:rsidR="7FFF3A3B" w:rsidRPr="00D817F0">
        <w:rPr>
          <w:rFonts w:ascii="Times New Roman" w:eastAsia="Times New Roman" w:hAnsi="Times New Roman" w:cs="Times New Roman"/>
          <w:sz w:val="24"/>
          <w:szCs w:val="24"/>
        </w:rPr>
        <w:t xml:space="preserve">. Kā norādīts </w:t>
      </w:r>
      <w:r w:rsidR="6659B5A7" w:rsidRPr="00D817F0">
        <w:rPr>
          <w:rFonts w:ascii="Times New Roman" w:eastAsia="Times New Roman" w:hAnsi="Times New Roman" w:cs="Times New Roman"/>
          <w:sz w:val="24"/>
          <w:szCs w:val="24"/>
        </w:rPr>
        <w:t xml:space="preserve">Eiropas Datu </w:t>
      </w:r>
      <w:r w:rsidR="7FFF3A3B" w:rsidRPr="00D817F0">
        <w:rPr>
          <w:rFonts w:ascii="Times New Roman" w:eastAsia="Times New Roman" w:hAnsi="Times New Roman" w:cs="Times New Roman"/>
          <w:sz w:val="24"/>
          <w:szCs w:val="24"/>
        </w:rPr>
        <w:t>stratēģijā</w:t>
      </w:r>
      <w:r w:rsidR="00920E06" w:rsidRPr="00D817F0">
        <w:rPr>
          <w:rFonts w:ascii="Times New Roman" w:hAnsi="Times New Roman" w:cs="Times New Roman"/>
          <w:sz w:val="24"/>
          <w:szCs w:val="24"/>
          <w:vertAlign w:val="superscript"/>
        </w:rPr>
        <w:footnoteReference w:id="27"/>
      </w:r>
      <w:r w:rsidR="7FFF3A3B" w:rsidRPr="00D817F0">
        <w:rPr>
          <w:rFonts w:ascii="Times New Roman" w:eastAsia="Times New Roman" w:hAnsi="Times New Roman" w:cs="Times New Roman"/>
          <w:sz w:val="24"/>
          <w:szCs w:val="24"/>
        </w:rPr>
        <w:t xml:space="preserve">, lai veselības aprūpes nozarē izdotos panākt inovāciju, ir jāpadziļina un jāpaplašina veselības datu izmantošana un </w:t>
      </w:r>
      <w:proofErr w:type="spellStart"/>
      <w:r w:rsidR="7FFF3A3B" w:rsidRPr="00D817F0">
        <w:rPr>
          <w:rFonts w:ascii="Times New Roman" w:eastAsia="Times New Roman" w:hAnsi="Times New Roman" w:cs="Times New Roman"/>
          <w:sz w:val="24"/>
          <w:szCs w:val="24"/>
        </w:rPr>
        <w:t>atkalizmantošana</w:t>
      </w:r>
      <w:proofErr w:type="spellEnd"/>
      <w:r w:rsidR="0828BA3D" w:rsidRPr="00D817F0">
        <w:rPr>
          <w:rFonts w:ascii="Times New Roman" w:eastAsia="Times New Roman" w:hAnsi="Times New Roman" w:cs="Times New Roman"/>
          <w:sz w:val="24"/>
          <w:szCs w:val="24"/>
        </w:rPr>
        <w:t>.</w:t>
      </w:r>
      <w:r w:rsidR="74785F31" w:rsidRPr="00D817F0">
        <w:rPr>
          <w:rFonts w:ascii="Times New Roman" w:eastAsia="Times New Roman" w:hAnsi="Times New Roman" w:cs="Times New Roman"/>
          <w:sz w:val="24"/>
          <w:szCs w:val="24"/>
        </w:rPr>
        <w:t xml:space="preserve"> </w:t>
      </w:r>
      <w:r w:rsidR="7FFF3A3B" w:rsidRPr="00D817F0">
        <w:rPr>
          <w:rFonts w:ascii="Times New Roman" w:eastAsia="Times New Roman" w:hAnsi="Times New Roman" w:cs="Times New Roman"/>
          <w:sz w:val="24"/>
          <w:szCs w:val="24"/>
        </w:rPr>
        <w:t>Tas arī veicina ES industrijas konkurētspēju. Labāka piekļuve veselības datiem var atbalstīt veselības aprūpes sistēmas regulatīvo iestāžu darbu, zāļu novērtēšanu un to drošuma un iedarbīguma pierādīšanu. Lai Latvija veiksmī</w:t>
      </w:r>
      <w:r w:rsidR="373ED66A" w:rsidRPr="00D817F0">
        <w:rPr>
          <w:rFonts w:ascii="Times New Roman" w:eastAsia="Times New Roman" w:hAnsi="Times New Roman" w:cs="Times New Roman"/>
          <w:sz w:val="24"/>
          <w:szCs w:val="24"/>
        </w:rPr>
        <w:t>gi</w:t>
      </w:r>
      <w:r w:rsidR="7FFF3A3B" w:rsidRPr="00D817F0">
        <w:rPr>
          <w:rFonts w:ascii="Times New Roman" w:eastAsia="Times New Roman" w:hAnsi="Times New Roman" w:cs="Times New Roman"/>
          <w:sz w:val="24"/>
          <w:szCs w:val="24"/>
        </w:rPr>
        <w:t xml:space="preserve"> iekļautos kopīgajā Eiropas Veselības datu telpā un</w:t>
      </w:r>
      <w:r w:rsidR="28278781" w:rsidRPr="00D817F0">
        <w:rPr>
          <w:rFonts w:ascii="Times New Roman" w:eastAsia="Times New Roman" w:hAnsi="Times New Roman" w:cs="Times New Roman"/>
          <w:sz w:val="24"/>
          <w:szCs w:val="24"/>
        </w:rPr>
        <w:t>,</w:t>
      </w:r>
      <w:r w:rsidR="7FFF3A3B" w:rsidRPr="00D817F0">
        <w:rPr>
          <w:rFonts w:ascii="Times New Roman" w:eastAsia="Times New Roman" w:hAnsi="Times New Roman" w:cs="Times New Roman"/>
          <w:sz w:val="24"/>
          <w:szCs w:val="24"/>
        </w:rPr>
        <w:t xml:space="preserve"> lai veselības sistēma spētu pilnvērtīgi izmantot IKT ārstniecības procesā, liela nozīmē būs speciālistu un iedzīvotāju spējai orientēties </w:t>
      </w:r>
      <w:r w:rsidR="185859C0" w:rsidRPr="00D817F0">
        <w:rPr>
          <w:rFonts w:ascii="Times New Roman" w:eastAsia="Times New Roman" w:hAnsi="Times New Roman" w:cs="Times New Roman"/>
          <w:sz w:val="24"/>
          <w:szCs w:val="24"/>
        </w:rPr>
        <w:t xml:space="preserve">un lietot </w:t>
      </w:r>
      <w:r w:rsidR="7FFF3A3B" w:rsidRPr="00D817F0">
        <w:rPr>
          <w:rFonts w:ascii="Times New Roman" w:eastAsia="Times New Roman" w:hAnsi="Times New Roman" w:cs="Times New Roman"/>
          <w:sz w:val="24"/>
          <w:szCs w:val="24"/>
        </w:rPr>
        <w:t xml:space="preserve">piedāvātos </w:t>
      </w:r>
      <w:r w:rsidR="5AA3FB9E" w:rsidRPr="00D817F0">
        <w:rPr>
          <w:rFonts w:ascii="Times New Roman" w:eastAsia="Times New Roman" w:hAnsi="Times New Roman" w:cs="Times New Roman"/>
          <w:sz w:val="24"/>
          <w:szCs w:val="24"/>
        </w:rPr>
        <w:t xml:space="preserve">elektroniskos </w:t>
      </w:r>
      <w:r w:rsidR="72641DB7" w:rsidRPr="00D817F0">
        <w:rPr>
          <w:rFonts w:ascii="Times New Roman" w:eastAsia="Times New Roman" w:hAnsi="Times New Roman" w:cs="Times New Roman"/>
          <w:sz w:val="24"/>
          <w:szCs w:val="24"/>
        </w:rPr>
        <w:t xml:space="preserve">risinājumus un </w:t>
      </w:r>
      <w:r w:rsidR="7FFF3A3B" w:rsidRPr="00D817F0">
        <w:rPr>
          <w:rFonts w:ascii="Times New Roman" w:eastAsia="Times New Roman" w:hAnsi="Times New Roman" w:cs="Times New Roman"/>
          <w:sz w:val="24"/>
          <w:szCs w:val="24"/>
        </w:rPr>
        <w:t>pakalpojumos</w:t>
      </w:r>
      <w:r w:rsidR="0D12841C" w:rsidRPr="00D817F0">
        <w:rPr>
          <w:rFonts w:ascii="Times New Roman" w:eastAsia="Times New Roman" w:hAnsi="Times New Roman" w:cs="Times New Roman"/>
          <w:sz w:val="24"/>
          <w:szCs w:val="24"/>
        </w:rPr>
        <w:t>.</w:t>
      </w:r>
    </w:p>
    <w:p w14:paraId="4D694E0B" w14:textId="337E5C89" w:rsidR="00A22D7F" w:rsidRPr="00D817F0" w:rsidRDefault="7FFF3A3B" w:rsidP="00230397">
      <w:pPr>
        <w:spacing w:before="120" w:after="120" w:line="240" w:lineRule="auto"/>
        <w:ind w:firstLine="720"/>
        <w:jc w:val="both"/>
        <w:rPr>
          <w:rFonts w:ascii="Times New Roman" w:eastAsia="Times New Roman" w:hAnsi="Times New Roman" w:cs="Times New Roman"/>
          <w:sz w:val="24"/>
          <w:szCs w:val="24"/>
        </w:rPr>
      </w:pPr>
      <w:r w:rsidRPr="00D817F0">
        <w:rPr>
          <w:rFonts w:ascii="Times New Roman" w:eastAsia="Times New Roman" w:hAnsi="Times New Roman" w:cs="Times New Roman"/>
          <w:sz w:val="24"/>
          <w:szCs w:val="24"/>
        </w:rPr>
        <w:t>Digitālo prasmju līmenis veselības aprūpē nodarbinātajiem atšķiras. Labākas digitālās prasmes, atvērtība jaunajam vairāk raksturīga jaun</w:t>
      </w:r>
      <w:r w:rsidR="00F74C09" w:rsidRPr="00D817F0">
        <w:rPr>
          <w:rFonts w:ascii="Times New Roman" w:eastAsia="Times New Roman" w:hAnsi="Times New Roman" w:cs="Times New Roman"/>
          <w:sz w:val="24"/>
          <w:szCs w:val="24"/>
        </w:rPr>
        <w:t>ajām</w:t>
      </w:r>
      <w:r w:rsidRPr="00D817F0">
        <w:rPr>
          <w:rFonts w:ascii="Times New Roman" w:eastAsia="Times New Roman" w:hAnsi="Times New Roman" w:cs="Times New Roman"/>
          <w:sz w:val="24"/>
          <w:szCs w:val="24"/>
        </w:rPr>
        <w:t xml:space="preserve"> paaudzē</w:t>
      </w:r>
      <w:r w:rsidR="00F74C09" w:rsidRPr="00D817F0">
        <w:rPr>
          <w:rFonts w:ascii="Times New Roman" w:eastAsia="Times New Roman" w:hAnsi="Times New Roman" w:cs="Times New Roman"/>
          <w:sz w:val="24"/>
          <w:szCs w:val="24"/>
        </w:rPr>
        <w:t>m</w:t>
      </w:r>
      <w:r w:rsidRPr="00D817F0">
        <w:rPr>
          <w:rFonts w:ascii="Times New Roman" w:eastAsia="Times New Roman" w:hAnsi="Times New Roman" w:cs="Times New Roman"/>
          <w:sz w:val="24"/>
          <w:szCs w:val="24"/>
        </w:rPr>
        <w:t xml:space="preserve">, turpretī vecāka gada gājuma personām jauno tehnoloģiju apgūšana prasa vairāk laika. </w:t>
      </w:r>
    </w:p>
    <w:p w14:paraId="28CE4EB5" w14:textId="747774ED" w:rsidR="004874A6" w:rsidRPr="00D817F0" w:rsidRDefault="7FFF3A3B" w:rsidP="00230397">
      <w:pPr>
        <w:tabs>
          <w:tab w:val="left" w:pos="5740"/>
        </w:tabs>
        <w:spacing w:before="120" w:after="120" w:line="240" w:lineRule="auto"/>
        <w:ind w:firstLine="720"/>
        <w:jc w:val="both"/>
        <w:rPr>
          <w:rFonts w:ascii="Times New Roman" w:eastAsia="Times New Roman" w:hAnsi="Times New Roman" w:cs="Times New Roman"/>
          <w:sz w:val="24"/>
          <w:szCs w:val="24"/>
        </w:rPr>
      </w:pPr>
      <w:r w:rsidRPr="00D817F0">
        <w:rPr>
          <w:rFonts w:ascii="Times New Roman" w:eastAsia="Times New Roman" w:hAnsi="Times New Roman" w:cs="Times New Roman"/>
          <w:sz w:val="24"/>
          <w:szCs w:val="24"/>
        </w:rPr>
        <w:t xml:space="preserve">Jaunie medicīnas un veselības jomas speciālisti pēc studiju beigšanas nav sagatavoti darbam ar veselības sistēmā izmantotajām IS, jo studiju procesā pašreiz nav integrētas veselības aprūpes jomā izmantotās IS </w:t>
      </w:r>
      <w:r w:rsidRPr="00D817F0">
        <w:rPr>
          <w:rFonts w:ascii="Times New Roman" w:eastAsia="Times New Roman" w:hAnsi="Times New Roman" w:cs="Times New Roman"/>
          <w:i/>
          <w:iCs/>
          <w:sz w:val="24"/>
          <w:szCs w:val="24"/>
        </w:rPr>
        <w:t>demo</w:t>
      </w:r>
      <w:r w:rsidRPr="00D817F0">
        <w:rPr>
          <w:rFonts w:ascii="Times New Roman" w:eastAsia="Times New Roman" w:hAnsi="Times New Roman" w:cs="Times New Roman"/>
          <w:sz w:val="24"/>
          <w:szCs w:val="24"/>
        </w:rPr>
        <w:t xml:space="preserve"> versijas un tā atbilstošais saturs.</w:t>
      </w:r>
    </w:p>
    <w:p w14:paraId="4F2D5D4D" w14:textId="4461E65D" w:rsidR="00A22D7F" w:rsidRPr="00D817F0" w:rsidRDefault="7FFF3A3B" w:rsidP="00230397">
      <w:pPr>
        <w:tabs>
          <w:tab w:val="left" w:pos="5740"/>
        </w:tabs>
        <w:spacing w:before="120" w:after="120" w:line="240" w:lineRule="auto"/>
        <w:ind w:firstLine="720"/>
        <w:jc w:val="both"/>
        <w:rPr>
          <w:rFonts w:ascii="Times New Roman" w:eastAsia="Times New Roman" w:hAnsi="Times New Roman" w:cs="Times New Roman"/>
          <w:sz w:val="24"/>
          <w:szCs w:val="24"/>
        </w:rPr>
      </w:pPr>
      <w:r w:rsidRPr="00D817F0">
        <w:rPr>
          <w:rFonts w:ascii="Times New Roman" w:eastAsia="Times New Roman" w:hAnsi="Times New Roman" w:cs="Times New Roman"/>
          <w:sz w:val="24"/>
          <w:szCs w:val="24"/>
        </w:rPr>
        <w:t>Būtisks nozarē izmantoto IKT aspekts ir arī datu drošība. Veselības nozares (t</w:t>
      </w:r>
      <w:r w:rsidR="00466EE6" w:rsidRPr="00D817F0">
        <w:rPr>
          <w:rFonts w:ascii="Times New Roman" w:eastAsia="Times New Roman" w:hAnsi="Times New Roman" w:cs="Times New Roman"/>
          <w:sz w:val="24"/>
          <w:szCs w:val="24"/>
        </w:rPr>
        <w:t>.sk.</w:t>
      </w:r>
      <w:r w:rsidRPr="00D817F0">
        <w:rPr>
          <w:rFonts w:ascii="Times New Roman" w:eastAsia="Times New Roman" w:hAnsi="Times New Roman" w:cs="Times New Roman"/>
          <w:sz w:val="24"/>
          <w:szCs w:val="24"/>
        </w:rPr>
        <w:t xml:space="preserve"> arī farmaceitiskās darbības </w:t>
      </w:r>
      <w:r w:rsidR="00F74C09" w:rsidRPr="00D817F0">
        <w:rPr>
          <w:rFonts w:ascii="Times New Roman" w:eastAsia="Times New Roman" w:hAnsi="Times New Roman" w:cs="Times New Roman"/>
          <w:sz w:val="24"/>
          <w:szCs w:val="24"/>
        </w:rPr>
        <w:t>uzņēmējsabiedrībās</w:t>
      </w:r>
      <w:r w:rsidRPr="00D817F0">
        <w:rPr>
          <w:rFonts w:ascii="Times New Roman" w:eastAsia="Times New Roman" w:hAnsi="Times New Roman" w:cs="Times New Roman"/>
          <w:sz w:val="24"/>
          <w:szCs w:val="24"/>
        </w:rPr>
        <w:t xml:space="preserve">) iestādēs strādājošo speciālistu nepietiekamās </w:t>
      </w:r>
      <w:r w:rsidRPr="00D817F0">
        <w:rPr>
          <w:rFonts w:ascii="Times New Roman" w:eastAsia="Times New Roman" w:hAnsi="Times New Roman" w:cs="Times New Roman"/>
          <w:sz w:val="24"/>
          <w:szCs w:val="24"/>
        </w:rPr>
        <w:lastRenderedPageBreak/>
        <w:t xml:space="preserve">zināšanas, izpratne par personas datu apstrādi un drošību, tostarp par iespējamiem riskiem </w:t>
      </w:r>
      <w:proofErr w:type="gramStart"/>
      <w:r w:rsidRPr="00D817F0">
        <w:rPr>
          <w:rFonts w:ascii="Times New Roman" w:eastAsia="Times New Roman" w:hAnsi="Times New Roman" w:cs="Times New Roman"/>
          <w:sz w:val="24"/>
          <w:szCs w:val="24"/>
        </w:rPr>
        <w:t>(</w:t>
      </w:r>
      <w:proofErr w:type="gramEnd"/>
      <w:r w:rsidRPr="00D817F0">
        <w:rPr>
          <w:rFonts w:ascii="Times New Roman" w:eastAsia="Times New Roman" w:hAnsi="Times New Roman" w:cs="Times New Roman"/>
          <w:sz w:val="24"/>
          <w:szCs w:val="24"/>
        </w:rPr>
        <w:t xml:space="preserve">īpaši tas attiecināms uz nelielām ārstniecības iestādēm, kurās nav atsevišķi darbinieki, kuri specializējušies datu drošības jautājumos. Arī pacientu </w:t>
      </w:r>
      <w:r w:rsidR="4C1D4336" w:rsidRPr="00D817F0">
        <w:rPr>
          <w:rFonts w:ascii="Times New Roman" w:eastAsia="Times New Roman" w:hAnsi="Times New Roman" w:cs="Times New Roman"/>
          <w:sz w:val="24"/>
          <w:szCs w:val="24"/>
        </w:rPr>
        <w:t xml:space="preserve">informēšana un </w:t>
      </w:r>
      <w:r w:rsidRPr="00D817F0">
        <w:rPr>
          <w:rFonts w:ascii="Times New Roman" w:eastAsia="Times New Roman" w:hAnsi="Times New Roman" w:cs="Times New Roman"/>
          <w:sz w:val="24"/>
          <w:szCs w:val="24"/>
        </w:rPr>
        <w:t xml:space="preserve">izglītošana par personas datu aizsardzību ir priekšnosacījums sabiedrības atbalstam veselības datu </w:t>
      </w:r>
      <w:proofErr w:type="spellStart"/>
      <w:r w:rsidRPr="00D817F0">
        <w:rPr>
          <w:rFonts w:ascii="Times New Roman" w:eastAsia="Times New Roman" w:hAnsi="Times New Roman" w:cs="Times New Roman"/>
          <w:sz w:val="24"/>
          <w:szCs w:val="24"/>
        </w:rPr>
        <w:t>digitalizācijai</w:t>
      </w:r>
      <w:proofErr w:type="spellEnd"/>
      <w:r w:rsidRPr="00D817F0">
        <w:rPr>
          <w:rFonts w:ascii="Times New Roman" w:eastAsia="Times New Roman" w:hAnsi="Times New Roman" w:cs="Times New Roman"/>
          <w:sz w:val="24"/>
          <w:szCs w:val="24"/>
        </w:rPr>
        <w:t xml:space="preserve">. Ārsta profesijas un vispārējās māsas profesijas standartā ir noteikta kompetence </w:t>
      </w:r>
      <w:r w:rsidR="007338FB" w:rsidRPr="00D817F0">
        <w:rPr>
          <w:rFonts w:ascii="Times New Roman" w:eastAsia="Times New Roman" w:hAnsi="Times New Roman" w:cs="Times New Roman"/>
          <w:sz w:val="24"/>
          <w:szCs w:val="24"/>
        </w:rPr>
        <w:t>"</w:t>
      </w:r>
      <w:r w:rsidRPr="00D817F0">
        <w:rPr>
          <w:rFonts w:ascii="Times New Roman" w:eastAsia="Times New Roman" w:hAnsi="Times New Roman" w:cs="Times New Roman"/>
          <w:sz w:val="24"/>
          <w:szCs w:val="24"/>
        </w:rPr>
        <w:t xml:space="preserve">spēja pārliecinoši un droši lietot </w:t>
      </w:r>
      <w:r w:rsidR="00F74C09" w:rsidRPr="00D817F0">
        <w:rPr>
          <w:rFonts w:ascii="Times New Roman" w:eastAsia="Times New Roman" w:hAnsi="Times New Roman" w:cs="Times New Roman"/>
          <w:sz w:val="24"/>
          <w:szCs w:val="24"/>
        </w:rPr>
        <w:t>IKT</w:t>
      </w:r>
      <w:r w:rsidRPr="00D817F0">
        <w:rPr>
          <w:rFonts w:ascii="Times New Roman" w:eastAsia="Times New Roman" w:hAnsi="Times New Roman" w:cs="Times New Roman"/>
          <w:sz w:val="24"/>
          <w:szCs w:val="24"/>
        </w:rPr>
        <w:t xml:space="preserve"> darba uzdevuma izpildē</w:t>
      </w:r>
      <w:r w:rsidR="007338FB" w:rsidRPr="00D817F0">
        <w:rPr>
          <w:rFonts w:ascii="Times New Roman" w:eastAsia="Times New Roman" w:hAnsi="Times New Roman" w:cs="Times New Roman"/>
          <w:sz w:val="24"/>
          <w:szCs w:val="24"/>
        </w:rPr>
        <w:t>"</w:t>
      </w:r>
      <w:r w:rsidRPr="00D817F0">
        <w:rPr>
          <w:rFonts w:ascii="Times New Roman" w:eastAsia="Times New Roman" w:hAnsi="Times New Roman" w:cs="Times New Roman"/>
          <w:sz w:val="24"/>
          <w:szCs w:val="24"/>
        </w:rPr>
        <w:t xml:space="preserve">. </w:t>
      </w:r>
    </w:p>
    <w:p w14:paraId="6E1F50B9" w14:textId="697B459B" w:rsidR="0067066C" w:rsidRPr="00D817F0" w:rsidRDefault="1BF8E407" w:rsidP="00230397">
      <w:pPr>
        <w:pStyle w:val="xxmsonormal"/>
        <w:spacing w:before="120" w:after="120"/>
        <w:ind w:right="51" w:firstLine="300"/>
        <w:jc w:val="both"/>
        <w:rPr>
          <w:rFonts w:eastAsia="Times New Roman"/>
        </w:rPr>
      </w:pPr>
      <w:r w:rsidRPr="00D817F0">
        <w:rPr>
          <w:rFonts w:eastAsia="Times New Roman"/>
        </w:rPr>
        <w:t xml:space="preserve">Šobrīd ārstniecības personas profesionālās pilnveides procesā saskaras ar neefektīvu mācību procesa organizāciju, neparedzot procesa pēctecību. Uzlabojot ārstniecības personu profesionālās pilnveides iespējas, plānots veidot vienotu tālākizglītības procesa koordinācijas sistēmu, kurā iekļautos uz attīstību un izaugsmi vērsti visaugstākā līmeņa klīnisko universitāšu slimnīcu kompetenču (izcilības) centri, kas apvienotu sevī pieejamas un kvalitatīvas mācību programmas, ko vada speciālisti, izmantojot mūsdienu </w:t>
      </w:r>
      <w:proofErr w:type="spellStart"/>
      <w:r w:rsidRPr="00D817F0">
        <w:rPr>
          <w:rFonts w:eastAsia="Times New Roman"/>
        </w:rPr>
        <w:t>digitalizācijas</w:t>
      </w:r>
      <w:proofErr w:type="spellEnd"/>
      <w:r w:rsidRPr="00D817F0">
        <w:rPr>
          <w:rFonts w:eastAsia="Times New Roman"/>
        </w:rPr>
        <w:t xml:space="preserve"> iespējas mācību procesā. T</w:t>
      </w:r>
      <w:r w:rsidR="00642288" w:rsidRPr="00D817F0">
        <w:rPr>
          <w:rFonts w:eastAsia="Times New Roman"/>
        </w:rPr>
        <w:t>.sk.</w:t>
      </w:r>
      <w:r w:rsidRPr="00D817F0">
        <w:rPr>
          <w:rFonts w:eastAsia="Times New Roman"/>
        </w:rPr>
        <w:t xml:space="preserve"> sadarbībā ar augstskolām jāturpina ieviest simulāciju apmācības visu līmeņu izglītības posmos (pamatstudijas, rezidentūra, tālākizglītība), kuru darbības pamatā tiek izmantoti digitāli risinājumi. Augstskolu līdzdalība ir svarīga augsta līmeņa digitālo prasmju kā caurviju prasmju nodrošināšanai veselības jomas profesionālās izglītības, augstākās izglītības un ārstniecības personu tālākizglītības satura ietvaros (t.sk. kiberdrošība, darbs ar lielajiem datiem, nozares digitālo tehnoloģiju apguve u.c.) kā to paredz rīcības virziens 4.1.5. Digitālās prasmes izglītības sektorā.</w:t>
      </w:r>
    </w:p>
    <w:p w14:paraId="47A411DA" w14:textId="44DC3B11" w:rsidR="00070B23" w:rsidRPr="00D817F0" w:rsidRDefault="7FFF3A3B" w:rsidP="006C36BC">
      <w:pPr>
        <w:spacing w:before="120" w:after="120" w:line="240" w:lineRule="auto"/>
        <w:ind w:firstLine="720"/>
        <w:jc w:val="both"/>
        <w:rPr>
          <w:rFonts w:ascii="Times New Roman" w:eastAsia="Times New Roman" w:hAnsi="Times New Roman" w:cs="Times New Roman"/>
          <w:sz w:val="24"/>
          <w:szCs w:val="24"/>
        </w:rPr>
      </w:pPr>
      <w:r w:rsidRPr="00D817F0">
        <w:rPr>
          <w:rFonts w:ascii="Times New Roman" w:eastAsia="Times New Roman" w:hAnsi="Times New Roman" w:cs="Times New Roman"/>
          <w:sz w:val="24"/>
          <w:szCs w:val="24"/>
        </w:rPr>
        <w:t>Nepietiekamas digitālās prasmes un novecojuši tehnoloģiskie risinājumi kavē pilnvērtīgi izmantot pieejamos vai attīstīt jaunus IKT risinājumus gan ārstniecības un aprūpes procesa nodrošināšanā, gan arī lēmumu pieņemšanā, t.sk. prognozēšanā, analītikā, pētniecībā.</w:t>
      </w:r>
      <w:bookmarkStart w:id="15" w:name="_Toc46825959"/>
      <w:bookmarkStart w:id="16" w:name="_Toc60796013"/>
    </w:p>
    <w:p w14:paraId="53102CD6" w14:textId="77777777" w:rsidR="00437F7E" w:rsidRPr="00D817F0" w:rsidRDefault="00437F7E" w:rsidP="006C36BC">
      <w:pPr>
        <w:spacing w:before="120" w:after="120" w:line="240" w:lineRule="auto"/>
        <w:ind w:firstLine="720"/>
        <w:jc w:val="both"/>
        <w:rPr>
          <w:rFonts w:ascii="Times New Roman" w:eastAsia="Times New Roman" w:hAnsi="Times New Roman" w:cs="Times New Roman"/>
          <w:sz w:val="24"/>
          <w:szCs w:val="24"/>
        </w:rPr>
      </w:pPr>
    </w:p>
    <w:p w14:paraId="13E9AA55" w14:textId="7E2AF4C3" w:rsidR="00362192" w:rsidRPr="00D817F0" w:rsidRDefault="00213963" w:rsidP="00230397">
      <w:pPr>
        <w:spacing w:before="120" w:after="120" w:line="240" w:lineRule="auto"/>
        <w:ind w:left="283"/>
        <w:jc w:val="center"/>
        <w:outlineLvl w:val="1"/>
        <w:rPr>
          <w:rFonts w:ascii="Times New Roman" w:eastAsia="Times New Roman" w:hAnsi="Times New Roman" w:cs="Times New Roman"/>
          <w:b/>
          <w:sz w:val="24"/>
          <w:szCs w:val="24"/>
        </w:rPr>
      </w:pPr>
      <w:bookmarkStart w:id="17" w:name="_Toc74134562"/>
      <w:r w:rsidRPr="00D817F0">
        <w:rPr>
          <w:rFonts w:ascii="Times New Roman" w:eastAsia="Times New Roman" w:hAnsi="Times New Roman" w:cs="Times New Roman"/>
          <w:b/>
          <w:sz w:val="24"/>
          <w:szCs w:val="24"/>
        </w:rPr>
        <w:t xml:space="preserve">4.2. </w:t>
      </w:r>
      <w:r w:rsidR="7EC3E3F6" w:rsidRPr="00D817F0">
        <w:rPr>
          <w:rFonts w:ascii="Times New Roman" w:eastAsia="Times New Roman" w:hAnsi="Times New Roman" w:cs="Times New Roman"/>
          <w:b/>
          <w:sz w:val="24"/>
          <w:szCs w:val="24"/>
        </w:rPr>
        <w:t>Attīstības</w:t>
      </w:r>
      <w:r w:rsidR="008D2340" w:rsidRPr="00D817F0">
        <w:rPr>
          <w:rFonts w:ascii="Times New Roman" w:eastAsia="Times New Roman" w:hAnsi="Times New Roman" w:cs="Times New Roman"/>
          <w:b/>
          <w:sz w:val="24"/>
          <w:szCs w:val="24"/>
        </w:rPr>
        <w:t xml:space="preserve"> </w:t>
      </w:r>
      <w:r w:rsidR="00EA72CC" w:rsidRPr="00D817F0">
        <w:rPr>
          <w:rFonts w:ascii="Times New Roman" w:eastAsia="Times New Roman" w:hAnsi="Times New Roman" w:cs="Times New Roman"/>
          <w:b/>
          <w:sz w:val="24"/>
          <w:szCs w:val="24"/>
        </w:rPr>
        <w:t>joma</w:t>
      </w:r>
      <w:r w:rsidR="008D2340" w:rsidRPr="00D817F0">
        <w:rPr>
          <w:rFonts w:ascii="Times New Roman" w:eastAsia="Times New Roman" w:hAnsi="Times New Roman" w:cs="Times New Roman"/>
          <w:b/>
          <w:sz w:val="24"/>
          <w:szCs w:val="24"/>
        </w:rPr>
        <w:t xml:space="preserve"> </w:t>
      </w:r>
      <w:r w:rsidR="007338FB" w:rsidRPr="00D817F0">
        <w:rPr>
          <w:rFonts w:ascii="Times New Roman" w:eastAsia="Times New Roman" w:hAnsi="Times New Roman" w:cs="Times New Roman"/>
          <w:b/>
          <w:sz w:val="24"/>
          <w:szCs w:val="24"/>
        </w:rPr>
        <w:t>"</w:t>
      </w:r>
      <w:r w:rsidR="008D2340" w:rsidRPr="00D817F0">
        <w:rPr>
          <w:rFonts w:ascii="Times New Roman" w:eastAsia="Times New Roman" w:hAnsi="Times New Roman" w:cs="Times New Roman"/>
          <w:b/>
          <w:sz w:val="24"/>
          <w:szCs w:val="24"/>
        </w:rPr>
        <w:t>D</w:t>
      </w:r>
      <w:r w:rsidR="00362192" w:rsidRPr="00D817F0">
        <w:rPr>
          <w:rFonts w:ascii="Times New Roman" w:eastAsia="Times New Roman" w:hAnsi="Times New Roman" w:cs="Times New Roman"/>
          <w:b/>
          <w:sz w:val="24"/>
          <w:szCs w:val="24"/>
        </w:rPr>
        <w:t>igitālā drošība un uzticamība</w:t>
      </w:r>
      <w:r w:rsidR="007338FB" w:rsidRPr="00D817F0">
        <w:rPr>
          <w:rFonts w:ascii="Times New Roman" w:eastAsia="Times New Roman" w:hAnsi="Times New Roman" w:cs="Times New Roman"/>
          <w:b/>
          <w:sz w:val="24"/>
          <w:szCs w:val="24"/>
        </w:rPr>
        <w:t>"</w:t>
      </w:r>
      <w:bookmarkEnd w:id="15"/>
      <w:bookmarkEnd w:id="16"/>
      <w:bookmarkEnd w:id="17"/>
    </w:p>
    <w:p w14:paraId="13E9AA5E" w14:textId="709EED46" w:rsidR="00362192" w:rsidRPr="00D817F0" w:rsidRDefault="009B6827" w:rsidP="00070B23">
      <w:pPr>
        <w:spacing w:before="120" w:after="120" w:line="240" w:lineRule="auto"/>
        <w:jc w:val="center"/>
        <w:outlineLvl w:val="2"/>
        <w:rPr>
          <w:rFonts w:ascii="Times New Roman" w:eastAsia="Times New Roman" w:hAnsi="Times New Roman" w:cs="Times New Roman"/>
          <w:b/>
          <w:sz w:val="24"/>
          <w:szCs w:val="24"/>
          <w:lang w:val="lv"/>
        </w:rPr>
      </w:pPr>
      <w:bookmarkStart w:id="18" w:name="_Toc60796014"/>
      <w:bookmarkStart w:id="19" w:name="_Toc74134563"/>
      <w:r w:rsidRPr="00D817F0">
        <w:rPr>
          <w:rFonts w:ascii="Times New Roman" w:eastAsia="Times New Roman" w:hAnsi="Times New Roman" w:cs="Times New Roman"/>
          <w:b/>
          <w:sz w:val="24"/>
          <w:szCs w:val="24"/>
          <w:lang w:val="lv"/>
        </w:rPr>
        <w:t xml:space="preserve">4.2.1. </w:t>
      </w:r>
      <w:r w:rsidR="00830A01" w:rsidRPr="00D817F0">
        <w:rPr>
          <w:rFonts w:ascii="Times New Roman" w:eastAsia="Times New Roman" w:hAnsi="Times New Roman" w:cs="Times New Roman"/>
          <w:b/>
          <w:sz w:val="24"/>
          <w:szCs w:val="24"/>
          <w:lang w:val="lv"/>
        </w:rPr>
        <w:t xml:space="preserve">Rīcības virziens: </w:t>
      </w:r>
      <w:r w:rsidR="00362192" w:rsidRPr="00D817F0">
        <w:rPr>
          <w:rFonts w:ascii="Times New Roman" w:eastAsia="Times New Roman" w:hAnsi="Times New Roman" w:cs="Times New Roman"/>
          <w:b/>
          <w:sz w:val="24"/>
          <w:szCs w:val="24"/>
          <w:lang w:val="lv"/>
        </w:rPr>
        <w:t>Digitālās drošības politika</w:t>
      </w:r>
      <w:bookmarkEnd w:id="18"/>
      <w:bookmarkEnd w:id="19"/>
    </w:p>
    <w:p w14:paraId="27EAE5E3" w14:textId="41F68FF8" w:rsidR="00726319" w:rsidRPr="00D817F0" w:rsidRDefault="00726319" w:rsidP="00230397">
      <w:pPr>
        <w:spacing w:before="120" w:after="120" w:line="240" w:lineRule="auto"/>
        <w:ind w:firstLine="567"/>
        <w:jc w:val="both"/>
        <w:rPr>
          <w:rFonts w:ascii="Times New Roman" w:hAnsi="Times New Roman" w:cs="Times New Roman"/>
          <w:sz w:val="24"/>
          <w:szCs w:val="24"/>
        </w:rPr>
      </w:pPr>
      <w:proofErr w:type="spellStart"/>
      <w:r w:rsidRPr="00D817F0">
        <w:rPr>
          <w:rFonts w:ascii="Times New Roman" w:hAnsi="Times New Roman" w:cs="Times New Roman"/>
          <w:sz w:val="24"/>
          <w:szCs w:val="24"/>
        </w:rPr>
        <w:t>Kibervides</w:t>
      </w:r>
      <w:proofErr w:type="spellEnd"/>
      <w:r w:rsidRPr="00D817F0">
        <w:rPr>
          <w:rFonts w:ascii="Times New Roman" w:hAnsi="Times New Roman" w:cs="Times New Roman"/>
          <w:sz w:val="24"/>
          <w:szCs w:val="24"/>
        </w:rPr>
        <w:t xml:space="preserve"> droša pārvalde ir tikpat svarīga valsts un tās ekonomikas attīstībai kā droša fiziskā vide. Kiberdrošība nav pašmērķis, tas ir priekšnoteikums valsts turpmākai digitālajai attīstībai un digitālās sabiedrības pilnvērtīgai funkcionēšanai. </w:t>
      </w:r>
      <w:proofErr w:type="spellStart"/>
      <w:r w:rsidRPr="00D817F0">
        <w:rPr>
          <w:rFonts w:ascii="Times New Roman" w:hAnsi="Times New Roman" w:cs="Times New Roman"/>
          <w:sz w:val="24"/>
          <w:szCs w:val="24"/>
        </w:rPr>
        <w:t>Kibervides</w:t>
      </w:r>
      <w:proofErr w:type="spellEnd"/>
      <w:r w:rsidRPr="00D817F0">
        <w:rPr>
          <w:rFonts w:ascii="Times New Roman" w:hAnsi="Times New Roman" w:cs="Times New Roman"/>
          <w:sz w:val="24"/>
          <w:szCs w:val="24"/>
        </w:rPr>
        <w:t xml:space="preserve"> drošības vairošanai ir jābūt katras valsts iestādes, valsts kapitālsabiedrības, privātā sektora un indivīda, kurš veido, uztur un izmanto IKT produktus un pakalpojumus, pienākumam un atbildībai. </w:t>
      </w:r>
      <w:proofErr w:type="gramStart"/>
      <w:r w:rsidRPr="00D817F0">
        <w:rPr>
          <w:rFonts w:ascii="Times New Roman" w:hAnsi="Times New Roman" w:cs="Times New Roman"/>
          <w:sz w:val="24"/>
          <w:szCs w:val="24"/>
        </w:rPr>
        <w:t>Lai to panāktu</w:t>
      </w:r>
      <w:proofErr w:type="gramEnd"/>
      <w:r w:rsidRPr="00D817F0">
        <w:rPr>
          <w:rFonts w:ascii="Times New Roman" w:hAnsi="Times New Roman" w:cs="Times New Roman"/>
          <w:sz w:val="24"/>
          <w:szCs w:val="24"/>
        </w:rPr>
        <w:t xml:space="preserve"> ir būtiski jāmaina esošā izpratne par kiberdrošības jautājumiem.</w:t>
      </w:r>
    </w:p>
    <w:p w14:paraId="7981F274" w14:textId="696FF40A" w:rsidR="00726319" w:rsidRPr="00D817F0" w:rsidRDefault="00726319" w:rsidP="00230397">
      <w:pPr>
        <w:spacing w:before="120" w:after="120" w:line="240" w:lineRule="auto"/>
        <w:ind w:firstLine="567"/>
        <w:jc w:val="both"/>
        <w:rPr>
          <w:rFonts w:ascii="Times New Roman" w:hAnsi="Times New Roman" w:cs="Times New Roman"/>
          <w:iCs/>
          <w:sz w:val="24"/>
          <w:szCs w:val="24"/>
        </w:rPr>
      </w:pPr>
      <w:r w:rsidRPr="00D817F0">
        <w:rPr>
          <w:rFonts w:ascii="Times New Roman" w:hAnsi="Times New Roman" w:cs="Times New Roman"/>
          <w:sz w:val="24"/>
          <w:szCs w:val="24"/>
        </w:rPr>
        <w:t>Latvijā kopš 2014.</w:t>
      </w:r>
      <w:r w:rsidR="00642288" w:rsidRPr="00D817F0">
        <w:rPr>
          <w:rFonts w:ascii="Times New Roman" w:hAnsi="Times New Roman" w:cs="Times New Roman"/>
          <w:sz w:val="24"/>
          <w:szCs w:val="24"/>
        </w:rPr>
        <w:t> </w:t>
      </w:r>
      <w:r w:rsidRPr="00D817F0">
        <w:rPr>
          <w:rFonts w:ascii="Times New Roman" w:hAnsi="Times New Roman" w:cs="Times New Roman"/>
          <w:sz w:val="24"/>
          <w:szCs w:val="24"/>
        </w:rPr>
        <w:t xml:space="preserve">gada ir definēta kiberdrošības stratēģija. Ņemot vērā sekas, kādas valstij un sabiedrībai var nodarīt pret to vērsts </w:t>
      </w:r>
      <w:proofErr w:type="spellStart"/>
      <w:r w:rsidRPr="00D817F0">
        <w:rPr>
          <w:rFonts w:ascii="Times New Roman" w:hAnsi="Times New Roman" w:cs="Times New Roman"/>
          <w:sz w:val="24"/>
          <w:szCs w:val="24"/>
        </w:rPr>
        <w:t>kiberuzbrukums</w:t>
      </w:r>
      <w:proofErr w:type="spellEnd"/>
      <w:r w:rsidRPr="00D817F0">
        <w:rPr>
          <w:rFonts w:ascii="Times New Roman" w:hAnsi="Times New Roman" w:cs="Times New Roman"/>
          <w:sz w:val="24"/>
          <w:szCs w:val="24"/>
        </w:rPr>
        <w:t xml:space="preserve">, kiberdrošība ir visaptverošas valsts aizsardzības sistēmas elements. Saskaņā ar 2019. gada 17. septembrī Ministru kabinetā apstiprināto informatīvo ziņojumu </w:t>
      </w:r>
      <w:r w:rsidR="007338FB" w:rsidRPr="00D817F0">
        <w:rPr>
          <w:rFonts w:ascii="Times New Roman" w:hAnsi="Times New Roman" w:cs="Times New Roman"/>
          <w:sz w:val="24"/>
          <w:szCs w:val="24"/>
        </w:rPr>
        <w:t>"</w:t>
      </w:r>
      <w:r w:rsidRPr="00D817F0">
        <w:rPr>
          <w:rFonts w:ascii="Times New Roman" w:hAnsi="Times New Roman" w:cs="Times New Roman"/>
          <w:sz w:val="24"/>
          <w:szCs w:val="24"/>
        </w:rPr>
        <w:t>Latvijas kiberdrošības stratēģija 2019.</w:t>
      </w:r>
      <w:r w:rsidR="00437F7E" w:rsidRPr="00D817F0">
        <w:rPr>
          <w:rFonts w:ascii="Times New Roman" w:hAnsi="Times New Roman" w:cs="Times New Roman"/>
          <w:sz w:val="24"/>
          <w:szCs w:val="24"/>
        </w:rPr>
        <w:t>–</w:t>
      </w:r>
      <w:r w:rsidRPr="00D817F0">
        <w:rPr>
          <w:rFonts w:ascii="Times New Roman" w:hAnsi="Times New Roman" w:cs="Times New Roman"/>
          <w:sz w:val="24"/>
          <w:szCs w:val="24"/>
        </w:rPr>
        <w:t>2022.</w:t>
      </w:r>
      <w:r w:rsidR="00642288" w:rsidRPr="00D817F0">
        <w:rPr>
          <w:rFonts w:ascii="Times New Roman" w:hAnsi="Times New Roman" w:cs="Times New Roman"/>
          <w:sz w:val="24"/>
          <w:szCs w:val="24"/>
        </w:rPr>
        <w:t> </w:t>
      </w:r>
      <w:r w:rsidRPr="00D817F0">
        <w:rPr>
          <w:rFonts w:ascii="Times New Roman" w:hAnsi="Times New Roman" w:cs="Times New Roman"/>
          <w:sz w:val="24"/>
          <w:szCs w:val="24"/>
        </w:rPr>
        <w:t>gadam</w:t>
      </w:r>
      <w:r w:rsidR="007338FB" w:rsidRPr="00D817F0">
        <w:rPr>
          <w:rFonts w:ascii="Times New Roman" w:hAnsi="Times New Roman" w:cs="Times New Roman"/>
          <w:sz w:val="24"/>
          <w:szCs w:val="24"/>
        </w:rPr>
        <w:t>"</w:t>
      </w:r>
      <w:r w:rsidRPr="00D817F0">
        <w:rPr>
          <w:rFonts w:ascii="Times New Roman" w:hAnsi="Times New Roman" w:cs="Times New Roman"/>
          <w:sz w:val="24"/>
          <w:szCs w:val="24"/>
        </w:rPr>
        <w:t xml:space="preserve"> (turpmāk – Kiberdrošības stratēģija)</w:t>
      </w:r>
      <w:r w:rsidRPr="00D817F0">
        <w:rPr>
          <w:rStyle w:val="FootnoteReference"/>
          <w:rFonts w:ascii="Times New Roman" w:hAnsi="Times New Roman" w:cs="Times New Roman"/>
          <w:sz w:val="24"/>
          <w:szCs w:val="24"/>
        </w:rPr>
        <w:footnoteReference w:id="28"/>
      </w:r>
      <w:r w:rsidRPr="00D817F0">
        <w:rPr>
          <w:rFonts w:ascii="Times New Roman" w:hAnsi="Times New Roman" w:cs="Times New Roman"/>
          <w:sz w:val="24"/>
          <w:szCs w:val="24"/>
        </w:rPr>
        <w:t>, kiberdrošības jomā laika periodam līdz 2022.</w:t>
      </w:r>
      <w:r w:rsidR="00642288" w:rsidRPr="00D817F0">
        <w:rPr>
          <w:rFonts w:ascii="Times New Roman" w:hAnsi="Times New Roman" w:cs="Times New Roman"/>
          <w:sz w:val="24"/>
          <w:szCs w:val="24"/>
        </w:rPr>
        <w:t> </w:t>
      </w:r>
      <w:r w:rsidRPr="00D817F0">
        <w:rPr>
          <w:rFonts w:ascii="Times New Roman" w:hAnsi="Times New Roman" w:cs="Times New Roman"/>
          <w:sz w:val="24"/>
          <w:szCs w:val="24"/>
        </w:rPr>
        <w:t>gadam ir izvirzīti pieci rīcības virzieni:</w:t>
      </w:r>
    </w:p>
    <w:p w14:paraId="093F46CD" w14:textId="4216769B" w:rsidR="00726319" w:rsidRPr="00D817F0" w:rsidRDefault="00726319" w:rsidP="00545312">
      <w:pPr>
        <w:pStyle w:val="ListParagraph"/>
        <w:numPr>
          <w:ilvl w:val="0"/>
          <w:numId w:val="1"/>
        </w:numPr>
        <w:spacing w:before="120" w:after="120"/>
        <w:contextualSpacing w:val="0"/>
        <w:jc w:val="both"/>
        <w:rPr>
          <w:rFonts w:cs="Times New Roman"/>
          <w:szCs w:val="24"/>
        </w:rPr>
      </w:pPr>
      <w:r w:rsidRPr="00D817F0">
        <w:rPr>
          <w:rFonts w:cs="Times New Roman"/>
          <w:szCs w:val="24"/>
        </w:rPr>
        <w:t>kiberdrošības veicināšana, digit</w:t>
      </w:r>
      <w:r w:rsidR="009F53F1" w:rsidRPr="00D817F0">
        <w:rPr>
          <w:rFonts w:cs="Times New Roman"/>
          <w:szCs w:val="24"/>
        </w:rPr>
        <w:t>ālās drošības risku mazināšana;</w:t>
      </w:r>
    </w:p>
    <w:p w14:paraId="5B8BE749" w14:textId="635B032C" w:rsidR="00726319" w:rsidRPr="00D817F0" w:rsidRDefault="00726319" w:rsidP="00545312">
      <w:pPr>
        <w:pStyle w:val="ListParagraph"/>
        <w:numPr>
          <w:ilvl w:val="0"/>
          <w:numId w:val="1"/>
        </w:numPr>
        <w:spacing w:before="120" w:after="120"/>
        <w:contextualSpacing w:val="0"/>
        <w:jc w:val="both"/>
        <w:rPr>
          <w:rFonts w:cs="Times New Roman"/>
          <w:szCs w:val="24"/>
        </w:rPr>
      </w:pPr>
      <w:r w:rsidRPr="00D817F0">
        <w:rPr>
          <w:rFonts w:cs="Times New Roman"/>
          <w:szCs w:val="24"/>
        </w:rPr>
        <w:t xml:space="preserve">informācijas un komunikāciju tehnoloģiju </w:t>
      </w:r>
      <w:proofErr w:type="spellStart"/>
      <w:r w:rsidRPr="00D817F0">
        <w:rPr>
          <w:rFonts w:cs="Times New Roman"/>
          <w:szCs w:val="24"/>
        </w:rPr>
        <w:t>izturētspēja</w:t>
      </w:r>
      <w:proofErr w:type="spellEnd"/>
      <w:r w:rsidRPr="00D817F0">
        <w:rPr>
          <w:rFonts w:cs="Times New Roman"/>
          <w:szCs w:val="24"/>
        </w:rPr>
        <w:t>, sabiedrībai kritiski svarīgu informācijas un komunikāciju tehnoloģiju un pakalpojumu nodrošināšanas stiprināšana</w:t>
      </w:r>
      <w:r w:rsidR="00642288" w:rsidRPr="00D817F0">
        <w:rPr>
          <w:rFonts w:cs="Times New Roman"/>
          <w:szCs w:val="24"/>
        </w:rPr>
        <w:t>;</w:t>
      </w:r>
    </w:p>
    <w:p w14:paraId="2134B9EE" w14:textId="56423DD4" w:rsidR="00726319" w:rsidRPr="00D817F0" w:rsidRDefault="00726319" w:rsidP="00545312">
      <w:pPr>
        <w:pStyle w:val="ListParagraph"/>
        <w:numPr>
          <w:ilvl w:val="0"/>
          <w:numId w:val="1"/>
        </w:numPr>
        <w:spacing w:before="120" w:after="120"/>
        <w:contextualSpacing w:val="0"/>
        <w:jc w:val="both"/>
        <w:rPr>
          <w:rFonts w:cs="Times New Roman"/>
          <w:szCs w:val="24"/>
        </w:rPr>
      </w:pPr>
      <w:r w:rsidRPr="00D817F0">
        <w:rPr>
          <w:rFonts w:cs="Times New Roman"/>
          <w:szCs w:val="24"/>
        </w:rPr>
        <w:lastRenderedPageBreak/>
        <w:t>sabiedrības iz</w:t>
      </w:r>
      <w:r w:rsidR="009F53F1" w:rsidRPr="00D817F0">
        <w:rPr>
          <w:rFonts w:cs="Times New Roman"/>
          <w:szCs w:val="24"/>
        </w:rPr>
        <w:t>pratne, izglītība un pētniecība;</w:t>
      </w:r>
    </w:p>
    <w:p w14:paraId="7ECDB434" w14:textId="3DD66EC0" w:rsidR="00726319" w:rsidRPr="00D817F0" w:rsidRDefault="00726319" w:rsidP="00545312">
      <w:pPr>
        <w:pStyle w:val="ListParagraph"/>
        <w:numPr>
          <w:ilvl w:val="0"/>
          <w:numId w:val="1"/>
        </w:numPr>
        <w:spacing w:before="120" w:after="120"/>
        <w:contextualSpacing w:val="0"/>
        <w:jc w:val="both"/>
        <w:rPr>
          <w:rFonts w:cs="Times New Roman"/>
          <w:szCs w:val="24"/>
        </w:rPr>
      </w:pPr>
      <w:r w:rsidRPr="00D817F0">
        <w:rPr>
          <w:rFonts w:cs="Times New Roman"/>
          <w:szCs w:val="24"/>
        </w:rPr>
        <w:t>starptau</w:t>
      </w:r>
      <w:r w:rsidR="009F53F1" w:rsidRPr="00D817F0">
        <w:rPr>
          <w:rFonts w:cs="Times New Roman"/>
          <w:szCs w:val="24"/>
        </w:rPr>
        <w:t>tiskā sadarbība;</w:t>
      </w:r>
    </w:p>
    <w:p w14:paraId="34871971" w14:textId="77777777" w:rsidR="00726319" w:rsidRPr="00D817F0" w:rsidRDefault="00726319" w:rsidP="00545312">
      <w:pPr>
        <w:pStyle w:val="ListParagraph"/>
        <w:numPr>
          <w:ilvl w:val="0"/>
          <w:numId w:val="1"/>
        </w:numPr>
        <w:spacing w:before="120" w:after="120"/>
        <w:contextualSpacing w:val="0"/>
        <w:jc w:val="both"/>
        <w:rPr>
          <w:rFonts w:cs="Times New Roman"/>
          <w:szCs w:val="24"/>
        </w:rPr>
      </w:pPr>
      <w:r w:rsidRPr="00D817F0">
        <w:rPr>
          <w:rFonts w:cs="Times New Roman"/>
          <w:szCs w:val="24"/>
        </w:rPr>
        <w:t xml:space="preserve">tiesiskums kibertelpā un </w:t>
      </w:r>
      <w:proofErr w:type="spellStart"/>
      <w:r w:rsidRPr="00D817F0">
        <w:rPr>
          <w:rFonts w:cs="Times New Roman"/>
          <w:szCs w:val="24"/>
        </w:rPr>
        <w:t>kibernoziedzības</w:t>
      </w:r>
      <w:proofErr w:type="spellEnd"/>
      <w:r w:rsidRPr="00D817F0">
        <w:rPr>
          <w:rFonts w:cs="Times New Roman"/>
          <w:szCs w:val="24"/>
        </w:rPr>
        <w:t xml:space="preserve"> mazināšana.</w:t>
      </w:r>
    </w:p>
    <w:p w14:paraId="3DE7C2EB" w14:textId="0DF48CDB" w:rsidR="00726319" w:rsidRPr="00D817F0" w:rsidRDefault="00726319" w:rsidP="00230397">
      <w:pPr>
        <w:spacing w:before="120" w:after="120" w:line="240" w:lineRule="auto"/>
        <w:jc w:val="both"/>
        <w:rPr>
          <w:rFonts w:ascii="Times New Roman" w:hAnsi="Times New Roman" w:cs="Times New Roman"/>
          <w:sz w:val="24"/>
          <w:szCs w:val="24"/>
        </w:rPr>
      </w:pPr>
      <w:r w:rsidRPr="00D817F0">
        <w:rPr>
          <w:rFonts w:ascii="Times New Roman" w:hAnsi="Times New Roman" w:cs="Times New Roman"/>
          <w:sz w:val="24"/>
          <w:szCs w:val="24"/>
        </w:rPr>
        <w:t xml:space="preserve">Uzdevumi kiberdrošības jomā ir definēti Kiberdrošības stratēģijā </w:t>
      </w:r>
      <w:r w:rsidR="00437F7E" w:rsidRPr="00D817F0">
        <w:rPr>
          <w:rFonts w:ascii="Times New Roman" w:hAnsi="Times New Roman" w:cs="Times New Roman"/>
          <w:sz w:val="24"/>
          <w:szCs w:val="24"/>
        </w:rPr>
        <w:t>–</w:t>
      </w:r>
      <w:r w:rsidRPr="00D817F0">
        <w:rPr>
          <w:rFonts w:ascii="Times New Roman" w:hAnsi="Times New Roman" w:cs="Times New Roman"/>
          <w:sz w:val="24"/>
          <w:szCs w:val="24"/>
        </w:rPr>
        <w:t xml:space="preserve"> katram no iepriekš uzskaitītajiem rīcības virzieniem ir noteikti realizējamie uzdevumi un to sasniedzamie rezultāti. Ņemot to vērā, uzdevumi netiek dublēti šajās Pamatnostādnēs. Prakse Kiberdrošības stratēģijā iekļaut konkrētus veicamos uzdevumus tiks turpināta arī nākamajos plānošanas periodos. Ņemot vērā, ka nākotnē IKT produktu un pakalpojumu klātbūtne visās nozarēs tikai palielināsies un kiberdrošība ir priekšnoteikums ne tikai valsts kopējai noturībai pret uzbrukumiem </w:t>
      </w:r>
      <w:proofErr w:type="spellStart"/>
      <w:r w:rsidRPr="00D817F0">
        <w:rPr>
          <w:rFonts w:ascii="Times New Roman" w:hAnsi="Times New Roman" w:cs="Times New Roman"/>
          <w:sz w:val="24"/>
          <w:szCs w:val="24"/>
        </w:rPr>
        <w:t>kibervidē</w:t>
      </w:r>
      <w:proofErr w:type="spellEnd"/>
      <w:r w:rsidRPr="00D817F0">
        <w:rPr>
          <w:rFonts w:ascii="Times New Roman" w:hAnsi="Times New Roman" w:cs="Times New Roman"/>
          <w:sz w:val="24"/>
          <w:szCs w:val="24"/>
        </w:rPr>
        <w:t>, bet arī sabiedrības uzticībai IKT produktiem un pakalpojumiem, kiberdrošības jautājumiem ir jāpiešķir augstāka prioritāte.</w:t>
      </w:r>
    </w:p>
    <w:p w14:paraId="68B20687" w14:textId="1D8C4873" w:rsidR="00103050" w:rsidRPr="00D817F0" w:rsidRDefault="00726319" w:rsidP="00230397">
      <w:pPr>
        <w:spacing w:before="120" w:after="120" w:line="240" w:lineRule="auto"/>
        <w:ind w:firstLine="567"/>
        <w:jc w:val="both"/>
        <w:rPr>
          <w:rFonts w:ascii="Times New Roman" w:hAnsi="Times New Roman" w:cs="Times New Roman"/>
          <w:sz w:val="24"/>
          <w:szCs w:val="24"/>
        </w:rPr>
      </w:pPr>
      <w:r w:rsidRPr="00D817F0">
        <w:rPr>
          <w:rFonts w:ascii="Times New Roman" w:hAnsi="Times New Roman" w:cs="Times New Roman"/>
          <w:sz w:val="24"/>
          <w:szCs w:val="24"/>
        </w:rPr>
        <w:t>Inovācijas IKT produktos un pakalpojumos turpinās radīt jaunas uzņēmējdarbības un sociālās mijiedarbības iespējas, vienlaikus radot jaunus drošības izaicinājumus. Tā, piemēram, piektās paaudzes (5G)</w:t>
      </w:r>
      <w:proofErr w:type="gramStart"/>
      <w:r w:rsidRPr="00D817F0">
        <w:rPr>
          <w:rFonts w:ascii="Times New Roman" w:hAnsi="Times New Roman" w:cs="Times New Roman"/>
          <w:sz w:val="24"/>
          <w:szCs w:val="24"/>
        </w:rPr>
        <w:t xml:space="preserve">  </w:t>
      </w:r>
      <w:proofErr w:type="gramEnd"/>
      <w:r w:rsidRPr="00D817F0">
        <w:rPr>
          <w:rFonts w:ascii="Times New Roman" w:hAnsi="Times New Roman" w:cs="Times New Roman"/>
          <w:sz w:val="24"/>
          <w:szCs w:val="24"/>
        </w:rPr>
        <w:t xml:space="preserve">mobilo elektronisko sakaru tehnoloģija pārveidos ekonomiku un sabiedrību un pavērs plašas iespējas cilvēkiem un </w:t>
      </w:r>
      <w:r w:rsidR="009F53F1" w:rsidRPr="00D817F0">
        <w:rPr>
          <w:rFonts w:ascii="Times New Roman" w:hAnsi="Times New Roman" w:cs="Times New Roman"/>
          <w:sz w:val="24"/>
          <w:szCs w:val="24"/>
        </w:rPr>
        <w:t>komersantiem</w:t>
      </w:r>
      <w:r w:rsidRPr="00D817F0">
        <w:rPr>
          <w:rFonts w:ascii="Times New Roman" w:hAnsi="Times New Roman" w:cs="Times New Roman"/>
          <w:sz w:val="24"/>
          <w:szCs w:val="24"/>
        </w:rPr>
        <w:t>. Domājot par šīs tehnoloģijas drošības aspektiem, Eiropas Komisija 2020. gada 29. janvārī publicēja rīkkopu 5G drošībai (turpmāk – Rīkkopa), kurā apraksta gan stratēģiskus, gan tehniskus pasākumus 5G drošības stiprināšanai. ES mēroga noteikumi par IKT produktu un pakalpojumu kiberdrošības sertifikāciju ieviesti ar Eiropas Parlamenta un Padomes Regulu 2019/881 (2019. gada 17. aprīlis) par ENISA (Eiropas Savienības Kiberdrošības aģentūra) un par informācijas un komunikācijas tehnoloģiju kiberdrošības sertifikāciju, un ar ko atceļ Regulu (ES) Nr. 526/2013 (Kiberdrošības akts). ES sertifikācijas shēmas nākotnē būs viens no risinājumiem, kā nodrošināt IKT produktu un pakalpojumu atbilstību konkrētā tirgus prasībām, veicinās uzticēšanos IKT produktiem un pakalpojumiem.</w:t>
      </w:r>
      <w:r w:rsidR="00223986" w:rsidRPr="00D817F0">
        <w:rPr>
          <w:rFonts w:ascii="Times New Roman" w:hAnsi="Times New Roman" w:cs="Times New Roman"/>
          <w:sz w:val="24"/>
          <w:szCs w:val="24"/>
        </w:rPr>
        <w:t xml:space="preserve"> </w:t>
      </w:r>
      <w:r w:rsidR="0049075C" w:rsidRPr="00D817F0">
        <w:rPr>
          <w:rFonts w:ascii="Times New Roman" w:hAnsi="Times New Roman" w:cs="Times New Roman"/>
          <w:sz w:val="24"/>
          <w:szCs w:val="24"/>
        </w:rPr>
        <w:t xml:space="preserve">Piemēram, ir jārēķinās ar to, ka kvantu datoru pielietojumi </w:t>
      </w:r>
      <w:proofErr w:type="spellStart"/>
      <w:r w:rsidR="0049075C" w:rsidRPr="00D817F0">
        <w:rPr>
          <w:rFonts w:ascii="Times New Roman" w:hAnsi="Times New Roman" w:cs="Times New Roman"/>
          <w:sz w:val="24"/>
          <w:szCs w:val="24"/>
        </w:rPr>
        <w:t>kiberuzbrukumos</w:t>
      </w:r>
      <w:proofErr w:type="spellEnd"/>
      <w:r w:rsidR="0049075C" w:rsidRPr="00D817F0">
        <w:rPr>
          <w:rFonts w:ascii="Times New Roman" w:hAnsi="Times New Roman" w:cs="Times New Roman"/>
          <w:sz w:val="24"/>
          <w:szCs w:val="24"/>
        </w:rPr>
        <w:t xml:space="preserve"> nākotnē apdraudēs uz tradicionālajām tehnoloģijām balstītas datu pārraides un datu apstrādes drošību. Risinājumi ir meklējami jaunāko (t.sk. kvantu datoru) tehnoloģiju pielietojumos datu apstrādes aizsardzības un pirmkārt – drošas datu pārraides risinājumos. ES līmenī problēma tiek saistīta arī ar Eiropas augstas jaudas mākoņa (HPC) attīstību</w:t>
      </w:r>
      <w:r w:rsidR="25571997" w:rsidRPr="00D817F0">
        <w:rPr>
          <w:rFonts w:ascii="Times New Roman" w:hAnsi="Times New Roman" w:cs="Times New Roman"/>
          <w:sz w:val="24"/>
          <w:szCs w:val="24"/>
        </w:rPr>
        <w:t xml:space="preserve">, kā arī </w:t>
      </w:r>
      <w:r w:rsidR="0049075C" w:rsidRPr="00D817F0">
        <w:rPr>
          <w:rFonts w:ascii="Times New Roman" w:hAnsi="Times New Roman" w:cs="Times New Roman"/>
          <w:sz w:val="24"/>
          <w:szCs w:val="24"/>
        </w:rPr>
        <w:t>drošu un jaudīgu (terabitu savienojamība) datu savienojumu izveidi Eiropas HPC mezglu savienojumiem.</w:t>
      </w:r>
      <w:r w:rsidR="0099530B" w:rsidRPr="00D817F0">
        <w:rPr>
          <w:rFonts w:ascii="Times New Roman" w:hAnsi="Times New Roman" w:cs="Times New Roman"/>
          <w:sz w:val="24"/>
          <w:szCs w:val="24"/>
        </w:rPr>
        <w:t xml:space="preserve"> Otrs piemērs ir</w:t>
      </w:r>
      <w:r w:rsidR="00431ED1" w:rsidRPr="00D817F0">
        <w:rPr>
          <w:rFonts w:ascii="Times New Roman" w:hAnsi="Times New Roman" w:cs="Times New Roman"/>
          <w:sz w:val="24"/>
          <w:szCs w:val="24"/>
        </w:rPr>
        <w:t xml:space="preserve"> saistāms ar</w:t>
      </w:r>
      <w:proofErr w:type="gramStart"/>
      <w:r w:rsidR="00431ED1" w:rsidRPr="00D817F0">
        <w:rPr>
          <w:rFonts w:ascii="Times New Roman" w:hAnsi="Times New Roman" w:cs="Times New Roman"/>
          <w:sz w:val="24"/>
          <w:szCs w:val="24"/>
        </w:rPr>
        <w:t xml:space="preserve"> </w:t>
      </w:r>
      <w:r w:rsidR="0099530B" w:rsidRPr="00D817F0">
        <w:rPr>
          <w:rFonts w:ascii="Times New Roman" w:hAnsi="Times New Roman" w:cs="Times New Roman"/>
          <w:sz w:val="24"/>
          <w:szCs w:val="24"/>
        </w:rPr>
        <w:t xml:space="preserve"> </w:t>
      </w:r>
      <w:proofErr w:type="gramEnd"/>
      <w:r w:rsidR="0001060C" w:rsidRPr="00D817F0">
        <w:rPr>
          <w:rFonts w:ascii="Times New Roman" w:hAnsi="Times New Roman" w:cs="Times New Roman"/>
          <w:sz w:val="24"/>
          <w:szCs w:val="24"/>
        </w:rPr>
        <w:t xml:space="preserve">potenciālām </w:t>
      </w:r>
      <w:r w:rsidR="0084321C" w:rsidRPr="00D817F0">
        <w:rPr>
          <w:rFonts w:ascii="Times New Roman" w:hAnsi="Times New Roman" w:cs="Times New Roman"/>
          <w:sz w:val="24"/>
          <w:szCs w:val="24"/>
        </w:rPr>
        <w:t xml:space="preserve">iespējām </w:t>
      </w:r>
      <w:r w:rsidR="0001060C" w:rsidRPr="00D817F0">
        <w:rPr>
          <w:rFonts w:ascii="Times New Roman" w:hAnsi="Times New Roman" w:cs="Times New Roman"/>
          <w:sz w:val="24"/>
          <w:szCs w:val="24"/>
        </w:rPr>
        <w:t xml:space="preserve">nekorekti pielietot mākslīgā intelekta tehnoloģijas. </w:t>
      </w:r>
      <w:r w:rsidR="00871753" w:rsidRPr="00D817F0">
        <w:rPr>
          <w:rFonts w:ascii="Times New Roman" w:hAnsi="Times New Roman" w:cs="Times New Roman"/>
          <w:sz w:val="24"/>
          <w:szCs w:val="24"/>
        </w:rPr>
        <w:t>Nekorekti</w:t>
      </w:r>
      <w:r w:rsidR="0044007E" w:rsidRPr="00D817F0">
        <w:rPr>
          <w:rFonts w:ascii="Times New Roman" w:hAnsi="Times New Roman" w:cs="Times New Roman"/>
          <w:sz w:val="24"/>
          <w:szCs w:val="24"/>
        </w:rPr>
        <w:t xml:space="preserve"> </w:t>
      </w:r>
      <w:r w:rsidR="00642288" w:rsidRPr="00D817F0">
        <w:rPr>
          <w:rFonts w:ascii="Times New Roman" w:hAnsi="Times New Roman" w:cs="Times New Roman"/>
          <w:sz w:val="24"/>
          <w:szCs w:val="24"/>
        </w:rPr>
        <w:t>mākslīgā intelekta</w:t>
      </w:r>
      <w:r w:rsidR="0044007E" w:rsidRPr="00D817F0">
        <w:rPr>
          <w:rFonts w:ascii="Times New Roman" w:hAnsi="Times New Roman" w:cs="Times New Roman"/>
          <w:sz w:val="24"/>
          <w:szCs w:val="24"/>
        </w:rPr>
        <w:t xml:space="preserve"> pielietojumi </w:t>
      </w:r>
      <w:r w:rsidR="00176E9D" w:rsidRPr="00D817F0">
        <w:rPr>
          <w:rFonts w:ascii="Times New Roman" w:hAnsi="Times New Roman" w:cs="Times New Roman"/>
          <w:sz w:val="24"/>
          <w:szCs w:val="24"/>
        </w:rPr>
        <w:t xml:space="preserve">var </w:t>
      </w:r>
      <w:r w:rsidR="0044007E" w:rsidRPr="00D817F0">
        <w:rPr>
          <w:rFonts w:ascii="Times New Roman" w:hAnsi="Times New Roman" w:cs="Times New Roman"/>
          <w:sz w:val="24"/>
          <w:szCs w:val="24"/>
        </w:rPr>
        <w:t>ietver</w:t>
      </w:r>
      <w:r w:rsidR="00176E9D" w:rsidRPr="00D817F0">
        <w:rPr>
          <w:rFonts w:ascii="Times New Roman" w:hAnsi="Times New Roman" w:cs="Times New Roman"/>
          <w:sz w:val="24"/>
          <w:szCs w:val="24"/>
        </w:rPr>
        <w:t>t</w:t>
      </w:r>
      <w:r w:rsidR="0044007E" w:rsidRPr="00D817F0">
        <w:rPr>
          <w:rFonts w:ascii="Times New Roman" w:hAnsi="Times New Roman" w:cs="Times New Roman"/>
          <w:sz w:val="24"/>
          <w:szCs w:val="24"/>
        </w:rPr>
        <w:t xml:space="preserve"> gan ētikas normas pārkāpjošus, gan tiešus fiziskus draudus izraisošus pielietojum</w:t>
      </w:r>
      <w:r w:rsidR="00E90A2D" w:rsidRPr="00D817F0">
        <w:rPr>
          <w:rFonts w:ascii="Times New Roman" w:hAnsi="Times New Roman" w:cs="Times New Roman"/>
          <w:sz w:val="24"/>
          <w:szCs w:val="24"/>
        </w:rPr>
        <w:t>us</w:t>
      </w:r>
      <w:r w:rsidR="0044007E" w:rsidRPr="00D817F0">
        <w:rPr>
          <w:rFonts w:ascii="Times New Roman" w:hAnsi="Times New Roman" w:cs="Times New Roman"/>
          <w:sz w:val="24"/>
          <w:szCs w:val="24"/>
        </w:rPr>
        <w:t>, kuru pamatā var būt gan apzināta, gan arī neapzināta rīcība, piemēram, pieļaujot nekorektu vai nepiemērotu datu izmantošanu MI pašmācībai. Pasaulē un Eiropā veidojas izpratne par politiku un, iespējams, arī tiesiskā regulējuma nepieciešamību MI pielietojumiem jau tuvākajos gados.</w:t>
      </w:r>
    </w:p>
    <w:p w14:paraId="42572965" w14:textId="1E366C9F" w:rsidR="00DF68B1" w:rsidRPr="00D817F0" w:rsidRDefault="00726319" w:rsidP="00230397">
      <w:pPr>
        <w:spacing w:before="120" w:after="120" w:line="240" w:lineRule="auto"/>
        <w:ind w:firstLine="567"/>
        <w:jc w:val="both"/>
        <w:rPr>
          <w:rFonts w:ascii="Times New Roman" w:hAnsi="Times New Roman" w:cs="Times New Roman"/>
          <w:sz w:val="24"/>
          <w:szCs w:val="24"/>
        </w:rPr>
      </w:pPr>
      <w:r w:rsidRPr="00D817F0">
        <w:rPr>
          <w:rFonts w:ascii="Times New Roman" w:hAnsi="Times New Roman" w:cs="Times New Roman"/>
          <w:sz w:val="24"/>
          <w:szCs w:val="24"/>
        </w:rPr>
        <w:t xml:space="preserve">Latvijai ir jāizmanto inovatīvo IKT produktu un pakalpojumu sniegtās iespējas, lai nodrošinātu ekonomisko un sociālo labklājību, vienlaikus apzinoties un veicot efektīvus un mērķtiecīgus pasākumus kiberdrošības risku mazināšanai. Jāatzīmē, ka līdztekus inovācijām, pieaugs kibernoziegumu skaits un intensitāte. </w:t>
      </w:r>
    </w:p>
    <w:p w14:paraId="0DCA3041" w14:textId="06A24B0F" w:rsidR="00726319" w:rsidRPr="00D817F0" w:rsidRDefault="00726319" w:rsidP="00230397">
      <w:pPr>
        <w:spacing w:before="120" w:after="120" w:line="240" w:lineRule="auto"/>
        <w:ind w:firstLine="567"/>
        <w:jc w:val="both"/>
        <w:rPr>
          <w:rFonts w:ascii="Times New Roman" w:eastAsia="Times New Roman" w:hAnsi="Times New Roman" w:cs="Times New Roman"/>
          <w:sz w:val="24"/>
          <w:szCs w:val="24"/>
          <w:highlight w:val="green"/>
        </w:rPr>
      </w:pPr>
      <w:r w:rsidRPr="00D817F0">
        <w:rPr>
          <w:rFonts w:ascii="Times New Roman" w:hAnsi="Times New Roman" w:cs="Times New Roman"/>
          <w:sz w:val="24"/>
          <w:szCs w:val="24"/>
        </w:rPr>
        <w:t>Vienlaikus, valsts pārvaldes iestādes, kā arī privātais sektors turpinās attīstīt pakalpojumu elektronisko pieejamību, jo tie būtiski veicina pakalpojuma pieejamību un paaugstina sadarbības efektivitāti. Lai nodrošinātu drošu IKT produktu un pakalpojumu izmantošanu, ir nepieciešams arī turpmāk noteikt un pilnveidot drošības prasības un ierobežojumus, taču tiem ir jābūt samērīgiem, lai</w:t>
      </w:r>
      <w:proofErr w:type="gramStart"/>
      <w:r w:rsidRPr="00D817F0">
        <w:rPr>
          <w:rFonts w:ascii="Times New Roman" w:hAnsi="Times New Roman" w:cs="Times New Roman"/>
          <w:sz w:val="24"/>
          <w:szCs w:val="24"/>
        </w:rPr>
        <w:t xml:space="preserve">  </w:t>
      </w:r>
      <w:proofErr w:type="gramEnd"/>
      <w:r w:rsidRPr="00D817F0">
        <w:rPr>
          <w:rFonts w:ascii="Times New Roman" w:hAnsi="Times New Roman" w:cs="Times New Roman"/>
          <w:sz w:val="24"/>
          <w:szCs w:val="24"/>
        </w:rPr>
        <w:t>bez sevišķa iemesla neierobežotu Latvijas digitālo attīstību.</w:t>
      </w:r>
      <w:r w:rsidR="1388CE3E" w:rsidRPr="00D817F0">
        <w:rPr>
          <w:rFonts w:ascii="Times New Roman" w:hAnsi="Times New Roman" w:cs="Times New Roman"/>
          <w:sz w:val="24"/>
          <w:szCs w:val="24"/>
        </w:rPr>
        <w:t xml:space="preserve"> </w:t>
      </w:r>
      <w:r w:rsidR="0E603E44" w:rsidRPr="00D817F0">
        <w:rPr>
          <w:rFonts w:ascii="Times New Roman" w:hAnsi="Times New Roman" w:cs="Times New Roman"/>
          <w:sz w:val="24"/>
          <w:szCs w:val="24"/>
        </w:rPr>
        <w:t>M</w:t>
      </w:r>
      <w:r w:rsidR="1388CE3E" w:rsidRPr="00D817F0">
        <w:rPr>
          <w:rFonts w:ascii="Times New Roman" w:eastAsia="Times New Roman" w:hAnsi="Times New Roman" w:cs="Times New Roman"/>
          <w:sz w:val="24"/>
          <w:szCs w:val="24"/>
        </w:rPr>
        <w:t>odern</w:t>
      </w:r>
      <w:r w:rsidR="447497D8" w:rsidRPr="00D817F0">
        <w:rPr>
          <w:rFonts w:ascii="Times New Roman" w:eastAsia="Times New Roman" w:hAnsi="Times New Roman" w:cs="Times New Roman"/>
          <w:sz w:val="24"/>
          <w:szCs w:val="24"/>
        </w:rPr>
        <w:t>o</w:t>
      </w:r>
      <w:r w:rsidR="1388CE3E" w:rsidRPr="00D817F0">
        <w:rPr>
          <w:rFonts w:ascii="Times New Roman" w:eastAsia="Times New Roman" w:hAnsi="Times New Roman" w:cs="Times New Roman"/>
          <w:sz w:val="24"/>
          <w:szCs w:val="24"/>
        </w:rPr>
        <w:t xml:space="preserve"> digitālās </w:t>
      </w:r>
      <w:r w:rsidR="1388CE3E" w:rsidRPr="00D817F0">
        <w:rPr>
          <w:rFonts w:ascii="Times New Roman" w:eastAsia="Times New Roman" w:hAnsi="Times New Roman" w:cs="Times New Roman"/>
          <w:sz w:val="24"/>
          <w:szCs w:val="24"/>
        </w:rPr>
        <w:lastRenderedPageBreak/>
        <w:t>tehnoloģij</w:t>
      </w:r>
      <w:r w:rsidR="15753ADE" w:rsidRPr="00D817F0">
        <w:rPr>
          <w:rFonts w:ascii="Times New Roman" w:eastAsia="Times New Roman" w:hAnsi="Times New Roman" w:cs="Times New Roman"/>
          <w:sz w:val="24"/>
          <w:szCs w:val="24"/>
        </w:rPr>
        <w:t xml:space="preserve">u, </w:t>
      </w:r>
      <w:r w:rsidR="10446B19" w:rsidRPr="00D817F0">
        <w:rPr>
          <w:rFonts w:ascii="Times New Roman" w:eastAsia="Times New Roman" w:hAnsi="Times New Roman" w:cs="Times New Roman"/>
          <w:sz w:val="24"/>
          <w:szCs w:val="24"/>
        </w:rPr>
        <w:t>pieli</w:t>
      </w:r>
      <w:r w:rsidR="028D075E" w:rsidRPr="00D817F0">
        <w:rPr>
          <w:rFonts w:ascii="Times New Roman" w:eastAsia="Times New Roman" w:hAnsi="Times New Roman" w:cs="Times New Roman"/>
          <w:sz w:val="24"/>
          <w:szCs w:val="24"/>
        </w:rPr>
        <w:t>e</w:t>
      </w:r>
      <w:r w:rsidR="10446B19" w:rsidRPr="00D817F0">
        <w:rPr>
          <w:rFonts w:ascii="Times New Roman" w:eastAsia="Times New Roman" w:hAnsi="Times New Roman" w:cs="Times New Roman"/>
          <w:sz w:val="24"/>
          <w:szCs w:val="24"/>
        </w:rPr>
        <w:t>tojumi</w:t>
      </w:r>
      <w:r w:rsidR="1388CE3E" w:rsidRPr="00D817F0">
        <w:rPr>
          <w:rFonts w:ascii="Times New Roman" w:eastAsia="Times New Roman" w:hAnsi="Times New Roman" w:cs="Times New Roman"/>
          <w:sz w:val="24"/>
          <w:szCs w:val="24"/>
        </w:rPr>
        <w:t xml:space="preserve"> var veicināt kiberdrošību, </w:t>
      </w:r>
      <w:r w:rsidR="23B09B73" w:rsidRPr="00D817F0">
        <w:rPr>
          <w:rFonts w:ascii="Times New Roman" w:eastAsia="Times New Roman" w:hAnsi="Times New Roman" w:cs="Times New Roman"/>
          <w:sz w:val="24"/>
          <w:szCs w:val="24"/>
        </w:rPr>
        <w:t>novēršot krāp</w:t>
      </w:r>
      <w:r w:rsidR="1388CE3E" w:rsidRPr="00D817F0">
        <w:rPr>
          <w:rFonts w:ascii="Times New Roman" w:eastAsia="Times New Roman" w:hAnsi="Times New Roman" w:cs="Times New Roman"/>
          <w:sz w:val="24"/>
          <w:szCs w:val="24"/>
        </w:rPr>
        <w:t>niecisk</w:t>
      </w:r>
      <w:r w:rsidR="682DE980" w:rsidRPr="00D817F0">
        <w:rPr>
          <w:rFonts w:ascii="Times New Roman" w:eastAsia="Times New Roman" w:hAnsi="Times New Roman" w:cs="Times New Roman"/>
          <w:sz w:val="24"/>
          <w:szCs w:val="24"/>
        </w:rPr>
        <w:t>u datu manipulāciju</w:t>
      </w:r>
      <w:r w:rsidR="1388CE3E" w:rsidRPr="00D817F0">
        <w:rPr>
          <w:rFonts w:ascii="Times New Roman" w:eastAsia="Times New Roman" w:hAnsi="Times New Roman" w:cs="Times New Roman"/>
          <w:sz w:val="24"/>
          <w:szCs w:val="24"/>
        </w:rPr>
        <w:t xml:space="preserve"> </w:t>
      </w:r>
      <w:r w:rsidR="29536229" w:rsidRPr="00D817F0">
        <w:rPr>
          <w:rFonts w:ascii="Times New Roman" w:eastAsia="Times New Roman" w:hAnsi="Times New Roman" w:cs="Times New Roman"/>
          <w:sz w:val="24"/>
          <w:szCs w:val="24"/>
        </w:rPr>
        <w:t>iespējamību</w:t>
      </w:r>
      <w:r w:rsidR="77C8EEB1" w:rsidRPr="00D817F0">
        <w:rPr>
          <w:rFonts w:ascii="Times New Roman" w:eastAsia="Times New Roman" w:hAnsi="Times New Roman" w:cs="Times New Roman"/>
          <w:sz w:val="24"/>
          <w:szCs w:val="24"/>
        </w:rPr>
        <w:t xml:space="preserve">. </w:t>
      </w:r>
    </w:p>
    <w:p w14:paraId="20A9E822" w14:textId="27FCF532" w:rsidR="00726319" w:rsidRPr="00D817F0" w:rsidRDefault="00726319" w:rsidP="00230397">
      <w:pPr>
        <w:spacing w:before="120" w:after="120" w:line="240" w:lineRule="auto"/>
        <w:ind w:firstLine="567"/>
        <w:jc w:val="both"/>
        <w:rPr>
          <w:rFonts w:ascii="Times New Roman" w:hAnsi="Times New Roman" w:cs="Times New Roman"/>
          <w:sz w:val="24"/>
          <w:szCs w:val="24"/>
        </w:rPr>
      </w:pPr>
      <w:r w:rsidRPr="00D817F0">
        <w:rPr>
          <w:rFonts w:ascii="Times New Roman" w:hAnsi="Times New Roman" w:cs="Times New Roman"/>
          <w:sz w:val="24"/>
          <w:szCs w:val="24"/>
        </w:rPr>
        <w:t xml:space="preserve">Ievērojot </w:t>
      </w:r>
      <w:r w:rsidR="00674FA4" w:rsidRPr="00D817F0">
        <w:rPr>
          <w:rFonts w:ascii="Times New Roman" w:hAnsi="Times New Roman" w:cs="Times New Roman"/>
          <w:sz w:val="24"/>
          <w:szCs w:val="24"/>
        </w:rPr>
        <w:t xml:space="preserve">OECD rekomendācijas </w:t>
      </w:r>
      <w:r w:rsidR="007338FB" w:rsidRPr="00D817F0">
        <w:rPr>
          <w:rFonts w:ascii="Times New Roman" w:hAnsi="Times New Roman" w:cs="Times New Roman"/>
          <w:i/>
          <w:iCs/>
          <w:sz w:val="24"/>
          <w:szCs w:val="24"/>
        </w:rPr>
        <w:t>"</w:t>
      </w:r>
      <w:proofErr w:type="spellStart"/>
      <w:r w:rsidR="00674FA4" w:rsidRPr="00D817F0">
        <w:rPr>
          <w:rFonts w:ascii="Times New Roman" w:hAnsi="Times New Roman" w:cs="Times New Roman"/>
          <w:i/>
          <w:iCs/>
          <w:sz w:val="24"/>
          <w:szCs w:val="24"/>
        </w:rPr>
        <w:t>Digital</w:t>
      </w:r>
      <w:proofErr w:type="spellEnd"/>
      <w:r w:rsidR="00674FA4" w:rsidRPr="00D817F0">
        <w:rPr>
          <w:rFonts w:ascii="Times New Roman" w:hAnsi="Times New Roman" w:cs="Times New Roman"/>
          <w:i/>
          <w:iCs/>
          <w:sz w:val="24"/>
          <w:szCs w:val="24"/>
        </w:rPr>
        <w:t xml:space="preserve"> </w:t>
      </w:r>
      <w:proofErr w:type="spellStart"/>
      <w:r w:rsidR="00674FA4" w:rsidRPr="00D817F0">
        <w:rPr>
          <w:rFonts w:ascii="Times New Roman" w:hAnsi="Times New Roman" w:cs="Times New Roman"/>
          <w:i/>
          <w:iCs/>
          <w:sz w:val="24"/>
          <w:szCs w:val="24"/>
        </w:rPr>
        <w:t>Security</w:t>
      </w:r>
      <w:proofErr w:type="spellEnd"/>
      <w:r w:rsidR="00674FA4" w:rsidRPr="00D817F0">
        <w:rPr>
          <w:rFonts w:ascii="Times New Roman" w:hAnsi="Times New Roman" w:cs="Times New Roman"/>
          <w:i/>
          <w:iCs/>
          <w:sz w:val="24"/>
          <w:szCs w:val="24"/>
        </w:rPr>
        <w:t xml:space="preserve"> </w:t>
      </w:r>
      <w:proofErr w:type="spellStart"/>
      <w:r w:rsidR="00674FA4" w:rsidRPr="00D817F0">
        <w:rPr>
          <w:rFonts w:ascii="Times New Roman" w:hAnsi="Times New Roman" w:cs="Times New Roman"/>
          <w:i/>
          <w:iCs/>
          <w:sz w:val="24"/>
          <w:szCs w:val="24"/>
        </w:rPr>
        <w:t>Risk</w:t>
      </w:r>
      <w:proofErr w:type="spellEnd"/>
      <w:r w:rsidR="00674FA4" w:rsidRPr="00D817F0">
        <w:rPr>
          <w:rFonts w:ascii="Times New Roman" w:hAnsi="Times New Roman" w:cs="Times New Roman"/>
          <w:i/>
          <w:iCs/>
          <w:sz w:val="24"/>
          <w:szCs w:val="24"/>
        </w:rPr>
        <w:t xml:space="preserve"> </w:t>
      </w:r>
      <w:proofErr w:type="spellStart"/>
      <w:r w:rsidR="00674FA4" w:rsidRPr="00D817F0">
        <w:rPr>
          <w:rFonts w:ascii="Times New Roman" w:hAnsi="Times New Roman" w:cs="Times New Roman"/>
          <w:i/>
          <w:iCs/>
          <w:sz w:val="24"/>
          <w:szCs w:val="24"/>
        </w:rPr>
        <w:t>Management</w:t>
      </w:r>
      <w:proofErr w:type="spellEnd"/>
      <w:r w:rsidR="00674FA4" w:rsidRPr="00D817F0">
        <w:rPr>
          <w:rFonts w:ascii="Times New Roman" w:hAnsi="Times New Roman" w:cs="Times New Roman"/>
          <w:i/>
          <w:iCs/>
          <w:sz w:val="24"/>
          <w:szCs w:val="24"/>
        </w:rPr>
        <w:t xml:space="preserve"> </w:t>
      </w:r>
      <w:proofErr w:type="spellStart"/>
      <w:r w:rsidR="00674FA4" w:rsidRPr="00D817F0">
        <w:rPr>
          <w:rFonts w:ascii="Times New Roman" w:hAnsi="Times New Roman" w:cs="Times New Roman"/>
          <w:i/>
          <w:iCs/>
          <w:sz w:val="24"/>
          <w:szCs w:val="24"/>
        </w:rPr>
        <w:t>for</w:t>
      </w:r>
      <w:proofErr w:type="spellEnd"/>
      <w:r w:rsidR="00674FA4" w:rsidRPr="00D817F0">
        <w:rPr>
          <w:rFonts w:ascii="Times New Roman" w:hAnsi="Times New Roman" w:cs="Times New Roman"/>
          <w:i/>
          <w:iCs/>
          <w:sz w:val="24"/>
          <w:szCs w:val="24"/>
        </w:rPr>
        <w:t xml:space="preserve"> </w:t>
      </w:r>
      <w:proofErr w:type="spellStart"/>
      <w:r w:rsidR="00674FA4" w:rsidRPr="00D817F0">
        <w:rPr>
          <w:rFonts w:ascii="Times New Roman" w:hAnsi="Times New Roman" w:cs="Times New Roman"/>
          <w:i/>
          <w:iCs/>
          <w:sz w:val="24"/>
          <w:szCs w:val="24"/>
        </w:rPr>
        <w:t>Economic</w:t>
      </w:r>
      <w:proofErr w:type="spellEnd"/>
      <w:r w:rsidR="00674FA4" w:rsidRPr="00D817F0">
        <w:rPr>
          <w:rFonts w:ascii="Times New Roman" w:hAnsi="Times New Roman" w:cs="Times New Roman"/>
          <w:i/>
          <w:iCs/>
          <w:sz w:val="24"/>
          <w:szCs w:val="24"/>
        </w:rPr>
        <w:t xml:space="preserve"> </w:t>
      </w:r>
      <w:proofErr w:type="spellStart"/>
      <w:r w:rsidR="00674FA4" w:rsidRPr="00D817F0">
        <w:rPr>
          <w:rFonts w:ascii="Times New Roman" w:hAnsi="Times New Roman" w:cs="Times New Roman"/>
          <w:i/>
          <w:iCs/>
          <w:sz w:val="24"/>
          <w:szCs w:val="24"/>
        </w:rPr>
        <w:t>and</w:t>
      </w:r>
      <w:proofErr w:type="spellEnd"/>
      <w:r w:rsidR="00674FA4" w:rsidRPr="00D817F0">
        <w:rPr>
          <w:rFonts w:ascii="Times New Roman" w:hAnsi="Times New Roman" w:cs="Times New Roman"/>
          <w:i/>
          <w:iCs/>
          <w:sz w:val="24"/>
          <w:szCs w:val="24"/>
        </w:rPr>
        <w:t xml:space="preserve"> </w:t>
      </w:r>
      <w:proofErr w:type="spellStart"/>
      <w:r w:rsidR="00674FA4" w:rsidRPr="00D817F0">
        <w:rPr>
          <w:rFonts w:ascii="Times New Roman" w:hAnsi="Times New Roman" w:cs="Times New Roman"/>
          <w:i/>
          <w:iCs/>
          <w:sz w:val="24"/>
          <w:szCs w:val="24"/>
        </w:rPr>
        <w:t>Social</w:t>
      </w:r>
      <w:proofErr w:type="spellEnd"/>
      <w:r w:rsidR="00674FA4" w:rsidRPr="00D817F0">
        <w:rPr>
          <w:rFonts w:ascii="Times New Roman" w:hAnsi="Times New Roman" w:cs="Times New Roman"/>
          <w:i/>
          <w:iCs/>
          <w:sz w:val="24"/>
          <w:szCs w:val="24"/>
        </w:rPr>
        <w:t xml:space="preserve"> </w:t>
      </w:r>
      <w:proofErr w:type="spellStart"/>
      <w:r w:rsidR="00674FA4" w:rsidRPr="00D817F0">
        <w:rPr>
          <w:rFonts w:ascii="Times New Roman" w:hAnsi="Times New Roman" w:cs="Times New Roman"/>
          <w:i/>
          <w:iCs/>
          <w:sz w:val="24"/>
          <w:szCs w:val="24"/>
        </w:rPr>
        <w:t>Prosperity</w:t>
      </w:r>
      <w:proofErr w:type="spellEnd"/>
      <w:r w:rsidR="007338FB" w:rsidRPr="00D817F0">
        <w:rPr>
          <w:rFonts w:ascii="Times New Roman" w:hAnsi="Times New Roman" w:cs="Times New Roman"/>
          <w:i/>
          <w:iCs/>
          <w:sz w:val="24"/>
          <w:szCs w:val="24"/>
        </w:rPr>
        <w:t>"</w:t>
      </w:r>
      <w:r w:rsidR="00674FA4" w:rsidRPr="00D817F0">
        <w:rPr>
          <w:rFonts w:ascii="Times New Roman" w:hAnsi="Times New Roman" w:cs="Times New Roman"/>
          <w:sz w:val="24"/>
          <w:szCs w:val="24"/>
        </w:rPr>
        <w:t xml:space="preserve"> (2015)</w:t>
      </w:r>
      <w:r w:rsidRPr="00D817F0">
        <w:rPr>
          <w:rFonts w:ascii="Times New Roman" w:hAnsi="Times New Roman" w:cs="Times New Roman"/>
          <w:sz w:val="24"/>
          <w:szCs w:val="24"/>
        </w:rPr>
        <w:t>, visiem kiberdrošības pārvaldībā iesaistītajiem dalībniekiem ir jāsaprot kiberdrošības riski un to pārvaldība, jāuzņemas atbildība par kiberdrošības risku pārvaldību, jāpārvar kiberdrošības riskus pārredzamā veidā un saskaņā ar cilvēktiesībām un pamatvērtībām, kā arī jāsadarbojas, tostarp starptautiskā līmenī.</w:t>
      </w:r>
    </w:p>
    <w:p w14:paraId="313B34DF" w14:textId="3BC2B840" w:rsidR="00726319" w:rsidRPr="00D817F0" w:rsidRDefault="00726319" w:rsidP="00230397">
      <w:pPr>
        <w:spacing w:before="120" w:after="120" w:line="240" w:lineRule="auto"/>
        <w:ind w:firstLine="720"/>
        <w:jc w:val="both"/>
        <w:rPr>
          <w:rFonts w:ascii="Times New Roman" w:hAnsi="Times New Roman" w:cs="Times New Roman"/>
          <w:sz w:val="24"/>
          <w:szCs w:val="24"/>
        </w:rPr>
      </w:pPr>
      <w:r w:rsidRPr="00D817F0">
        <w:rPr>
          <w:rFonts w:ascii="Times New Roman" w:hAnsi="Times New Roman" w:cs="Times New Roman"/>
          <w:sz w:val="24"/>
          <w:szCs w:val="24"/>
        </w:rPr>
        <w:t>Lai mazinātu drošības incidentu nelabvēlīgo ietekmi un atbalstītu ekonomisko un sociālo darbību nepārtrauktību un noturību, nepieciešams strādāt pie jautājuma par rīcības plāniem nepārtrauktas darbības nodrošināšanai. Rīcības plāns izstrādājams pirms pakalpojuma izveides, pamatojoties uz IKT pakalpojuma kiberdrošības riska novērtējumu. Rīcības plānā nepārtrauktas darbības nodrošināšanai ir jānosaka pasākumi, lai novērstu, atklātu, reaģētu un atgūtos no drošības incidentiem. Jau iepriekš gan centralizēti, piesaistot tam arī E</w:t>
      </w:r>
      <w:r w:rsidR="009F53F1" w:rsidRPr="00D817F0">
        <w:rPr>
          <w:rFonts w:ascii="Times New Roman" w:hAnsi="Times New Roman" w:cs="Times New Roman"/>
          <w:sz w:val="24"/>
          <w:szCs w:val="24"/>
        </w:rPr>
        <w:t>S</w:t>
      </w:r>
      <w:r w:rsidRPr="00D817F0">
        <w:rPr>
          <w:rFonts w:ascii="Times New Roman" w:hAnsi="Times New Roman" w:cs="Times New Roman"/>
          <w:sz w:val="24"/>
          <w:szCs w:val="24"/>
        </w:rPr>
        <w:t xml:space="preserve"> struktūrfondu līdzfinansējumu, gan patstāvīgi valsts pārvaldes institūcijās ir veidoti valsts informācijas sistēmu datu rezerves kopēšanas risinājumi, nodrošinot datu rezerves kopiju uzglabāšanu no pamata datu centriem fiziski attālinātās vietās. Arvien tiek paplašināts arī to sistēmu loks, kuru datu rezerves kopijas tiek pārvaldītas centralizēti, tostarp nodrošinot to kopiju nogādi un drošu uzglabāšanu arī ārpus Latvijas teritorijas. Tomēr sistemātiski veiktās darbības līdz šim ir aprobežojušās tikai ar datu rezerves kopēšanu, neizvirzot konkrētas prasības valsts funkciju izpildei nepieciešamu informācijas sistēmu darbības atjaunošanas termiņiem ārkārtas situācijām, kad katastrofu (piemēram, ugunsgrēku) vai citu ārkārtas situāciju dēļ, </w:t>
      </w:r>
      <w:proofErr w:type="gramStart"/>
      <w:r w:rsidRPr="00D817F0">
        <w:rPr>
          <w:rFonts w:ascii="Times New Roman" w:hAnsi="Times New Roman" w:cs="Times New Roman"/>
          <w:sz w:val="24"/>
          <w:szCs w:val="24"/>
        </w:rPr>
        <w:t>sistēmu darbību</w:t>
      </w:r>
      <w:proofErr w:type="gramEnd"/>
      <w:r w:rsidRPr="00D817F0">
        <w:rPr>
          <w:rFonts w:ascii="Times New Roman" w:hAnsi="Times New Roman" w:cs="Times New Roman"/>
          <w:sz w:val="24"/>
          <w:szCs w:val="24"/>
        </w:rPr>
        <w:t xml:space="preserve"> ir jāatjauno no pamata datu centra fiziski attālinātā vietā. Nākamajā E</w:t>
      </w:r>
      <w:r w:rsidR="009F53F1" w:rsidRPr="00D817F0">
        <w:rPr>
          <w:rFonts w:ascii="Times New Roman" w:hAnsi="Times New Roman" w:cs="Times New Roman"/>
          <w:sz w:val="24"/>
          <w:szCs w:val="24"/>
        </w:rPr>
        <w:t>S</w:t>
      </w:r>
      <w:r w:rsidRPr="00D817F0">
        <w:rPr>
          <w:rFonts w:ascii="Times New Roman" w:hAnsi="Times New Roman" w:cs="Times New Roman"/>
          <w:sz w:val="24"/>
          <w:szCs w:val="24"/>
        </w:rPr>
        <w:t xml:space="preserve"> struktūrfondu plānošanas periodā ir jāizvirza arī reālu un testētu sistēmu darbības atjaunošanas fizisk</w:t>
      </w:r>
      <w:r w:rsidR="008B613A" w:rsidRPr="00D817F0">
        <w:rPr>
          <w:rFonts w:ascii="Times New Roman" w:hAnsi="Times New Roman" w:cs="Times New Roman"/>
          <w:sz w:val="24"/>
          <w:szCs w:val="24"/>
        </w:rPr>
        <w:t xml:space="preserve">i attālinātās vietās mērķi. </w:t>
      </w:r>
    </w:p>
    <w:p w14:paraId="476824A8" w14:textId="77777777" w:rsidR="00726319" w:rsidRPr="00D817F0" w:rsidRDefault="00726319" w:rsidP="00230397">
      <w:pPr>
        <w:spacing w:before="120" w:after="120" w:line="240" w:lineRule="auto"/>
        <w:ind w:firstLine="720"/>
        <w:jc w:val="both"/>
        <w:rPr>
          <w:rFonts w:ascii="Times New Roman" w:hAnsi="Times New Roman" w:cs="Times New Roman"/>
          <w:sz w:val="24"/>
          <w:szCs w:val="24"/>
        </w:rPr>
      </w:pPr>
      <w:r w:rsidRPr="00D817F0">
        <w:rPr>
          <w:rFonts w:ascii="Times New Roman" w:hAnsi="Times New Roman" w:cs="Times New Roman"/>
          <w:sz w:val="24"/>
          <w:szCs w:val="24"/>
        </w:rPr>
        <w:t xml:space="preserve">Kiberdrošības veicināšanā būtisku ieguldījumu valsts informācijas sistēmu </w:t>
      </w:r>
      <w:proofErr w:type="spellStart"/>
      <w:r w:rsidRPr="00D817F0">
        <w:rPr>
          <w:rFonts w:ascii="Times New Roman" w:hAnsi="Times New Roman" w:cs="Times New Roman"/>
          <w:sz w:val="24"/>
          <w:szCs w:val="24"/>
        </w:rPr>
        <w:t>izturētspējas</w:t>
      </w:r>
      <w:proofErr w:type="spellEnd"/>
      <w:r w:rsidRPr="00D817F0">
        <w:rPr>
          <w:rFonts w:ascii="Times New Roman" w:hAnsi="Times New Roman" w:cs="Times New Roman"/>
          <w:sz w:val="24"/>
          <w:szCs w:val="24"/>
        </w:rPr>
        <w:t xml:space="preserve"> uzlabošanā var sniegt plašāka sabiedrības iesaiste. Tādēļ, lai stiprinātu IKT produktu un pakalpojumu drošību, novērstu nepilnības un ievainojamības un vairotu sistēmu veidotāju un turētāju atbildību, svarīga loma ir atbildīgam drošības nepilnību atklāšanas procesa regulējumam, kuram ir jābūt pietiekami elastīgam, lai veicinātu sabiedrības iesaisti ievainojamību atklāšanā, taču vienlaikus tādam, kas pasargā no ļaunprātīgas šī regulējuma izmantošanas.</w:t>
      </w:r>
    </w:p>
    <w:p w14:paraId="01530C1D" w14:textId="7ECE05D0" w:rsidR="00726319" w:rsidRPr="00D817F0" w:rsidRDefault="00726319" w:rsidP="00230397">
      <w:pPr>
        <w:spacing w:before="120" w:after="120" w:line="240" w:lineRule="auto"/>
        <w:ind w:firstLine="720"/>
        <w:jc w:val="both"/>
        <w:rPr>
          <w:rStyle w:val="word"/>
          <w:rFonts w:ascii="Times New Roman" w:hAnsi="Times New Roman" w:cs="Times New Roman"/>
          <w:sz w:val="24"/>
          <w:szCs w:val="24"/>
        </w:rPr>
      </w:pPr>
      <w:r w:rsidRPr="00D817F0">
        <w:rPr>
          <w:rFonts w:ascii="Times New Roman" w:hAnsi="Times New Roman" w:cs="Times New Roman"/>
          <w:sz w:val="24"/>
          <w:szCs w:val="24"/>
        </w:rPr>
        <w:t xml:space="preserve">Mainīgajā kiberdrošības vidē nepieciešama nepārtraukta zināšanu papildināšana un kvalifikācijas celšana. Jāuzlabo kvalitatīvas informācijas apmaiņa par </w:t>
      </w:r>
      <w:proofErr w:type="spellStart"/>
      <w:r w:rsidRPr="00D817F0">
        <w:rPr>
          <w:rFonts w:ascii="Times New Roman" w:hAnsi="Times New Roman" w:cs="Times New Roman"/>
          <w:sz w:val="24"/>
          <w:szCs w:val="24"/>
        </w:rPr>
        <w:t>kiberapdraudējumiem</w:t>
      </w:r>
      <w:proofErr w:type="spellEnd"/>
      <w:r w:rsidRPr="00D817F0">
        <w:rPr>
          <w:rFonts w:ascii="Times New Roman" w:hAnsi="Times New Roman" w:cs="Times New Roman"/>
          <w:sz w:val="24"/>
          <w:szCs w:val="24"/>
        </w:rPr>
        <w:t xml:space="preserve"> un jau notikušiem </w:t>
      </w:r>
      <w:proofErr w:type="spellStart"/>
      <w:r w:rsidRPr="00D817F0">
        <w:rPr>
          <w:rFonts w:ascii="Times New Roman" w:hAnsi="Times New Roman" w:cs="Times New Roman"/>
          <w:sz w:val="24"/>
          <w:szCs w:val="24"/>
        </w:rPr>
        <w:t>kiberincidentiem</w:t>
      </w:r>
      <w:proofErr w:type="spellEnd"/>
      <w:r w:rsidRPr="00D817F0">
        <w:rPr>
          <w:rFonts w:ascii="Times New Roman" w:hAnsi="Times New Roman" w:cs="Times New Roman"/>
          <w:sz w:val="24"/>
          <w:szCs w:val="24"/>
        </w:rPr>
        <w:t xml:space="preserve"> un jāturpina strādāt pie tā, lai </w:t>
      </w:r>
      <w:proofErr w:type="spellStart"/>
      <w:r w:rsidRPr="00D817F0">
        <w:rPr>
          <w:rFonts w:ascii="Times New Roman" w:hAnsi="Times New Roman" w:cs="Times New Roman"/>
          <w:sz w:val="24"/>
          <w:szCs w:val="24"/>
        </w:rPr>
        <w:t>kibervides</w:t>
      </w:r>
      <w:proofErr w:type="spellEnd"/>
      <w:r w:rsidRPr="00D817F0">
        <w:rPr>
          <w:rFonts w:ascii="Times New Roman" w:hAnsi="Times New Roman" w:cs="Times New Roman"/>
          <w:sz w:val="24"/>
          <w:szCs w:val="24"/>
        </w:rPr>
        <w:t xml:space="preserve"> </w:t>
      </w:r>
      <w:r w:rsidR="1DCF9EF9" w:rsidRPr="00D817F0">
        <w:rPr>
          <w:rFonts w:ascii="Times New Roman" w:hAnsi="Times New Roman" w:cs="Times New Roman"/>
          <w:sz w:val="24"/>
          <w:szCs w:val="24"/>
        </w:rPr>
        <w:t>dalībniekiem</w:t>
      </w:r>
      <w:r w:rsidRPr="00D817F0">
        <w:rPr>
          <w:rFonts w:ascii="Times New Roman" w:hAnsi="Times New Roman" w:cs="Times New Roman"/>
          <w:sz w:val="24"/>
          <w:szCs w:val="24"/>
        </w:rPr>
        <w:t xml:space="preserve"> būtu saskaņota rīcība sadarbībai krīzes situācijās.</w:t>
      </w:r>
      <w:r w:rsidRPr="00D817F0">
        <w:rPr>
          <w:rStyle w:val="word"/>
          <w:rFonts w:ascii="Times New Roman" w:hAnsi="Times New Roman" w:cs="Times New Roman"/>
          <w:sz w:val="24"/>
          <w:szCs w:val="24"/>
        </w:rPr>
        <w:t xml:space="preserve"> Ir jāveicina visu</w:t>
      </w:r>
      <w:r w:rsidRPr="00D817F0">
        <w:rPr>
          <w:rStyle w:val="phrase"/>
          <w:rFonts w:ascii="Times New Roman" w:hAnsi="Times New Roman" w:cs="Times New Roman"/>
          <w:sz w:val="24"/>
          <w:szCs w:val="24"/>
        </w:rPr>
        <w:t xml:space="preserve"> </w:t>
      </w:r>
      <w:r w:rsidRPr="00D817F0">
        <w:rPr>
          <w:rStyle w:val="word"/>
          <w:rFonts w:ascii="Times New Roman" w:hAnsi="Times New Roman" w:cs="Times New Roman"/>
          <w:sz w:val="24"/>
          <w:szCs w:val="24"/>
        </w:rPr>
        <w:t>iesaistīto</w:t>
      </w:r>
      <w:r w:rsidRPr="00D817F0">
        <w:rPr>
          <w:rStyle w:val="phrase"/>
          <w:rFonts w:ascii="Times New Roman" w:hAnsi="Times New Roman" w:cs="Times New Roman"/>
          <w:sz w:val="24"/>
          <w:szCs w:val="24"/>
        </w:rPr>
        <w:t xml:space="preserve"> institūciju </w:t>
      </w:r>
      <w:r w:rsidRPr="00D817F0">
        <w:rPr>
          <w:rStyle w:val="word"/>
          <w:rFonts w:ascii="Times New Roman" w:hAnsi="Times New Roman" w:cs="Times New Roman"/>
          <w:sz w:val="24"/>
          <w:szCs w:val="24"/>
        </w:rPr>
        <w:t>sadarbība,</w:t>
      </w:r>
      <w:r w:rsidRPr="00D817F0">
        <w:rPr>
          <w:rStyle w:val="phrase"/>
          <w:rFonts w:ascii="Times New Roman" w:hAnsi="Times New Roman" w:cs="Times New Roman"/>
          <w:sz w:val="24"/>
          <w:szCs w:val="24"/>
        </w:rPr>
        <w:t xml:space="preserve"> </w:t>
      </w:r>
      <w:r w:rsidRPr="00D817F0">
        <w:rPr>
          <w:rStyle w:val="word"/>
          <w:rFonts w:ascii="Times New Roman" w:hAnsi="Times New Roman" w:cs="Times New Roman"/>
          <w:sz w:val="24"/>
          <w:szCs w:val="24"/>
        </w:rPr>
        <w:t>lai</w:t>
      </w:r>
      <w:r w:rsidRPr="00D817F0">
        <w:rPr>
          <w:rStyle w:val="phrase"/>
          <w:rFonts w:ascii="Times New Roman" w:hAnsi="Times New Roman" w:cs="Times New Roman"/>
          <w:sz w:val="24"/>
          <w:szCs w:val="24"/>
        </w:rPr>
        <w:t xml:space="preserve"> </w:t>
      </w:r>
      <w:r w:rsidRPr="00D817F0">
        <w:rPr>
          <w:rStyle w:val="word"/>
          <w:rFonts w:ascii="Times New Roman" w:hAnsi="Times New Roman" w:cs="Times New Roman"/>
          <w:sz w:val="24"/>
          <w:szCs w:val="24"/>
        </w:rPr>
        <w:t>palīdzētu</w:t>
      </w:r>
      <w:r w:rsidRPr="00D817F0">
        <w:rPr>
          <w:rStyle w:val="phrase"/>
          <w:rFonts w:ascii="Times New Roman" w:hAnsi="Times New Roman" w:cs="Times New Roman"/>
          <w:sz w:val="24"/>
          <w:szCs w:val="24"/>
        </w:rPr>
        <w:t xml:space="preserve"> </w:t>
      </w:r>
      <w:r w:rsidRPr="00D817F0">
        <w:rPr>
          <w:rStyle w:val="word"/>
          <w:rFonts w:ascii="Times New Roman" w:hAnsi="Times New Roman" w:cs="Times New Roman"/>
          <w:sz w:val="24"/>
          <w:szCs w:val="24"/>
        </w:rPr>
        <w:t>aizsargāt</w:t>
      </w:r>
      <w:r w:rsidRPr="00D817F0">
        <w:rPr>
          <w:rStyle w:val="phrase"/>
          <w:rFonts w:ascii="Times New Roman" w:hAnsi="Times New Roman" w:cs="Times New Roman"/>
          <w:sz w:val="24"/>
          <w:szCs w:val="24"/>
        </w:rPr>
        <w:t xml:space="preserve"> </w:t>
      </w:r>
      <w:r w:rsidRPr="00D817F0">
        <w:rPr>
          <w:rStyle w:val="word"/>
          <w:rFonts w:ascii="Times New Roman" w:hAnsi="Times New Roman" w:cs="Times New Roman"/>
          <w:sz w:val="24"/>
          <w:szCs w:val="24"/>
        </w:rPr>
        <w:t>sabiedrības locekļus</w:t>
      </w:r>
      <w:r w:rsidRPr="00D817F0">
        <w:rPr>
          <w:rStyle w:val="phrase"/>
          <w:rFonts w:ascii="Times New Roman" w:hAnsi="Times New Roman" w:cs="Times New Roman"/>
          <w:sz w:val="24"/>
          <w:szCs w:val="24"/>
        </w:rPr>
        <w:t xml:space="preserve"> </w:t>
      </w:r>
      <w:r w:rsidRPr="00D817F0">
        <w:rPr>
          <w:rStyle w:val="word"/>
          <w:rFonts w:ascii="Times New Roman" w:hAnsi="Times New Roman" w:cs="Times New Roman"/>
          <w:sz w:val="24"/>
          <w:szCs w:val="24"/>
        </w:rPr>
        <w:t>un</w:t>
      </w:r>
      <w:r w:rsidRPr="00D817F0">
        <w:rPr>
          <w:rStyle w:val="phrase"/>
          <w:rFonts w:ascii="Times New Roman" w:hAnsi="Times New Roman" w:cs="Times New Roman"/>
          <w:sz w:val="24"/>
          <w:szCs w:val="24"/>
        </w:rPr>
        <w:t xml:space="preserve"> </w:t>
      </w:r>
      <w:r w:rsidRPr="00D817F0">
        <w:rPr>
          <w:rStyle w:val="word"/>
          <w:rFonts w:ascii="Times New Roman" w:hAnsi="Times New Roman" w:cs="Times New Roman"/>
          <w:sz w:val="24"/>
          <w:szCs w:val="24"/>
        </w:rPr>
        <w:t>mazos</w:t>
      </w:r>
      <w:r w:rsidRPr="00D817F0">
        <w:rPr>
          <w:rStyle w:val="phrase"/>
          <w:rFonts w:ascii="Times New Roman" w:hAnsi="Times New Roman" w:cs="Times New Roman"/>
          <w:sz w:val="24"/>
          <w:szCs w:val="24"/>
        </w:rPr>
        <w:t xml:space="preserve"> </w:t>
      </w:r>
      <w:r w:rsidRPr="00D817F0">
        <w:rPr>
          <w:rStyle w:val="word"/>
          <w:rFonts w:ascii="Times New Roman" w:hAnsi="Times New Roman" w:cs="Times New Roman"/>
          <w:sz w:val="24"/>
          <w:szCs w:val="24"/>
        </w:rPr>
        <w:t>un</w:t>
      </w:r>
      <w:r w:rsidRPr="00D817F0">
        <w:rPr>
          <w:rStyle w:val="phrase"/>
          <w:rFonts w:ascii="Times New Roman" w:hAnsi="Times New Roman" w:cs="Times New Roman"/>
          <w:sz w:val="24"/>
          <w:szCs w:val="24"/>
        </w:rPr>
        <w:t xml:space="preserve"> </w:t>
      </w:r>
      <w:r w:rsidRPr="00D817F0">
        <w:rPr>
          <w:rStyle w:val="word"/>
          <w:rFonts w:ascii="Times New Roman" w:hAnsi="Times New Roman" w:cs="Times New Roman"/>
          <w:sz w:val="24"/>
          <w:szCs w:val="24"/>
        </w:rPr>
        <w:t>vidējos</w:t>
      </w:r>
      <w:r w:rsidRPr="00D817F0">
        <w:rPr>
          <w:rStyle w:val="phrase"/>
          <w:rFonts w:ascii="Times New Roman" w:hAnsi="Times New Roman" w:cs="Times New Roman"/>
          <w:sz w:val="24"/>
          <w:szCs w:val="24"/>
        </w:rPr>
        <w:t xml:space="preserve"> </w:t>
      </w:r>
      <w:r w:rsidRPr="00D817F0">
        <w:rPr>
          <w:rStyle w:val="word"/>
          <w:rFonts w:ascii="Times New Roman" w:hAnsi="Times New Roman" w:cs="Times New Roman"/>
          <w:sz w:val="24"/>
          <w:szCs w:val="24"/>
        </w:rPr>
        <w:t>uzņēmumus</w:t>
      </w:r>
      <w:r w:rsidRPr="00D817F0">
        <w:rPr>
          <w:rStyle w:val="phrase"/>
          <w:rFonts w:ascii="Times New Roman" w:hAnsi="Times New Roman" w:cs="Times New Roman"/>
          <w:sz w:val="24"/>
          <w:szCs w:val="24"/>
        </w:rPr>
        <w:t xml:space="preserve"> </w:t>
      </w:r>
      <w:r w:rsidRPr="00D817F0">
        <w:rPr>
          <w:rStyle w:val="word"/>
          <w:rFonts w:ascii="Times New Roman" w:hAnsi="Times New Roman" w:cs="Times New Roman"/>
          <w:sz w:val="24"/>
          <w:szCs w:val="24"/>
        </w:rPr>
        <w:t>no</w:t>
      </w:r>
      <w:r w:rsidRPr="00D817F0">
        <w:rPr>
          <w:rStyle w:val="phrase"/>
          <w:rFonts w:ascii="Times New Roman" w:hAnsi="Times New Roman" w:cs="Times New Roman"/>
          <w:sz w:val="24"/>
          <w:szCs w:val="24"/>
        </w:rPr>
        <w:t xml:space="preserve"> apdraudējuma </w:t>
      </w:r>
      <w:proofErr w:type="spellStart"/>
      <w:r w:rsidRPr="00D817F0">
        <w:rPr>
          <w:rStyle w:val="phrase"/>
          <w:rFonts w:ascii="Times New Roman" w:hAnsi="Times New Roman" w:cs="Times New Roman"/>
          <w:sz w:val="24"/>
          <w:szCs w:val="24"/>
        </w:rPr>
        <w:t>kibervidē</w:t>
      </w:r>
      <w:proofErr w:type="spellEnd"/>
      <w:r w:rsidRPr="00D817F0">
        <w:rPr>
          <w:rStyle w:val="phrase"/>
          <w:rFonts w:ascii="Times New Roman" w:hAnsi="Times New Roman" w:cs="Times New Roman"/>
          <w:sz w:val="24"/>
          <w:szCs w:val="24"/>
        </w:rPr>
        <w:t xml:space="preserve"> </w:t>
      </w:r>
      <w:r w:rsidRPr="00D817F0">
        <w:rPr>
          <w:rStyle w:val="word"/>
          <w:rFonts w:ascii="Times New Roman" w:hAnsi="Times New Roman" w:cs="Times New Roman"/>
          <w:sz w:val="24"/>
          <w:szCs w:val="24"/>
        </w:rPr>
        <w:t>un</w:t>
      </w:r>
      <w:r w:rsidRPr="00D817F0">
        <w:rPr>
          <w:rStyle w:val="phrase"/>
          <w:rFonts w:ascii="Times New Roman" w:hAnsi="Times New Roman" w:cs="Times New Roman"/>
          <w:sz w:val="24"/>
          <w:szCs w:val="24"/>
        </w:rPr>
        <w:t xml:space="preserve"> </w:t>
      </w:r>
      <w:r w:rsidRPr="00D817F0">
        <w:rPr>
          <w:rStyle w:val="word"/>
          <w:rFonts w:ascii="Times New Roman" w:hAnsi="Times New Roman" w:cs="Times New Roman"/>
          <w:sz w:val="24"/>
          <w:szCs w:val="24"/>
        </w:rPr>
        <w:t>palielinātu</w:t>
      </w:r>
      <w:r w:rsidRPr="00D817F0">
        <w:rPr>
          <w:rStyle w:val="phrase"/>
          <w:rFonts w:ascii="Times New Roman" w:hAnsi="Times New Roman" w:cs="Times New Roman"/>
          <w:sz w:val="24"/>
          <w:szCs w:val="24"/>
        </w:rPr>
        <w:t xml:space="preserve"> </w:t>
      </w:r>
      <w:r w:rsidRPr="00D817F0">
        <w:rPr>
          <w:rStyle w:val="word"/>
          <w:rFonts w:ascii="Times New Roman" w:hAnsi="Times New Roman" w:cs="Times New Roman"/>
          <w:sz w:val="24"/>
          <w:szCs w:val="24"/>
        </w:rPr>
        <w:t>to</w:t>
      </w:r>
      <w:r w:rsidRPr="00D817F0">
        <w:rPr>
          <w:rStyle w:val="phrase"/>
          <w:rFonts w:ascii="Times New Roman" w:hAnsi="Times New Roman" w:cs="Times New Roman"/>
          <w:sz w:val="24"/>
          <w:szCs w:val="24"/>
        </w:rPr>
        <w:t xml:space="preserve"> </w:t>
      </w:r>
      <w:r w:rsidRPr="00D817F0">
        <w:rPr>
          <w:rStyle w:val="word"/>
          <w:rFonts w:ascii="Times New Roman" w:hAnsi="Times New Roman" w:cs="Times New Roman"/>
          <w:sz w:val="24"/>
          <w:szCs w:val="24"/>
        </w:rPr>
        <w:t>spēju</w:t>
      </w:r>
      <w:r w:rsidRPr="00D817F0">
        <w:rPr>
          <w:rStyle w:val="phrase"/>
          <w:rFonts w:ascii="Times New Roman" w:hAnsi="Times New Roman" w:cs="Times New Roman"/>
          <w:sz w:val="24"/>
          <w:szCs w:val="24"/>
        </w:rPr>
        <w:t xml:space="preserve"> </w:t>
      </w:r>
      <w:r w:rsidRPr="00D817F0">
        <w:rPr>
          <w:rStyle w:val="word"/>
          <w:rFonts w:ascii="Times New Roman" w:hAnsi="Times New Roman" w:cs="Times New Roman"/>
          <w:sz w:val="24"/>
          <w:szCs w:val="24"/>
        </w:rPr>
        <w:t>pārvaldīt</w:t>
      </w:r>
      <w:r w:rsidRPr="00D817F0">
        <w:rPr>
          <w:rStyle w:val="phrase"/>
          <w:rFonts w:ascii="Times New Roman" w:hAnsi="Times New Roman" w:cs="Times New Roman"/>
          <w:sz w:val="24"/>
          <w:szCs w:val="24"/>
        </w:rPr>
        <w:t xml:space="preserve"> savu ekonomisko un sociālo darbību </w:t>
      </w:r>
      <w:r w:rsidRPr="00D817F0">
        <w:rPr>
          <w:rStyle w:val="word"/>
          <w:rFonts w:ascii="Times New Roman" w:hAnsi="Times New Roman" w:cs="Times New Roman"/>
          <w:sz w:val="24"/>
          <w:szCs w:val="24"/>
        </w:rPr>
        <w:t>kiberdrošības</w:t>
      </w:r>
      <w:r w:rsidRPr="00D817F0">
        <w:rPr>
          <w:rStyle w:val="phrase"/>
          <w:rFonts w:ascii="Times New Roman" w:hAnsi="Times New Roman" w:cs="Times New Roman"/>
          <w:sz w:val="24"/>
          <w:szCs w:val="24"/>
        </w:rPr>
        <w:t xml:space="preserve"> </w:t>
      </w:r>
      <w:r w:rsidRPr="00D817F0">
        <w:rPr>
          <w:rStyle w:val="word"/>
          <w:rFonts w:ascii="Times New Roman" w:hAnsi="Times New Roman" w:cs="Times New Roman"/>
          <w:sz w:val="24"/>
          <w:szCs w:val="24"/>
        </w:rPr>
        <w:t>riskus.</w:t>
      </w:r>
    </w:p>
    <w:p w14:paraId="59DE4D79" w14:textId="45CD2704" w:rsidR="00726319" w:rsidRPr="00D817F0" w:rsidRDefault="00726319" w:rsidP="00230397">
      <w:pPr>
        <w:spacing w:before="120" w:after="120" w:line="240" w:lineRule="auto"/>
        <w:ind w:firstLine="720"/>
        <w:jc w:val="both"/>
        <w:rPr>
          <w:rFonts w:ascii="Times New Roman" w:hAnsi="Times New Roman" w:cs="Times New Roman"/>
          <w:sz w:val="24"/>
          <w:szCs w:val="24"/>
        </w:rPr>
      </w:pPr>
      <w:r w:rsidRPr="00D817F0">
        <w:rPr>
          <w:rStyle w:val="word"/>
          <w:rFonts w:ascii="Times New Roman" w:hAnsi="Times New Roman" w:cs="Times New Roman"/>
          <w:sz w:val="24"/>
          <w:szCs w:val="24"/>
        </w:rPr>
        <w:t>P</w:t>
      </w:r>
      <w:r w:rsidRPr="00D817F0">
        <w:rPr>
          <w:rFonts w:ascii="Times New Roman" w:hAnsi="Times New Roman" w:cs="Times New Roman"/>
          <w:sz w:val="24"/>
          <w:szCs w:val="24"/>
        </w:rPr>
        <w:t xml:space="preserve">ubliskā un privātā sektora darbinieku sadarbībai ir būtiska loma, jo tā nodrošina arī publiskās-privātās partnerības stiprināšanu. Valsts pārvaldes institūcijām ir jābūt par labās prakses paraugu privātajam sektoram, piemēram, savā darbībā ievērojot valsts drošības iestāžu ieteikumus </w:t>
      </w:r>
      <w:r w:rsidR="007338FB" w:rsidRPr="00D817F0">
        <w:rPr>
          <w:rFonts w:ascii="Times New Roman" w:hAnsi="Times New Roman" w:cs="Times New Roman"/>
          <w:sz w:val="24"/>
          <w:szCs w:val="24"/>
        </w:rPr>
        <w:t>"</w:t>
      </w:r>
      <w:r w:rsidRPr="00D817F0">
        <w:rPr>
          <w:rFonts w:ascii="Times New Roman" w:hAnsi="Times New Roman" w:cs="Times New Roman"/>
          <w:sz w:val="24"/>
          <w:szCs w:val="24"/>
        </w:rPr>
        <w:t>Ieteikumi informācijas tehnoloģiju drošības pārvaldībai valsts institūcijās un informācijas tehnoloģiju kritiskajā infrastruktūrā</w:t>
      </w:r>
      <w:r w:rsidR="007338FB" w:rsidRPr="00D817F0">
        <w:rPr>
          <w:rFonts w:ascii="Times New Roman" w:hAnsi="Times New Roman" w:cs="Times New Roman"/>
          <w:sz w:val="24"/>
          <w:szCs w:val="24"/>
        </w:rPr>
        <w:t>"</w:t>
      </w:r>
      <w:r w:rsidRPr="00D817F0">
        <w:rPr>
          <w:rFonts w:ascii="Times New Roman" w:hAnsi="Times New Roman" w:cs="Times New Roman"/>
          <w:sz w:val="24"/>
          <w:szCs w:val="24"/>
        </w:rPr>
        <w:t>.</w:t>
      </w:r>
      <w:r w:rsidRPr="00D817F0" w:rsidDel="00CC3BFF">
        <w:rPr>
          <w:rFonts w:ascii="Times New Roman" w:hAnsi="Times New Roman" w:cs="Times New Roman"/>
          <w:sz w:val="24"/>
          <w:szCs w:val="24"/>
        </w:rPr>
        <w:t xml:space="preserve"> </w:t>
      </w:r>
      <w:r w:rsidRPr="00D817F0">
        <w:rPr>
          <w:rFonts w:ascii="Times New Roman" w:hAnsi="Times New Roman" w:cs="Times New Roman"/>
          <w:sz w:val="24"/>
          <w:szCs w:val="24"/>
        </w:rPr>
        <w:t>Paralēli, ir jāveicina privātā sektora izpratne, ka drošs IKT produkts vai pakalpojums, t</w:t>
      </w:r>
      <w:r w:rsidR="00466EE6" w:rsidRPr="00D817F0">
        <w:rPr>
          <w:rFonts w:ascii="Times New Roman" w:hAnsi="Times New Roman" w:cs="Times New Roman"/>
          <w:sz w:val="24"/>
          <w:szCs w:val="24"/>
        </w:rPr>
        <w:t>.sk.</w:t>
      </w:r>
      <w:r w:rsidRPr="00D817F0">
        <w:rPr>
          <w:rFonts w:ascii="Times New Roman" w:hAnsi="Times New Roman" w:cs="Times New Roman"/>
          <w:sz w:val="24"/>
          <w:szCs w:val="24"/>
        </w:rPr>
        <w:t xml:space="preserve"> izvairoties no augsta riska ražotājiem un piegādātājiem, ir ieguldījums ilgtermiņa attīstībā.</w:t>
      </w:r>
    </w:p>
    <w:p w14:paraId="38233469" w14:textId="77777777" w:rsidR="008B613A" w:rsidRPr="00D817F0" w:rsidRDefault="008B613A" w:rsidP="00230397">
      <w:pPr>
        <w:spacing w:before="120" w:after="120" w:line="240" w:lineRule="auto"/>
        <w:ind w:firstLine="720"/>
        <w:jc w:val="both"/>
        <w:rPr>
          <w:rFonts w:ascii="Times New Roman" w:hAnsi="Times New Roman" w:cs="Times New Roman"/>
          <w:sz w:val="24"/>
          <w:szCs w:val="24"/>
        </w:rPr>
      </w:pPr>
    </w:p>
    <w:p w14:paraId="13E9AA84" w14:textId="23B190D3" w:rsidR="00362192" w:rsidRPr="00D817F0" w:rsidRDefault="00830A01" w:rsidP="00754253">
      <w:pPr>
        <w:spacing w:before="120" w:after="120" w:line="240" w:lineRule="auto"/>
        <w:jc w:val="center"/>
        <w:outlineLvl w:val="2"/>
        <w:rPr>
          <w:rFonts w:ascii="Times New Roman" w:eastAsia="Times New Roman" w:hAnsi="Times New Roman" w:cs="Times New Roman"/>
          <w:b/>
          <w:sz w:val="24"/>
          <w:szCs w:val="24"/>
          <w:lang w:val="lv"/>
        </w:rPr>
      </w:pPr>
      <w:bookmarkStart w:id="20" w:name="_Toc60796015"/>
      <w:bookmarkStart w:id="21" w:name="_Toc74134564"/>
      <w:r w:rsidRPr="00D817F0">
        <w:rPr>
          <w:rFonts w:ascii="Times New Roman" w:eastAsia="Times New Roman" w:hAnsi="Times New Roman" w:cs="Times New Roman"/>
          <w:b/>
          <w:sz w:val="24"/>
          <w:szCs w:val="24"/>
          <w:lang w:val="lv"/>
        </w:rPr>
        <w:lastRenderedPageBreak/>
        <w:t xml:space="preserve">4.2.2. Rīcības virziens: </w:t>
      </w:r>
      <w:r w:rsidR="00362192" w:rsidRPr="00D817F0">
        <w:rPr>
          <w:rFonts w:ascii="Times New Roman" w:eastAsia="Times New Roman" w:hAnsi="Times New Roman" w:cs="Times New Roman"/>
          <w:b/>
          <w:sz w:val="24"/>
          <w:szCs w:val="24"/>
          <w:lang w:val="lv"/>
        </w:rPr>
        <w:t>Elektroniskā identitāte un uzticamības pakalpojumi</w:t>
      </w:r>
      <w:bookmarkEnd w:id="20"/>
      <w:bookmarkEnd w:id="21"/>
    </w:p>
    <w:p w14:paraId="13E9AA85" w14:textId="1E7B876D" w:rsidR="004858BD" w:rsidRPr="00D817F0" w:rsidRDefault="3D9E7197" w:rsidP="00230397">
      <w:pPr>
        <w:spacing w:before="120" w:after="120" w:line="240" w:lineRule="auto"/>
        <w:ind w:firstLine="720"/>
        <w:jc w:val="both"/>
        <w:rPr>
          <w:rFonts w:ascii="Times New Roman" w:eastAsia="Times New Roman" w:hAnsi="Times New Roman" w:cs="Times New Roman"/>
          <w:sz w:val="24"/>
          <w:szCs w:val="24"/>
          <w:u w:val="single"/>
        </w:rPr>
      </w:pPr>
      <w:r w:rsidRPr="00D817F0">
        <w:rPr>
          <w:rFonts w:ascii="Times New Roman" w:eastAsia="Times New Roman" w:hAnsi="Times New Roman" w:cs="Times New Roman"/>
          <w:sz w:val="24"/>
          <w:szCs w:val="24"/>
        </w:rPr>
        <w:t>Lai arī ir spēkā esošs E</w:t>
      </w:r>
      <w:r w:rsidR="00DC77E9" w:rsidRPr="00D817F0">
        <w:rPr>
          <w:rFonts w:ascii="Times New Roman" w:eastAsia="Times New Roman" w:hAnsi="Times New Roman" w:cs="Times New Roman"/>
          <w:sz w:val="24"/>
          <w:szCs w:val="24"/>
        </w:rPr>
        <w:t>S</w:t>
      </w:r>
      <w:r w:rsidRPr="00D817F0">
        <w:rPr>
          <w:rFonts w:ascii="Times New Roman" w:eastAsia="Times New Roman" w:hAnsi="Times New Roman" w:cs="Times New Roman"/>
          <w:sz w:val="24"/>
          <w:szCs w:val="24"/>
        </w:rPr>
        <w:t xml:space="preserve"> un nacionālais uzticamības pakalpojumu regulējums, tostarp nodrošinot arī pārrobežu e-pakalpojumu izmantošanu, kā arī pieaug pakalpojumu pārnešana uz elektronisko vidi, </w:t>
      </w:r>
      <w:r w:rsidR="39A6C7CA" w:rsidRPr="00D817F0">
        <w:rPr>
          <w:rFonts w:ascii="Times New Roman" w:eastAsia="Times New Roman" w:hAnsi="Times New Roman" w:cs="Times New Roman"/>
          <w:sz w:val="24"/>
          <w:szCs w:val="24"/>
        </w:rPr>
        <w:t>kvalificētas elektroniskās identifikācijas prasība</w:t>
      </w:r>
      <w:r w:rsidRPr="00D817F0">
        <w:rPr>
          <w:rFonts w:ascii="Times New Roman" w:eastAsia="Times New Roman" w:hAnsi="Times New Roman" w:cs="Times New Roman"/>
          <w:sz w:val="24"/>
          <w:szCs w:val="24"/>
        </w:rPr>
        <w:t xml:space="preserve"> e-pakalpojumos</w:t>
      </w:r>
      <w:r w:rsidR="39A6C7CA" w:rsidRPr="00D817F0">
        <w:rPr>
          <w:rFonts w:ascii="Times New Roman" w:eastAsia="Times New Roman" w:hAnsi="Times New Roman" w:cs="Times New Roman"/>
          <w:sz w:val="24"/>
          <w:szCs w:val="24"/>
        </w:rPr>
        <w:t xml:space="preserve"> vēl arvien nav pašsaprotama. Tas neveicina</w:t>
      </w:r>
      <w:r w:rsidRPr="00D817F0">
        <w:rPr>
          <w:rFonts w:ascii="Times New Roman" w:eastAsia="Times New Roman" w:hAnsi="Times New Roman" w:cs="Times New Roman"/>
          <w:sz w:val="24"/>
          <w:szCs w:val="24"/>
        </w:rPr>
        <w:t xml:space="preserve"> tiesiskās noteiktības attīstību un drošību digitālajā telpā. </w:t>
      </w:r>
    </w:p>
    <w:p w14:paraId="13E9AA86" w14:textId="6D3BB0DC" w:rsidR="004858BD" w:rsidRPr="00D817F0" w:rsidRDefault="3D9E7197" w:rsidP="00230397">
      <w:pPr>
        <w:spacing w:before="120" w:after="120" w:line="240" w:lineRule="auto"/>
        <w:ind w:firstLine="720"/>
        <w:jc w:val="both"/>
        <w:rPr>
          <w:rFonts w:ascii="Times New Roman" w:eastAsia="Times New Roman" w:hAnsi="Times New Roman" w:cs="Times New Roman"/>
          <w:sz w:val="24"/>
          <w:szCs w:val="24"/>
        </w:rPr>
      </w:pPr>
      <w:r w:rsidRPr="00D817F0">
        <w:rPr>
          <w:rFonts w:ascii="Times New Roman" w:eastAsia="Times New Roman" w:hAnsi="Times New Roman" w:cs="Times New Roman"/>
          <w:sz w:val="24"/>
          <w:szCs w:val="24"/>
        </w:rPr>
        <w:t xml:space="preserve">Pastāvošā uzticamības pakalpojumu saņemšana pēc būtības paredzēta ierobežotam personu lokam </w:t>
      </w:r>
      <w:r w:rsidR="008B613A" w:rsidRPr="00D817F0">
        <w:rPr>
          <w:rFonts w:ascii="Times New Roman" w:eastAsia="Times New Roman" w:hAnsi="Times New Roman" w:cs="Times New Roman"/>
          <w:sz w:val="24"/>
          <w:szCs w:val="24"/>
        </w:rPr>
        <w:t>–</w:t>
      </w:r>
      <w:r w:rsidRPr="00D817F0">
        <w:rPr>
          <w:rFonts w:ascii="Times New Roman" w:eastAsia="Times New Roman" w:hAnsi="Times New Roman" w:cs="Times New Roman"/>
          <w:sz w:val="24"/>
          <w:szCs w:val="24"/>
        </w:rPr>
        <w:t xml:space="preserve"> no 14 gadu vecuma, Latvijā rezidējošiem (pilsoņiem, nepilsoņiem, trešo valstu pilsoņiem ar pastāvīgu uzturēšanas atļauju) iedzīvotājiem. Tādējādi būtiski ierobežojot uzticamības pakalpojumu saņēmēju loku, e-pakalpojumu saņēmēju loku, kuriem ikdienā šie pakalpojumi nepieciešami un ierobežojot elektronisko iespēju sniegto izaugsmi. </w:t>
      </w:r>
    </w:p>
    <w:p w14:paraId="1D168D92" w14:textId="2734AE73" w:rsidR="004858BD" w:rsidRPr="00D817F0" w:rsidRDefault="004858BD" w:rsidP="00230397">
      <w:pPr>
        <w:spacing w:before="120" w:after="120" w:line="240" w:lineRule="auto"/>
        <w:ind w:firstLine="720"/>
        <w:jc w:val="both"/>
        <w:rPr>
          <w:rFonts w:ascii="Times New Roman" w:eastAsia="Times New Roman" w:hAnsi="Times New Roman" w:cs="Times New Roman"/>
          <w:sz w:val="24"/>
          <w:szCs w:val="24"/>
        </w:rPr>
      </w:pPr>
      <w:r w:rsidRPr="00D817F0">
        <w:rPr>
          <w:rFonts w:ascii="Times New Roman" w:eastAsia="Times New Roman" w:hAnsi="Times New Roman" w:cs="Times New Roman"/>
          <w:sz w:val="24"/>
          <w:szCs w:val="24"/>
        </w:rPr>
        <w:t xml:space="preserve">Turklāt arī </w:t>
      </w:r>
      <w:r w:rsidR="18145336" w:rsidRPr="00D817F0">
        <w:rPr>
          <w:rFonts w:ascii="Times New Roman" w:eastAsia="Times New Roman" w:hAnsi="Times New Roman" w:cs="Times New Roman"/>
          <w:sz w:val="24"/>
          <w:szCs w:val="24"/>
        </w:rPr>
        <w:t xml:space="preserve">attiecībā </w:t>
      </w:r>
      <w:r w:rsidRPr="00D817F0">
        <w:rPr>
          <w:rFonts w:ascii="Times New Roman" w:eastAsia="Times New Roman" w:hAnsi="Times New Roman" w:cs="Times New Roman"/>
          <w:sz w:val="24"/>
          <w:szCs w:val="24"/>
        </w:rPr>
        <w:t xml:space="preserve">uz elektroniskās identitātes un uzticamības pakalpojumu saņēmēju kopu minams, ka izmantot nepieciešamos rīkus pilnvērtīgām attiecībām digitālajā telpā nereti ir </w:t>
      </w:r>
      <w:r w:rsidR="00DC77E9" w:rsidRPr="00D817F0">
        <w:rPr>
          <w:rFonts w:ascii="Times New Roman" w:eastAsia="Times New Roman" w:hAnsi="Times New Roman" w:cs="Times New Roman"/>
          <w:sz w:val="24"/>
          <w:szCs w:val="24"/>
        </w:rPr>
        <w:t xml:space="preserve">nepieciešams </w:t>
      </w:r>
      <w:r w:rsidRPr="00D817F0">
        <w:rPr>
          <w:rFonts w:ascii="Times New Roman" w:eastAsia="Times New Roman" w:hAnsi="Times New Roman" w:cs="Times New Roman"/>
          <w:sz w:val="24"/>
          <w:szCs w:val="24"/>
        </w:rPr>
        <w:t>personām, kuras plānveidīgi pāriet uz elektronisko vidi. Tas saistās arī vairākiem faktoriem – a) elektroniskā identitāte (turpmāk e-identitāte) un elektroniskais paraksts (turpmāk e-paraksts) nereti tiek saņemti tikai pēc nepieciešamības saņemt pakalpojumu; b) pakalpojuma digitālās un fiziskās telpas savstarpējo nošķirtību u.c. bremzējošiem faktoriem.</w:t>
      </w:r>
      <w:proofErr w:type="gramStart"/>
      <w:r w:rsidRPr="00D817F0">
        <w:rPr>
          <w:rFonts w:ascii="Times New Roman" w:eastAsia="Times New Roman" w:hAnsi="Times New Roman" w:cs="Times New Roman"/>
          <w:sz w:val="24"/>
          <w:szCs w:val="24"/>
        </w:rPr>
        <w:t xml:space="preserve">  </w:t>
      </w:r>
      <w:proofErr w:type="gramEnd"/>
    </w:p>
    <w:p w14:paraId="0541E798" w14:textId="77AE4FF8" w:rsidR="004858BD" w:rsidRPr="00D817F0" w:rsidRDefault="004858BD" w:rsidP="00230397">
      <w:pPr>
        <w:spacing w:before="120" w:after="120" w:line="240" w:lineRule="auto"/>
        <w:ind w:firstLine="720"/>
        <w:jc w:val="both"/>
        <w:rPr>
          <w:rFonts w:ascii="Times New Roman" w:eastAsia="Times New Roman" w:hAnsi="Times New Roman" w:cs="Times New Roman"/>
          <w:b/>
          <w:sz w:val="24"/>
          <w:szCs w:val="24"/>
        </w:rPr>
      </w:pPr>
      <w:r w:rsidRPr="00D817F0">
        <w:rPr>
          <w:rFonts w:ascii="Times New Roman" w:eastAsia="Times New Roman" w:hAnsi="Times New Roman" w:cs="Times New Roman"/>
          <w:sz w:val="24"/>
          <w:szCs w:val="24"/>
        </w:rPr>
        <w:t>Identificēt</w:t>
      </w:r>
      <w:r w:rsidR="00221A9D" w:rsidRPr="00D817F0">
        <w:rPr>
          <w:rFonts w:ascii="Times New Roman" w:eastAsia="Times New Roman" w:hAnsi="Times New Roman" w:cs="Times New Roman"/>
          <w:sz w:val="24"/>
          <w:szCs w:val="24"/>
        </w:rPr>
        <w:t xml:space="preserve">as šādas </w:t>
      </w:r>
      <w:r w:rsidR="00235EB9" w:rsidRPr="00D817F0">
        <w:rPr>
          <w:rFonts w:ascii="Times New Roman" w:eastAsia="Times New Roman" w:hAnsi="Times New Roman" w:cs="Times New Roman"/>
          <w:sz w:val="24"/>
          <w:szCs w:val="24"/>
        </w:rPr>
        <w:t xml:space="preserve">problēmas un izaicinājumi, kas </w:t>
      </w:r>
      <w:r w:rsidR="009D73F6" w:rsidRPr="00D817F0">
        <w:rPr>
          <w:rFonts w:ascii="Times New Roman" w:eastAsia="Times New Roman" w:hAnsi="Times New Roman" w:cs="Times New Roman"/>
          <w:sz w:val="24"/>
          <w:szCs w:val="24"/>
        </w:rPr>
        <w:t>iezīmē arī attīstības iespējas</w:t>
      </w:r>
      <w:r w:rsidR="00B03EF0" w:rsidRPr="00D817F0">
        <w:rPr>
          <w:rFonts w:ascii="Times New Roman" w:eastAsia="Times New Roman" w:hAnsi="Times New Roman" w:cs="Times New Roman"/>
          <w:sz w:val="24"/>
          <w:szCs w:val="24"/>
        </w:rPr>
        <w:t xml:space="preserve"> elektroniskās identifikācijas </w:t>
      </w:r>
      <w:r w:rsidRPr="00D817F0">
        <w:rPr>
          <w:rFonts w:ascii="Times New Roman" w:eastAsia="Times New Roman" w:hAnsi="Times New Roman" w:cs="Times New Roman"/>
          <w:sz w:val="24"/>
          <w:szCs w:val="24"/>
        </w:rPr>
        <w:t>pakalpojumu saņēmēju loka paplašināšana</w:t>
      </w:r>
      <w:r w:rsidR="004F0947" w:rsidRPr="00D817F0">
        <w:rPr>
          <w:rFonts w:ascii="Times New Roman" w:eastAsia="Times New Roman" w:hAnsi="Times New Roman" w:cs="Times New Roman"/>
          <w:sz w:val="24"/>
          <w:szCs w:val="24"/>
        </w:rPr>
        <w:t>i un šo pakalpojumu attīstībai:</w:t>
      </w:r>
      <w:proofErr w:type="gramStart"/>
      <w:r w:rsidR="004F0947" w:rsidRPr="00D817F0">
        <w:rPr>
          <w:rFonts w:ascii="Times New Roman" w:eastAsia="Times New Roman" w:hAnsi="Times New Roman" w:cs="Times New Roman"/>
          <w:sz w:val="24"/>
          <w:szCs w:val="24"/>
        </w:rPr>
        <w:t xml:space="preserve"> </w:t>
      </w:r>
      <w:r w:rsidRPr="00D817F0">
        <w:rPr>
          <w:rFonts w:ascii="Times New Roman" w:eastAsia="Times New Roman" w:hAnsi="Times New Roman" w:cs="Times New Roman"/>
          <w:sz w:val="24"/>
          <w:szCs w:val="24"/>
        </w:rPr>
        <w:t xml:space="preserve"> </w:t>
      </w:r>
      <w:proofErr w:type="gramEnd"/>
    </w:p>
    <w:p w14:paraId="4F6D333A" w14:textId="1CC5E8FD" w:rsidR="00C768F9" w:rsidRPr="00D817F0" w:rsidRDefault="004858BD" w:rsidP="00545312">
      <w:pPr>
        <w:pStyle w:val="ListParagraph"/>
        <w:numPr>
          <w:ilvl w:val="0"/>
          <w:numId w:val="2"/>
        </w:numPr>
        <w:spacing w:before="120" w:after="120"/>
        <w:contextualSpacing w:val="0"/>
        <w:rPr>
          <w:rFonts w:cs="Times New Roman"/>
          <w:szCs w:val="24"/>
        </w:rPr>
      </w:pPr>
      <w:r w:rsidRPr="00D817F0">
        <w:rPr>
          <w:rFonts w:cs="Times New Roman"/>
          <w:szCs w:val="24"/>
        </w:rPr>
        <w:t>Problēma, ka e-identitātes un uzticamības pakalpojumu saņemšana, kā arī citu e-pakalpojumu saņemšana ir sadrumstalota un dažkārt secīgi apgriezta. Turpmākais izaicinājums būtu secīgi aprīkot personu ar nepieciešamajiem rīkiem pakalpojumu saņemšanai pirms personai ir radusies nepieciešamība digitālajā vidē saņemt pakalpojumu. Izrietoši</w:t>
      </w:r>
      <w:r w:rsidR="008B613A" w:rsidRPr="00D817F0">
        <w:rPr>
          <w:rFonts w:cs="Times New Roman"/>
          <w:szCs w:val="24"/>
        </w:rPr>
        <w:t xml:space="preserve"> jāveido vienots kontaktpunkts –</w:t>
      </w:r>
      <w:r w:rsidRPr="00D817F0">
        <w:rPr>
          <w:rFonts w:cs="Times New Roman"/>
          <w:szCs w:val="24"/>
        </w:rPr>
        <w:t xml:space="preserve"> PMLP, kurā persona saņem savu individuālo digitālā aprīkojuma komplektu (personas apliecību (</w:t>
      </w:r>
      <w:proofErr w:type="spellStart"/>
      <w:r w:rsidRPr="00D817F0">
        <w:rPr>
          <w:rFonts w:cs="Times New Roman"/>
          <w:szCs w:val="24"/>
        </w:rPr>
        <w:t>eID</w:t>
      </w:r>
      <w:proofErr w:type="spellEnd"/>
      <w:r w:rsidRPr="00D817F0">
        <w:rPr>
          <w:rFonts w:cs="Times New Roman"/>
          <w:szCs w:val="24"/>
        </w:rPr>
        <w:t xml:space="preserve"> karte), mobilā lietotn</w:t>
      </w:r>
      <w:r w:rsidR="05C302BA" w:rsidRPr="00D817F0">
        <w:rPr>
          <w:rFonts w:cs="Times New Roman"/>
          <w:szCs w:val="24"/>
        </w:rPr>
        <w:t>e</w:t>
      </w:r>
      <w:r w:rsidRPr="00D817F0">
        <w:rPr>
          <w:rFonts w:cs="Times New Roman"/>
          <w:szCs w:val="24"/>
        </w:rPr>
        <w:t xml:space="preserve"> </w:t>
      </w:r>
      <w:proofErr w:type="spellStart"/>
      <w:r w:rsidRPr="00D817F0">
        <w:rPr>
          <w:rFonts w:cs="Times New Roman"/>
          <w:szCs w:val="24"/>
        </w:rPr>
        <w:t>eParaksts</w:t>
      </w:r>
      <w:proofErr w:type="spellEnd"/>
      <w:r w:rsidRPr="00D817F0">
        <w:rPr>
          <w:rFonts w:cs="Times New Roman"/>
          <w:szCs w:val="24"/>
        </w:rPr>
        <w:t xml:space="preserve"> </w:t>
      </w:r>
      <w:proofErr w:type="spellStart"/>
      <w:r w:rsidRPr="00D817F0">
        <w:rPr>
          <w:rFonts w:cs="Times New Roman"/>
          <w:szCs w:val="24"/>
        </w:rPr>
        <w:t>mobile</w:t>
      </w:r>
      <w:proofErr w:type="spellEnd"/>
      <w:r w:rsidRPr="00D817F0">
        <w:rPr>
          <w:rFonts w:cs="Times New Roman"/>
          <w:szCs w:val="24"/>
        </w:rPr>
        <w:t xml:space="preserve"> un oficiāl</w:t>
      </w:r>
      <w:r w:rsidR="4F66C1E7" w:rsidRPr="00D817F0">
        <w:rPr>
          <w:rFonts w:cs="Times New Roman"/>
          <w:szCs w:val="24"/>
        </w:rPr>
        <w:t>ā</w:t>
      </w:r>
      <w:r w:rsidRPr="00D817F0">
        <w:rPr>
          <w:rFonts w:cs="Times New Roman"/>
          <w:szCs w:val="24"/>
        </w:rPr>
        <w:t xml:space="preserve"> elektronisk</w:t>
      </w:r>
      <w:r w:rsidR="762EA1B9" w:rsidRPr="00D817F0">
        <w:rPr>
          <w:rFonts w:cs="Times New Roman"/>
          <w:szCs w:val="24"/>
        </w:rPr>
        <w:t>ā</w:t>
      </w:r>
      <w:r w:rsidRPr="00D817F0">
        <w:rPr>
          <w:rFonts w:cs="Times New Roman"/>
          <w:szCs w:val="24"/>
        </w:rPr>
        <w:t xml:space="preserve"> adres</w:t>
      </w:r>
      <w:r w:rsidR="631ACF98" w:rsidRPr="00D817F0">
        <w:rPr>
          <w:rFonts w:cs="Times New Roman"/>
          <w:szCs w:val="24"/>
        </w:rPr>
        <w:t>e</w:t>
      </w:r>
      <w:r w:rsidRPr="00D817F0">
        <w:rPr>
          <w:rFonts w:cs="Times New Roman"/>
          <w:szCs w:val="24"/>
        </w:rPr>
        <w:t xml:space="preserve">). </w:t>
      </w:r>
      <w:r w:rsidR="00C768F9" w:rsidRPr="00D817F0">
        <w:rPr>
          <w:rFonts w:cs="Times New Roman"/>
          <w:szCs w:val="24"/>
        </w:rPr>
        <w:t xml:space="preserve">Situāciju varētu mainīt vienots kontaktpunkts, kurā viena apmeklējuma laikā persona tiek aprīkota </w:t>
      </w:r>
      <w:r w:rsidR="005C20A3" w:rsidRPr="00D817F0">
        <w:rPr>
          <w:rFonts w:cs="Times New Roman"/>
          <w:szCs w:val="24"/>
        </w:rPr>
        <w:t xml:space="preserve">rīcībai </w:t>
      </w:r>
      <w:r w:rsidR="00C768F9" w:rsidRPr="00D817F0">
        <w:rPr>
          <w:rFonts w:cs="Times New Roman"/>
          <w:szCs w:val="24"/>
        </w:rPr>
        <w:t>digitālaj</w:t>
      </w:r>
      <w:r w:rsidR="005C20A3" w:rsidRPr="00D817F0">
        <w:rPr>
          <w:rFonts w:cs="Times New Roman"/>
          <w:szCs w:val="24"/>
        </w:rPr>
        <w:t>ā vidē</w:t>
      </w:r>
      <w:r w:rsidR="00163C54" w:rsidRPr="00D817F0">
        <w:rPr>
          <w:rFonts w:cs="Times New Roman"/>
          <w:szCs w:val="24"/>
        </w:rPr>
        <w:t xml:space="preserve">. </w:t>
      </w:r>
      <w:r w:rsidR="00154B3E" w:rsidRPr="00D817F0">
        <w:rPr>
          <w:rFonts w:cs="Times New Roman"/>
          <w:szCs w:val="24"/>
        </w:rPr>
        <w:t xml:space="preserve">Tādējādi </w:t>
      </w:r>
      <w:r w:rsidR="00C768F9" w:rsidRPr="00D817F0">
        <w:rPr>
          <w:rFonts w:cs="Times New Roman"/>
          <w:szCs w:val="24"/>
        </w:rPr>
        <w:t>4</w:t>
      </w:r>
      <w:r w:rsidR="00624FA4" w:rsidRPr="00D817F0">
        <w:rPr>
          <w:rFonts w:cs="Times New Roman"/>
          <w:szCs w:val="24"/>
        </w:rPr>
        <w:t>–</w:t>
      </w:r>
      <w:r w:rsidR="00C768F9" w:rsidRPr="00D817F0">
        <w:rPr>
          <w:rFonts w:cs="Times New Roman"/>
          <w:szCs w:val="24"/>
        </w:rPr>
        <w:t xml:space="preserve">5 gadu laikā </w:t>
      </w:r>
      <w:r w:rsidR="00590596" w:rsidRPr="00D817F0">
        <w:rPr>
          <w:rFonts w:cs="Times New Roman"/>
          <w:szCs w:val="24"/>
        </w:rPr>
        <w:t xml:space="preserve">varētu panākt, ka </w:t>
      </w:r>
      <w:r w:rsidR="00C768F9" w:rsidRPr="00D817F0">
        <w:rPr>
          <w:rFonts w:cs="Times New Roman"/>
          <w:szCs w:val="24"/>
        </w:rPr>
        <w:t>vismaz 80</w:t>
      </w:r>
      <w:r w:rsidR="00642288" w:rsidRPr="00D817F0">
        <w:rPr>
          <w:rFonts w:cs="Times New Roman"/>
          <w:szCs w:val="24"/>
        </w:rPr>
        <w:t> </w:t>
      </w:r>
      <w:r w:rsidR="00C768F9" w:rsidRPr="00D817F0">
        <w:rPr>
          <w:rFonts w:cs="Times New Roman"/>
          <w:szCs w:val="24"/>
        </w:rPr>
        <w:t xml:space="preserve">% no </w:t>
      </w:r>
      <w:proofErr w:type="spellStart"/>
      <w:r w:rsidR="00C768F9" w:rsidRPr="00D817F0">
        <w:rPr>
          <w:rFonts w:cs="Times New Roman"/>
          <w:szCs w:val="24"/>
        </w:rPr>
        <w:t>eID</w:t>
      </w:r>
      <w:proofErr w:type="spellEnd"/>
      <w:r w:rsidR="00C768F9" w:rsidRPr="00D817F0">
        <w:rPr>
          <w:rFonts w:cs="Times New Roman"/>
          <w:szCs w:val="24"/>
        </w:rPr>
        <w:t xml:space="preserve"> karšu saņēmējiem aktivizē</w:t>
      </w:r>
      <w:r w:rsidR="002407A1" w:rsidRPr="00D817F0">
        <w:rPr>
          <w:rFonts w:cs="Times New Roman"/>
          <w:szCs w:val="24"/>
        </w:rPr>
        <w:t>tu</w:t>
      </w:r>
      <w:r w:rsidR="00C768F9" w:rsidRPr="00D817F0">
        <w:rPr>
          <w:rFonts w:cs="Times New Roman"/>
          <w:szCs w:val="24"/>
        </w:rPr>
        <w:t xml:space="preserve"> arī e-identitāti un e-parakstu mobilajā iekārtā</w:t>
      </w:r>
      <w:r w:rsidR="002407A1" w:rsidRPr="00D817F0">
        <w:rPr>
          <w:rFonts w:cs="Times New Roman"/>
          <w:szCs w:val="24"/>
        </w:rPr>
        <w:t xml:space="preserve">, kā arī </w:t>
      </w:r>
      <w:r w:rsidR="00C768F9" w:rsidRPr="00D817F0">
        <w:rPr>
          <w:rFonts w:cs="Times New Roman"/>
          <w:szCs w:val="24"/>
        </w:rPr>
        <w:t xml:space="preserve">oficiālo elektronisko adresi. </w:t>
      </w:r>
    </w:p>
    <w:p w14:paraId="688E65BD" w14:textId="6392BCEC" w:rsidR="004858BD" w:rsidRPr="00D817F0" w:rsidRDefault="3B02DB4C" w:rsidP="4731435A">
      <w:pPr>
        <w:pStyle w:val="ListParagraph"/>
        <w:numPr>
          <w:ilvl w:val="0"/>
          <w:numId w:val="2"/>
        </w:numPr>
        <w:spacing w:before="120" w:after="120"/>
        <w:contextualSpacing w:val="0"/>
        <w:jc w:val="both"/>
        <w:rPr>
          <w:rFonts w:cs="Times New Roman"/>
        </w:rPr>
      </w:pPr>
      <w:r w:rsidRPr="00D817F0">
        <w:rPr>
          <w:rFonts w:cs="Times New Roman"/>
        </w:rPr>
        <w:t>Skolēnu</w:t>
      </w:r>
      <w:r w:rsidR="00642288" w:rsidRPr="00D817F0">
        <w:rPr>
          <w:rFonts w:cs="Times New Roman"/>
        </w:rPr>
        <w:t xml:space="preserve"> </w:t>
      </w:r>
      <w:r w:rsidR="004858BD" w:rsidRPr="00D817F0">
        <w:rPr>
          <w:rFonts w:cs="Times New Roman"/>
        </w:rPr>
        <w:t>(no 7 līdz 14 gadu vecuma) ap</w:t>
      </w:r>
      <w:r w:rsidR="4888148E" w:rsidRPr="00D817F0">
        <w:rPr>
          <w:rFonts w:cs="Times New Roman"/>
        </w:rPr>
        <w:t>gādāšana</w:t>
      </w:r>
      <w:r w:rsidR="004858BD" w:rsidRPr="00D817F0">
        <w:rPr>
          <w:rFonts w:cs="Times New Roman"/>
        </w:rPr>
        <w:t xml:space="preserve"> ar e-identitāti un e-parakstu (ar </w:t>
      </w:r>
      <w:proofErr w:type="spellStart"/>
      <w:r w:rsidR="004858BD" w:rsidRPr="00D817F0">
        <w:rPr>
          <w:rFonts w:cs="Times New Roman"/>
          <w:i/>
          <w:iCs/>
        </w:rPr>
        <w:t>opt-out</w:t>
      </w:r>
      <w:proofErr w:type="spellEnd"/>
      <w:r w:rsidR="004858BD" w:rsidRPr="00D817F0">
        <w:rPr>
          <w:rFonts w:cs="Times New Roman"/>
        </w:rPr>
        <w:t xml:space="preserve"> iespēju). Problēma, ka izglītības jomas sistēmas </w:t>
      </w:r>
      <w:r w:rsidR="008B613A" w:rsidRPr="00D817F0">
        <w:rPr>
          <w:rFonts w:cs="Times New Roman"/>
        </w:rPr>
        <w:t>–</w:t>
      </w:r>
      <w:r w:rsidR="004858BD" w:rsidRPr="00D817F0">
        <w:rPr>
          <w:rFonts w:cs="Times New Roman"/>
        </w:rPr>
        <w:t xml:space="preserve"> e-žurnālus (e-klase, </w:t>
      </w:r>
      <w:proofErr w:type="spellStart"/>
      <w:r w:rsidR="004858BD" w:rsidRPr="00D817F0">
        <w:rPr>
          <w:rFonts w:cs="Times New Roman"/>
        </w:rPr>
        <w:t>mykoob</w:t>
      </w:r>
      <w:proofErr w:type="spellEnd"/>
      <w:r w:rsidR="004858BD" w:rsidRPr="00D817F0">
        <w:rPr>
          <w:rFonts w:cs="Times New Roman"/>
        </w:rPr>
        <w:t>), uzdevumu portālus (</w:t>
      </w:r>
      <w:hyperlink r:id="rId12">
        <w:r w:rsidR="00355F7A" w:rsidRPr="00D817F0">
          <w:rPr>
            <w:rStyle w:val="Hyperlink"/>
            <w:rFonts w:cs="Times New Roman"/>
            <w:color w:val="auto"/>
            <w:u w:val="none"/>
          </w:rPr>
          <w:t>www.uzdevumi.lv</w:t>
        </w:r>
      </w:hyperlink>
      <w:r w:rsidR="004858BD" w:rsidRPr="00D817F0">
        <w:rPr>
          <w:rFonts w:cs="Times New Roman"/>
        </w:rPr>
        <w:t xml:space="preserve">, </w:t>
      </w:r>
      <w:hyperlink r:id="rId13">
        <w:r w:rsidR="004858BD" w:rsidRPr="00D817F0">
          <w:rPr>
            <w:rStyle w:val="Hyperlink"/>
            <w:rFonts w:cs="Times New Roman"/>
            <w:color w:val="auto"/>
            <w:u w:val="none"/>
          </w:rPr>
          <w:t>www.soma.lv</w:t>
        </w:r>
      </w:hyperlink>
      <w:r w:rsidR="004858BD" w:rsidRPr="00D817F0">
        <w:rPr>
          <w:rFonts w:cs="Times New Roman"/>
        </w:rPr>
        <w:t xml:space="preserve">) juniori sāk izmantot no </w:t>
      </w:r>
      <w:r w:rsidR="7A1A5B57" w:rsidRPr="00D817F0">
        <w:rPr>
          <w:rFonts w:cs="Times New Roman"/>
        </w:rPr>
        <w:t>1. klases</w:t>
      </w:r>
      <w:r w:rsidR="004858BD" w:rsidRPr="00D817F0">
        <w:rPr>
          <w:rFonts w:cs="Times New Roman"/>
        </w:rPr>
        <w:t>, savukārt e</w:t>
      </w:r>
      <w:r w:rsidR="00642288" w:rsidRPr="00D817F0">
        <w:rPr>
          <w:rFonts w:cs="Times New Roman"/>
        </w:rPr>
        <w:noBreakHyphen/>
      </w:r>
      <w:r w:rsidR="004858BD" w:rsidRPr="00D817F0">
        <w:rPr>
          <w:rFonts w:cs="Times New Roman"/>
        </w:rPr>
        <w:t>identitāte saņemama vien no 14 gadu vecuma, respektīvi, secīgi apgrieztā veidā. Turklāt nereti junioriem piešķirtie piekļuves rekvizīti tiek nodoti tālāk vai izpausti. Ir jārada produkts, kas paredzēts tieši šai vecuma grupai ar atbilstošu pielietojumu un limitētu atbildību un vecāku uzraudzību.</w:t>
      </w:r>
      <w:r w:rsidR="00474EBB" w:rsidRPr="00D817F0">
        <w:rPr>
          <w:rFonts w:eastAsia="Times New Roman" w:cs="Times New Roman"/>
        </w:rPr>
        <w:t xml:space="preserve"> To </w:t>
      </w:r>
      <w:r w:rsidR="00642288" w:rsidRPr="00D817F0">
        <w:rPr>
          <w:rFonts w:eastAsia="Times New Roman" w:cs="Times New Roman"/>
        </w:rPr>
        <w:t>divu līdz trīs</w:t>
      </w:r>
      <w:r w:rsidR="00474EBB" w:rsidRPr="00D817F0">
        <w:rPr>
          <w:rFonts w:eastAsia="Times New Roman" w:cs="Times New Roman"/>
        </w:rPr>
        <w:t xml:space="preserve"> gadu laikā pēc izveides varētu izmantot vismaz 50</w:t>
      </w:r>
      <w:r w:rsidR="00642288" w:rsidRPr="00D817F0">
        <w:rPr>
          <w:rFonts w:eastAsia="Times New Roman" w:cs="Times New Roman"/>
        </w:rPr>
        <w:t> </w:t>
      </w:r>
      <w:r w:rsidR="00474EBB" w:rsidRPr="00D817F0">
        <w:rPr>
          <w:rFonts w:eastAsia="Times New Roman" w:cs="Times New Roman"/>
        </w:rPr>
        <w:t>% skolēnu.</w:t>
      </w:r>
      <w:proofErr w:type="gramStart"/>
      <w:r w:rsidR="004858BD" w:rsidRPr="00D817F0">
        <w:rPr>
          <w:rFonts w:cs="Times New Roman"/>
        </w:rPr>
        <w:t xml:space="preserve">   </w:t>
      </w:r>
      <w:proofErr w:type="gramEnd"/>
    </w:p>
    <w:p w14:paraId="39E1F7E0" w14:textId="4E6BD6A0" w:rsidR="004858BD" w:rsidRPr="00D817F0" w:rsidRDefault="004858BD" w:rsidP="00545312">
      <w:pPr>
        <w:pStyle w:val="ListParagraph"/>
        <w:numPr>
          <w:ilvl w:val="0"/>
          <w:numId w:val="2"/>
        </w:numPr>
        <w:spacing w:before="120" w:after="120"/>
        <w:contextualSpacing w:val="0"/>
        <w:jc w:val="both"/>
        <w:rPr>
          <w:rFonts w:cs="Times New Roman"/>
        </w:rPr>
      </w:pPr>
      <w:r w:rsidRPr="00D817F0">
        <w:rPr>
          <w:rFonts w:cs="Times New Roman"/>
        </w:rPr>
        <w:t xml:space="preserve">Latvijas virtuālie rezidenti (ārzemnieki ar virtuālo identitāti) jeb personas, kurām ir </w:t>
      </w:r>
      <w:proofErr w:type="spellStart"/>
      <w:r w:rsidRPr="00D817F0">
        <w:rPr>
          <w:rFonts w:cs="Times New Roman"/>
        </w:rPr>
        <w:t>darījumattiecības</w:t>
      </w:r>
      <w:proofErr w:type="spellEnd"/>
      <w:r w:rsidRPr="00D817F0">
        <w:rPr>
          <w:rFonts w:cs="Times New Roman"/>
        </w:rPr>
        <w:t xml:space="preserve"> ar Latviju (ES), bet tās pastāvīgi nerezidē (nav izsniegta uzturēšanās atļauja) </w:t>
      </w:r>
      <w:r w:rsidR="7683EE52" w:rsidRPr="00D817F0">
        <w:rPr>
          <w:rFonts w:cs="Times New Roman"/>
        </w:rPr>
        <w:t xml:space="preserve">un tām nav iespējas izmantot EIDAS </w:t>
      </w:r>
      <w:proofErr w:type="spellStart"/>
      <w:r w:rsidR="7683EE52" w:rsidRPr="00D817F0">
        <w:rPr>
          <w:rFonts w:cs="Times New Roman"/>
        </w:rPr>
        <w:t>idetnifikāciju</w:t>
      </w:r>
      <w:proofErr w:type="spellEnd"/>
      <w:r w:rsidR="7683EE52" w:rsidRPr="00D817F0">
        <w:rPr>
          <w:rFonts w:cs="Times New Roman"/>
        </w:rPr>
        <w:t>,</w:t>
      </w:r>
      <w:proofErr w:type="gramStart"/>
      <w:r w:rsidR="7683EE52" w:rsidRPr="00D817F0">
        <w:rPr>
          <w:rFonts w:cs="Times New Roman"/>
        </w:rPr>
        <w:t xml:space="preserve"> </w:t>
      </w:r>
      <w:r w:rsidRPr="00D817F0">
        <w:rPr>
          <w:rFonts w:cs="Times New Roman"/>
        </w:rPr>
        <w:t xml:space="preserve"> </w:t>
      </w:r>
      <w:proofErr w:type="gramEnd"/>
      <w:r w:rsidRPr="00D817F0">
        <w:rPr>
          <w:rFonts w:cs="Times New Roman"/>
        </w:rPr>
        <w:t xml:space="preserve">nevar izmantot digitālo telpu darījumu attiecību dibināšanai, uzturēšanai un attīstībai. Izaicinājums radīt iespēju arī trešo valstu iedzīvotājiem saņemt elektronisko identitāti </w:t>
      </w:r>
      <w:r w:rsidR="5E0A741E" w:rsidRPr="00D817F0">
        <w:rPr>
          <w:rFonts w:cs="Times New Roman"/>
        </w:rPr>
        <w:t xml:space="preserve">ar tādu uzticamības līmeni, </w:t>
      </w:r>
      <w:r w:rsidRPr="00D817F0">
        <w:rPr>
          <w:rFonts w:cs="Times New Roman"/>
        </w:rPr>
        <w:t xml:space="preserve">kas </w:t>
      </w:r>
      <w:r w:rsidRPr="00D817F0">
        <w:rPr>
          <w:rFonts w:cs="Times New Roman"/>
        </w:rPr>
        <w:lastRenderedPageBreak/>
        <w:t xml:space="preserve">ļautu saņemt </w:t>
      </w:r>
      <w:r w:rsidR="00624FA4" w:rsidRPr="00D817F0">
        <w:rPr>
          <w:rFonts w:cs="Times New Roman"/>
        </w:rPr>
        <w:t>nepieciešamo pakalpojumu apjomu</w:t>
      </w:r>
      <w:r w:rsidRPr="00D817F0">
        <w:rPr>
          <w:rFonts w:cs="Times New Roman"/>
        </w:rPr>
        <w:t xml:space="preserve"> pārrobežu darījumu situācijās,</w:t>
      </w:r>
      <w:proofErr w:type="gramStart"/>
      <w:r w:rsidRPr="00D817F0">
        <w:rPr>
          <w:rFonts w:cs="Times New Roman"/>
        </w:rPr>
        <w:t xml:space="preserve">  </w:t>
      </w:r>
      <w:proofErr w:type="gramEnd"/>
      <w:r w:rsidRPr="00D817F0">
        <w:rPr>
          <w:rFonts w:cs="Times New Roman"/>
        </w:rPr>
        <w:t>kad persona vēlas saņemt pakalpojumu, bet nevar fiziski ierasties L</w:t>
      </w:r>
      <w:r w:rsidR="009D6575" w:rsidRPr="00D817F0">
        <w:rPr>
          <w:rFonts w:cs="Times New Roman"/>
        </w:rPr>
        <w:t>atvijā</w:t>
      </w:r>
      <w:r w:rsidRPr="00D817F0">
        <w:rPr>
          <w:rFonts w:cs="Times New Roman"/>
        </w:rPr>
        <w:t>.</w:t>
      </w:r>
      <w:r w:rsidR="528145DF" w:rsidRPr="00D817F0">
        <w:rPr>
          <w:rFonts w:cs="Times New Roman"/>
        </w:rPr>
        <w:t xml:space="preserve"> Savukārt attiecībā uz personām, kurām ir iespēja izmantot EIDAS identifikāciju, iestādēm kopējai izmantošanai ir pieejams </w:t>
      </w:r>
      <w:r w:rsidR="51AE98CF" w:rsidRPr="00D817F0">
        <w:rPr>
          <w:rFonts w:cs="Times New Roman"/>
        </w:rPr>
        <w:t>minimāls personu raksturojošo datu apjoms, kas nereti ir nepietiekams, pilnvērtīgai pakalpoj</w:t>
      </w:r>
      <w:r w:rsidR="1E3DDA00" w:rsidRPr="00D817F0">
        <w:rPr>
          <w:rFonts w:cs="Times New Roman"/>
        </w:rPr>
        <w:t>umu sniegšanai</w:t>
      </w:r>
      <w:r w:rsidR="7CE3ED3D" w:rsidRPr="00D817F0">
        <w:rPr>
          <w:rFonts w:cs="Times New Roman"/>
        </w:rPr>
        <w:t xml:space="preserve"> </w:t>
      </w:r>
      <w:r w:rsidR="1E3DDA00" w:rsidRPr="00D817F0">
        <w:rPr>
          <w:rFonts w:cs="Times New Roman"/>
        </w:rPr>
        <w:t>Latvijā.</w:t>
      </w:r>
    </w:p>
    <w:p w14:paraId="1B753177" w14:textId="6AADF4E8" w:rsidR="00915971" w:rsidRPr="00D817F0" w:rsidRDefault="00734F38" w:rsidP="00545312">
      <w:pPr>
        <w:pStyle w:val="ListParagraph"/>
        <w:numPr>
          <w:ilvl w:val="0"/>
          <w:numId w:val="2"/>
        </w:numPr>
        <w:spacing w:before="120" w:after="120"/>
        <w:contextualSpacing w:val="0"/>
        <w:jc w:val="both"/>
        <w:rPr>
          <w:rFonts w:cs="Times New Roman"/>
          <w:szCs w:val="24"/>
        </w:rPr>
      </w:pPr>
      <w:r w:rsidRPr="00D817F0">
        <w:rPr>
          <w:rFonts w:cs="Times New Roman"/>
          <w:szCs w:val="24"/>
        </w:rPr>
        <w:t xml:space="preserve">Līdz šim netiek izmantots </w:t>
      </w:r>
      <w:proofErr w:type="spellStart"/>
      <w:r w:rsidRPr="00D817F0">
        <w:rPr>
          <w:rFonts w:cs="Times New Roman"/>
          <w:szCs w:val="24"/>
        </w:rPr>
        <w:t>eID</w:t>
      </w:r>
      <w:proofErr w:type="spellEnd"/>
      <w:r w:rsidRPr="00D817F0">
        <w:rPr>
          <w:rFonts w:cs="Times New Roman"/>
          <w:szCs w:val="24"/>
        </w:rPr>
        <w:t xml:space="preserve"> kartes </w:t>
      </w:r>
      <w:r w:rsidR="00EA20A8" w:rsidRPr="00D817F0">
        <w:rPr>
          <w:rFonts w:cs="Times New Roman"/>
          <w:szCs w:val="24"/>
        </w:rPr>
        <w:t xml:space="preserve">digitālo </w:t>
      </w:r>
      <w:r w:rsidR="003D708F" w:rsidRPr="00D817F0">
        <w:rPr>
          <w:rFonts w:cs="Times New Roman"/>
          <w:szCs w:val="24"/>
        </w:rPr>
        <w:t xml:space="preserve">pielietojumu potenciāls </w:t>
      </w:r>
      <w:r w:rsidR="008E2377" w:rsidRPr="00D817F0">
        <w:rPr>
          <w:rFonts w:cs="Times New Roman"/>
          <w:szCs w:val="24"/>
        </w:rPr>
        <w:t>pakalpojumu klātienes saņemšanas scen</w:t>
      </w:r>
      <w:r w:rsidR="00BC1EE2" w:rsidRPr="00D817F0">
        <w:rPr>
          <w:rFonts w:cs="Times New Roman"/>
          <w:szCs w:val="24"/>
        </w:rPr>
        <w:t>ā</w:t>
      </w:r>
      <w:r w:rsidR="008E2377" w:rsidRPr="00D817F0">
        <w:rPr>
          <w:rFonts w:cs="Times New Roman"/>
          <w:szCs w:val="24"/>
        </w:rPr>
        <w:t>rijos</w:t>
      </w:r>
      <w:r w:rsidR="003B04E1" w:rsidRPr="00D817F0">
        <w:rPr>
          <w:rFonts w:cs="Times New Roman"/>
          <w:szCs w:val="24"/>
        </w:rPr>
        <w:t xml:space="preserve"> (NFC saskarne)</w:t>
      </w:r>
      <w:r w:rsidR="008E2377" w:rsidRPr="00D817F0">
        <w:rPr>
          <w:rFonts w:cs="Times New Roman"/>
          <w:szCs w:val="24"/>
        </w:rPr>
        <w:t xml:space="preserve"> </w:t>
      </w:r>
      <w:r w:rsidR="00134174" w:rsidRPr="00D817F0">
        <w:rPr>
          <w:rFonts w:cs="Times New Roman"/>
          <w:szCs w:val="24"/>
        </w:rPr>
        <w:t>–</w:t>
      </w:r>
      <w:r w:rsidR="008E2377" w:rsidRPr="00D817F0">
        <w:rPr>
          <w:rFonts w:cs="Times New Roman"/>
          <w:szCs w:val="24"/>
        </w:rPr>
        <w:t xml:space="preserve"> </w:t>
      </w:r>
      <w:r w:rsidR="00134174" w:rsidRPr="00D817F0">
        <w:rPr>
          <w:rFonts w:cs="Times New Roman"/>
          <w:szCs w:val="24"/>
        </w:rPr>
        <w:t xml:space="preserve">lietotāja kontrolētai </w:t>
      </w:r>
      <w:r w:rsidR="00F71C55" w:rsidRPr="00D817F0">
        <w:rPr>
          <w:rFonts w:cs="Times New Roman"/>
          <w:szCs w:val="24"/>
        </w:rPr>
        <w:t>identi</w:t>
      </w:r>
      <w:r w:rsidR="00E954AF" w:rsidRPr="00D817F0">
        <w:rPr>
          <w:rFonts w:cs="Times New Roman"/>
          <w:szCs w:val="24"/>
        </w:rPr>
        <w:t>tātes automatizētai – digitālai</w:t>
      </w:r>
      <w:proofErr w:type="gramStart"/>
      <w:r w:rsidR="00E954AF" w:rsidRPr="00D817F0">
        <w:rPr>
          <w:rFonts w:cs="Times New Roman"/>
          <w:szCs w:val="24"/>
        </w:rPr>
        <w:t xml:space="preserve"> </w:t>
      </w:r>
      <w:r w:rsidR="00F71C55" w:rsidRPr="00D817F0">
        <w:rPr>
          <w:rFonts w:cs="Times New Roman"/>
          <w:szCs w:val="24"/>
        </w:rPr>
        <w:t xml:space="preserve"> </w:t>
      </w:r>
      <w:proofErr w:type="gramEnd"/>
      <w:r w:rsidR="00F71C55" w:rsidRPr="00D817F0">
        <w:rPr>
          <w:rFonts w:cs="Times New Roman"/>
          <w:szCs w:val="24"/>
        </w:rPr>
        <w:t>apliecināšanai</w:t>
      </w:r>
      <w:r w:rsidR="009A7793" w:rsidRPr="00D817F0">
        <w:rPr>
          <w:rFonts w:cs="Times New Roman"/>
          <w:szCs w:val="24"/>
        </w:rPr>
        <w:t xml:space="preserve">, piemēram, </w:t>
      </w:r>
      <w:r w:rsidR="00756336" w:rsidRPr="00D817F0">
        <w:rPr>
          <w:rFonts w:cs="Times New Roman"/>
          <w:szCs w:val="24"/>
        </w:rPr>
        <w:t>atlaižu saņemšanai</w:t>
      </w:r>
      <w:r w:rsidR="00164FC5" w:rsidRPr="00D817F0">
        <w:rPr>
          <w:rFonts w:cs="Times New Roman"/>
          <w:szCs w:val="24"/>
        </w:rPr>
        <w:t xml:space="preserve">, kā </w:t>
      </w:r>
      <w:r w:rsidR="00BC1EE2" w:rsidRPr="00D817F0">
        <w:rPr>
          <w:rFonts w:cs="Times New Roman"/>
          <w:szCs w:val="24"/>
        </w:rPr>
        <w:t xml:space="preserve">arī </w:t>
      </w:r>
      <w:r w:rsidR="00475D43" w:rsidRPr="00D817F0">
        <w:rPr>
          <w:rFonts w:cs="Times New Roman"/>
          <w:szCs w:val="24"/>
        </w:rPr>
        <w:t xml:space="preserve">datu šifrēšanas risinājumos (šifrēšanas sertifikāts). </w:t>
      </w:r>
      <w:r w:rsidR="00756336" w:rsidRPr="00D817F0">
        <w:rPr>
          <w:rFonts w:cs="Times New Roman"/>
          <w:szCs w:val="24"/>
        </w:rPr>
        <w:t xml:space="preserve"> </w:t>
      </w:r>
    </w:p>
    <w:p w14:paraId="1A1587ED" w14:textId="77777777" w:rsidR="00624FA4" w:rsidRPr="00D817F0" w:rsidRDefault="00624FA4" w:rsidP="00624FA4">
      <w:pPr>
        <w:pStyle w:val="ListParagraph"/>
        <w:spacing w:before="120" w:after="120"/>
        <w:contextualSpacing w:val="0"/>
        <w:jc w:val="both"/>
        <w:rPr>
          <w:rFonts w:cs="Times New Roman"/>
          <w:szCs w:val="24"/>
        </w:rPr>
      </w:pPr>
    </w:p>
    <w:p w14:paraId="13E9AAD8" w14:textId="34C1CB9C" w:rsidR="00362192" w:rsidRPr="00D817F0" w:rsidRDefault="001F58F4" w:rsidP="00754253">
      <w:pPr>
        <w:spacing w:before="120" w:after="120" w:line="240" w:lineRule="auto"/>
        <w:jc w:val="center"/>
        <w:outlineLvl w:val="2"/>
        <w:rPr>
          <w:rFonts w:ascii="Times New Roman" w:eastAsia="Times New Roman" w:hAnsi="Times New Roman" w:cs="Times New Roman"/>
          <w:b/>
          <w:sz w:val="24"/>
          <w:szCs w:val="24"/>
          <w:lang w:val="lv"/>
        </w:rPr>
      </w:pPr>
      <w:bookmarkStart w:id="22" w:name="_Toc60796016"/>
      <w:bookmarkStart w:id="23" w:name="_Toc74134565"/>
      <w:r w:rsidRPr="00D817F0">
        <w:rPr>
          <w:rFonts w:ascii="Times New Roman" w:eastAsia="Times New Roman" w:hAnsi="Times New Roman" w:cs="Times New Roman"/>
          <w:b/>
          <w:sz w:val="24"/>
          <w:szCs w:val="24"/>
          <w:lang w:val="lv"/>
        </w:rPr>
        <w:t xml:space="preserve">4.2.3. </w:t>
      </w:r>
      <w:r w:rsidR="0038638D" w:rsidRPr="00D817F0">
        <w:rPr>
          <w:rFonts w:ascii="Times New Roman" w:eastAsia="Times New Roman" w:hAnsi="Times New Roman" w:cs="Times New Roman"/>
          <w:b/>
          <w:sz w:val="24"/>
          <w:szCs w:val="24"/>
          <w:lang w:val="lv"/>
        </w:rPr>
        <w:t xml:space="preserve">Rīcības virziens: </w:t>
      </w:r>
      <w:r w:rsidR="00362192" w:rsidRPr="00D817F0">
        <w:rPr>
          <w:rFonts w:ascii="Times New Roman" w:eastAsia="Times New Roman" w:hAnsi="Times New Roman" w:cs="Times New Roman"/>
          <w:b/>
          <w:sz w:val="24"/>
          <w:szCs w:val="24"/>
          <w:lang w:val="lv"/>
        </w:rPr>
        <w:t>Patērētāju tiesību aizsardzība digitālajā vidē</w:t>
      </w:r>
      <w:bookmarkEnd w:id="22"/>
      <w:bookmarkEnd w:id="23"/>
    </w:p>
    <w:p w14:paraId="13E9AADA" w14:textId="77777777" w:rsidR="004858BD" w:rsidRPr="00D817F0" w:rsidRDefault="004858BD" w:rsidP="00230397">
      <w:pPr>
        <w:spacing w:before="120" w:after="120" w:line="240" w:lineRule="auto"/>
        <w:ind w:firstLine="720"/>
        <w:jc w:val="both"/>
        <w:rPr>
          <w:rFonts w:ascii="Times New Roman" w:hAnsi="Times New Roman" w:cs="Times New Roman"/>
          <w:i/>
          <w:sz w:val="24"/>
          <w:szCs w:val="24"/>
        </w:rPr>
      </w:pPr>
      <w:r w:rsidRPr="00D817F0">
        <w:rPr>
          <w:rFonts w:ascii="Times New Roman" w:eastAsia="Times New Roman" w:hAnsi="Times New Roman" w:cs="Times New Roman"/>
          <w:sz w:val="24"/>
          <w:szCs w:val="24"/>
        </w:rPr>
        <w:t>Patērētāju kolektīvo interešu ievērošanas uzraudzība ir nozīmīga, lai sasniegtu patērētāju tiesību aizsardzības līmeņa paaugstināšanu. Ņemot vērā valsts ekonomiskās situācijas uzlabošanos, patērētāji iepērkas arvien vairāk (2018.gadā mazumtirdzniecības apgrozījums pieauga par 3.8%)</w:t>
      </w:r>
      <w:r w:rsidRPr="00D817F0">
        <w:rPr>
          <w:rFonts w:ascii="Times New Roman" w:eastAsia="Times New Roman" w:hAnsi="Times New Roman" w:cs="Times New Roman"/>
          <w:sz w:val="24"/>
          <w:szCs w:val="24"/>
          <w:vertAlign w:val="superscript"/>
        </w:rPr>
        <w:footnoteReference w:id="29"/>
      </w:r>
      <w:r w:rsidRPr="00D817F0">
        <w:rPr>
          <w:rFonts w:ascii="Times New Roman" w:eastAsia="Times New Roman" w:hAnsi="Times New Roman" w:cs="Times New Roman"/>
          <w:sz w:val="24"/>
          <w:szCs w:val="24"/>
        </w:rPr>
        <w:t>, kas savukārt nozīmē to, ka uzraudzības iestādēm jāpievērš uzmanība dažādām tirdzniecības metodēm un veidiem, kā patērētāji tiek uzrunāti un piesaistīti no tirgotāju puses, kā arī attiecībā uz patērētāju tiesību ievērošanu, kad pirkums jau veikts.</w:t>
      </w:r>
    </w:p>
    <w:p w14:paraId="13E9AADB" w14:textId="4A8C9A7D" w:rsidR="004858BD" w:rsidRPr="00D817F0" w:rsidRDefault="004858BD" w:rsidP="00230397">
      <w:pPr>
        <w:spacing w:before="120" w:after="120" w:line="240" w:lineRule="auto"/>
        <w:ind w:right="-1" w:firstLine="709"/>
        <w:jc w:val="both"/>
        <w:rPr>
          <w:rFonts w:ascii="Times New Roman" w:eastAsia="Calibri" w:hAnsi="Times New Roman" w:cs="Times New Roman"/>
          <w:w w:val="105"/>
          <w:sz w:val="24"/>
          <w:szCs w:val="24"/>
        </w:rPr>
      </w:pPr>
      <w:r w:rsidRPr="00D817F0">
        <w:rPr>
          <w:rFonts w:ascii="Times New Roman" w:eastAsia="Times New Roman" w:hAnsi="Times New Roman" w:cs="Times New Roman"/>
          <w:sz w:val="24"/>
          <w:szCs w:val="24"/>
        </w:rPr>
        <w:t xml:space="preserve">Pēdējos </w:t>
      </w:r>
      <w:r w:rsidR="001627B2" w:rsidRPr="00D817F0">
        <w:rPr>
          <w:rFonts w:ascii="Times New Roman" w:eastAsia="Times New Roman" w:hAnsi="Times New Roman" w:cs="Times New Roman"/>
          <w:sz w:val="24"/>
          <w:szCs w:val="24"/>
        </w:rPr>
        <w:t>trīs</w:t>
      </w:r>
      <w:r w:rsidRPr="00D817F0">
        <w:rPr>
          <w:rFonts w:ascii="Times New Roman" w:eastAsia="Times New Roman" w:hAnsi="Times New Roman" w:cs="Times New Roman"/>
          <w:sz w:val="24"/>
          <w:szCs w:val="24"/>
        </w:rPr>
        <w:t xml:space="preserve"> gados patērētāju tiesību ievērošanas līmenis turpina uzlaboties, it sevišķi tajos sektoros, kuri tikuši izvirzīti par prioritāriem (katra gada projekti patērētāju ekonomisko interešu aizsardzībai). Prioritātes tiek izvēlētas ņemot vērā no patērētājiem saņemtās sūdzības, iespējamo kaitējumu patērētājiem, iestādei piešķirto finanšu resursu maksimāli efektīvu izmantošanu, kā arī konkrēto tirgus sektoru, piemēram, iepriekšējos gados pastiprināti turpināta distances tirdzniecība</w:t>
      </w:r>
      <w:r w:rsidR="001627B2" w:rsidRPr="00D817F0">
        <w:rPr>
          <w:rFonts w:ascii="Times New Roman" w:eastAsia="Times New Roman" w:hAnsi="Times New Roman" w:cs="Times New Roman"/>
          <w:sz w:val="24"/>
          <w:szCs w:val="24"/>
        </w:rPr>
        <w:t>s uzraudzība</w:t>
      </w:r>
      <w:r w:rsidRPr="00D817F0">
        <w:rPr>
          <w:rFonts w:ascii="Times New Roman" w:eastAsia="Times New Roman" w:hAnsi="Times New Roman" w:cs="Times New Roman"/>
          <w:sz w:val="24"/>
          <w:szCs w:val="24"/>
        </w:rPr>
        <w:t>, t.sk., sociālajos tīklos</w:t>
      </w:r>
      <w:r w:rsidRPr="00D817F0">
        <w:rPr>
          <w:rFonts w:ascii="Times New Roman" w:eastAsia="Times New Roman" w:hAnsi="Times New Roman" w:cs="Times New Roman"/>
          <w:sz w:val="24"/>
          <w:szCs w:val="24"/>
          <w:vertAlign w:val="superscript"/>
        </w:rPr>
        <w:footnoteReference w:id="30"/>
      </w:r>
      <w:r w:rsidRPr="00D817F0">
        <w:rPr>
          <w:rFonts w:ascii="Times New Roman" w:eastAsia="Times New Roman" w:hAnsi="Times New Roman" w:cs="Times New Roman"/>
          <w:sz w:val="24"/>
          <w:szCs w:val="24"/>
        </w:rPr>
        <w:t>, patērētāju kreditēšana</w:t>
      </w:r>
      <w:r w:rsidRPr="00D817F0">
        <w:rPr>
          <w:rFonts w:ascii="Times New Roman" w:eastAsia="Times New Roman" w:hAnsi="Times New Roman" w:cs="Times New Roman"/>
          <w:sz w:val="24"/>
          <w:szCs w:val="24"/>
          <w:vertAlign w:val="superscript"/>
        </w:rPr>
        <w:footnoteReference w:id="31"/>
      </w:r>
      <w:r w:rsidRPr="00D817F0">
        <w:rPr>
          <w:rFonts w:ascii="Times New Roman" w:eastAsia="Times New Roman" w:hAnsi="Times New Roman" w:cs="Times New Roman"/>
          <w:sz w:val="24"/>
          <w:szCs w:val="24"/>
        </w:rPr>
        <w:t xml:space="preserve">, elektronisko sakaru joma. </w:t>
      </w:r>
    </w:p>
    <w:p w14:paraId="13E9AADC" w14:textId="7AFD64AB" w:rsidR="004858BD" w:rsidRPr="00D817F0" w:rsidRDefault="004858BD" w:rsidP="00230397">
      <w:pPr>
        <w:spacing w:before="120" w:after="120" w:line="240" w:lineRule="auto"/>
        <w:ind w:right="-1" w:firstLine="720"/>
        <w:jc w:val="both"/>
        <w:rPr>
          <w:rFonts w:ascii="Times New Roman" w:eastAsia="Times New Roman" w:hAnsi="Times New Roman" w:cs="Times New Roman"/>
          <w:sz w:val="24"/>
          <w:szCs w:val="24"/>
        </w:rPr>
      </w:pPr>
      <w:r w:rsidRPr="00D817F0">
        <w:rPr>
          <w:rFonts w:ascii="Times New Roman" w:eastAsia="Times New Roman" w:hAnsi="Times New Roman" w:cs="Times New Roman"/>
          <w:sz w:val="24"/>
          <w:szCs w:val="24"/>
        </w:rPr>
        <w:t>Preču piedāvājums un tirdzniecības veidi nepārtraukti attīstās un mainās, īpaši saistībā ar informācijas tehnoloģiju un komunikāciju attīstību. Arī Latvijā 2019.</w:t>
      </w:r>
      <w:r w:rsidR="00642288" w:rsidRPr="00D817F0">
        <w:rPr>
          <w:rFonts w:ascii="Times New Roman" w:eastAsia="Times New Roman" w:hAnsi="Times New Roman" w:cs="Times New Roman"/>
          <w:sz w:val="24"/>
          <w:szCs w:val="24"/>
        </w:rPr>
        <w:t> </w:t>
      </w:r>
      <w:r w:rsidRPr="00D817F0">
        <w:rPr>
          <w:rFonts w:ascii="Times New Roman" w:eastAsia="Times New Roman" w:hAnsi="Times New Roman" w:cs="Times New Roman"/>
          <w:sz w:val="24"/>
          <w:szCs w:val="24"/>
        </w:rPr>
        <w:t>gadā 18.7</w:t>
      </w:r>
      <w:r w:rsidR="00642288" w:rsidRPr="00D817F0">
        <w:rPr>
          <w:rFonts w:ascii="Times New Roman" w:eastAsia="Times New Roman" w:hAnsi="Times New Roman" w:cs="Times New Roman"/>
          <w:sz w:val="24"/>
          <w:szCs w:val="24"/>
        </w:rPr>
        <w:t> </w:t>
      </w:r>
      <w:r w:rsidRPr="00D817F0">
        <w:rPr>
          <w:rFonts w:ascii="Times New Roman" w:eastAsia="Times New Roman" w:hAnsi="Times New Roman" w:cs="Times New Roman"/>
          <w:sz w:val="24"/>
          <w:szCs w:val="24"/>
        </w:rPr>
        <w:t xml:space="preserve">% (2018. gadā </w:t>
      </w:r>
      <w:r w:rsidR="00624FA4" w:rsidRPr="00D817F0">
        <w:rPr>
          <w:rFonts w:ascii="Times New Roman" w:eastAsia="Times New Roman" w:hAnsi="Times New Roman" w:cs="Times New Roman"/>
          <w:sz w:val="24"/>
          <w:szCs w:val="24"/>
        </w:rPr>
        <w:t>–</w:t>
      </w:r>
      <w:r w:rsidRPr="00D817F0">
        <w:rPr>
          <w:rFonts w:ascii="Times New Roman" w:eastAsia="Times New Roman" w:hAnsi="Times New Roman" w:cs="Times New Roman"/>
          <w:sz w:val="24"/>
          <w:szCs w:val="24"/>
        </w:rPr>
        <w:t xml:space="preserve"> 16.6</w:t>
      </w:r>
      <w:r w:rsidR="00642288" w:rsidRPr="00D817F0">
        <w:rPr>
          <w:rFonts w:ascii="Times New Roman" w:eastAsia="Times New Roman" w:hAnsi="Times New Roman" w:cs="Times New Roman"/>
          <w:sz w:val="24"/>
          <w:szCs w:val="24"/>
        </w:rPr>
        <w:t> </w:t>
      </w:r>
      <w:r w:rsidRPr="00D817F0">
        <w:rPr>
          <w:rFonts w:ascii="Times New Roman" w:eastAsia="Times New Roman" w:hAnsi="Times New Roman" w:cs="Times New Roman"/>
          <w:sz w:val="24"/>
          <w:szCs w:val="24"/>
        </w:rPr>
        <w:t>%) iedzīvotāju ir iepirkušies tiešsaistē</w:t>
      </w:r>
      <w:r w:rsidRPr="00D817F0">
        <w:rPr>
          <w:rFonts w:ascii="Times New Roman" w:eastAsia="Times New Roman" w:hAnsi="Times New Roman" w:cs="Times New Roman"/>
          <w:sz w:val="24"/>
          <w:szCs w:val="24"/>
          <w:vertAlign w:val="superscript"/>
        </w:rPr>
        <w:footnoteReference w:id="32"/>
      </w:r>
      <w:r w:rsidRPr="00D817F0">
        <w:rPr>
          <w:rFonts w:ascii="Times New Roman" w:eastAsia="Times New Roman" w:hAnsi="Times New Roman" w:cs="Times New Roman"/>
          <w:sz w:val="24"/>
          <w:szCs w:val="24"/>
        </w:rPr>
        <w:t xml:space="preserve">. Lielākā daļa </w:t>
      </w:r>
      <w:proofErr w:type="gramStart"/>
      <w:r w:rsidRPr="00D817F0">
        <w:rPr>
          <w:rFonts w:ascii="Times New Roman" w:eastAsia="Times New Roman" w:hAnsi="Times New Roman" w:cs="Times New Roman"/>
          <w:sz w:val="24"/>
          <w:szCs w:val="24"/>
        </w:rPr>
        <w:t>iegādājušies apģērbu vai sporta preces</w:t>
      </w:r>
      <w:proofErr w:type="gramEnd"/>
      <w:r w:rsidRPr="00D817F0">
        <w:rPr>
          <w:rFonts w:ascii="Times New Roman" w:eastAsia="Times New Roman" w:hAnsi="Times New Roman" w:cs="Times New Roman"/>
          <w:sz w:val="24"/>
          <w:szCs w:val="24"/>
        </w:rPr>
        <w:t xml:space="preserve"> (47.9</w:t>
      </w:r>
      <w:r w:rsidR="00642288" w:rsidRPr="00D817F0">
        <w:rPr>
          <w:rFonts w:ascii="Times New Roman" w:eastAsia="Times New Roman" w:hAnsi="Times New Roman" w:cs="Times New Roman"/>
          <w:sz w:val="24"/>
          <w:szCs w:val="24"/>
        </w:rPr>
        <w:t> </w:t>
      </w:r>
      <w:r w:rsidRPr="00D817F0">
        <w:rPr>
          <w:rFonts w:ascii="Times New Roman" w:eastAsia="Times New Roman" w:hAnsi="Times New Roman" w:cs="Times New Roman"/>
          <w:sz w:val="24"/>
          <w:szCs w:val="24"/>
        </w:rPr>
        <w:t>%), mājsaimniecības preces (40.6</w:t>
      </w:r>
      <w:r w:rsidR="00642288" w:rsidRPr="00D817F0">
        <w:rPr>
          <w:rFonts w:ascii="Times New Roman" w:eastAsia="Times New Roman" w:hAnsi="Times New Roman" w:cs="Times New Roman"/>
          <w:sz w:val="24"/>
          <w:szCs w:val="24"/>
        </w:rPr>
        <w:t> </w:t>
      </w:r>
      <w:r w:rsidRPr="00D817F0">
        <w:rPr>
          <w:rFonts w:ascii="Times New Roman" w:eastAsia="Times New Roman" w:hAnsi="Times New Roman" w:cs="Times New Roman"/>
          <w:sz w:val="24"/>
          <w:szCs w:val="24"/>
        </w:rPr>
        <w:t>%) un biļetes uz dažādiem pasākumiem (33.5</w:t>
      </w:r>
      <w:r w:rsidR="00642288" w:rsidRPr="00D817F0">
        <w:rPr>
          <w:rFonts w:ascii="Times New Roman" w:eastAsia="Times New Roman" w:hAnsi="Times New Roman" w:cs="Times New Roman"/>
          <w:sz w:val="24"/>
          <w:szCs w:val="24"/>
        </w:rPr>
        <w:t> </w:t>
      </w:r>
      <w:r w:rsidRPr="00D817F0">
        <w:rPr>
          <w:rFonts w:ascii="Times New Roman" w:eastAsia="Times New Roman" w:hAnsi="Times New Roman" w:cs="Times New Roman"/>
          <w:sz w:val="24"/>
          <w:szCs w:val="24"/>
        </w:rPr>
        <w:t xml:space="preserve">%). </w:t>
      </w:r>
    </w:p>
    <w:p w14:paraId="13E9AADD" w14:textId="660BDBF8" w:rsidR="004858BD" w:rsidRPr="00D817F0" w:rsidRDefault="004858BD" w:rsidP="00230397">
      <w:pPr>
        <w:spacing w:before="120" w:after="120" w:line="240" w:lineRule="auto"/>
        <w:ind w:right="-1" w:firstLine="720"/>
        <w:jc w:val="both"/>
        <w:rPr>
          <w:rFonts w:ascii="Times New Roman" w:eastAsia="Calibri" w:hAnsi="Times New Roman" w:cs="Times New Roman"/>
          <w:w w:val="105"/>
          <w:sz w:val="24"/>
          <w:szCs w:val="24"/>
        </w:rPr>
      </w:pPr>
      <w:r w:rsidRPr="00D817F0">
        <w:rPr>
          <w:rFonts w:ascii="Times New Roman" w:eastAsia="Calibri" w:hAnsi="Times New Roman" w:cs="Times New Roman"/>
          <w:w w:val="105"/>
          <w:sz w:val="24"/>
          <w:szCs w:val="24"/>
        </w:rPr>
        <w:t>Pieaugot patērētāju interesei par distances tirdzniecību, 2019.</w:t>
      </w:r>
      <w:r w:rsidR="00624FA4" w:rsidRPr="00D817F0">
        <w:rPr>
          <w:rFonts w:ascii="Times New Roman" w:eastAsia="Calibri" w:hAnsi="Times New Roman" w:cs="Times New Roman"/>
          <w:w w:val="105"/>
          <w:sz w:val="24"/>
          <w:szCs w:val="24"/>
        </w:rPr>
        <w:t xml:space="preserve"> </w:t>
      </w:r>
      <w:r w:rsidRPr="00D817F0">
        <w:rPr>
          <w:rFonts w:ascii="Times New Roman" w:eastAsia="Calibri" w:hAnsi="Times New Roman" w:cs="Times New Roman"/>
          <w:w w:val="105"/>
          <w:sz w:val="24"/>
          <w:szCs w:val="24"/>
        </w:rPr>
        <w:t>gadā par distances līgumiem PTAC ir saņemtas 605 sūdzības, kas ir par 177 sūdzībām jeb 27</w:t>
      </w:r>
      <w:r w:rsidR="00642288" w:rsidRPr="00D817F0">
        <w:rPr>
          <w:rFonts w:ascii="Times New Roman" w:eastAsia="Calibri" w:hAnsi="Times New Roman" w:cs="Times New Roman"/>
          <w:w w:val="105"/>
          <w:sz w:val="24"/>
          <w:szCs w:val="24"/>
        </w:rPr>
        <w:t> </w:t>
      </w:r>
      <w:r w:rsidRPr="00D817F0">
        <w:rPr>
          <w:rFonts w:ascii="Times New Roman" w:eastAsia="Calibri" w:hAnsi="Times New Roman" w:cs="Times New Roman"/>
          <w:w w:val="105"/>
          <w:sz w:val="24"/>
          <w:szCs w:val="24"/>
        </w:rPr>
        <w:t>% vairāk kā 2018.</w:t>
      </w:r>
      <w:r w:rsidR="00642288" w:rsidRPr="00D817F0">
        <w:t> </w:t>
      </w:r>
      <w:r w:rsidRPr="00D817F0">
        <w:rPr>
          <w:rFonts w:ascii="Times New Roman" w:eastAsia="Calibri" w:hAnsi="Times New Roman" w:cs="Times New Roman"/>
          <w:w w:val="105"/>
          <w:sz w:val="24"/>
          <w:szCs w:val="24"/>
        </w:rPr>
        <w:t xml:space="preserve">gadā. Patērētāju sūdzībās norādītas galvenokārt problēmas ar atteikuma tiesību izmantošanu, preces vai pakalpojuma </w:t>
      </w:r>
      <w:proofErr w:type="spellStart"/>
      <w:r w:rsidRPr="00D817F0">
        <w:rPr>
          <w:rFonts w:ascii="Times New Roman" w:eastAsia="Calibri" w:hAnsi="Times New Roman" w:cs="Times New Roman"/>
          <w:w w:val="105"/>
          <w:sz w:val="24"/>
          <w:szCs w:val="24"/>
        </w:rPr>
        <w:t>nepiegādi</w:t>
      </w:r>
      <w:proofErr w:type="spellEnd"/>
      <w:r w:rsidRPr="00D817F0">
        <w:rPr>
          <w:rFonts w:ascii="Times New Roman" w:eastAsia="Calibri" w:hAnsi="Times New Roman" w:cs="Times New Roman"/>
          <w:w w:val="105"/>
          <w:sz w:val="24"/>
          <w:szCs w:val="24"/>
        </w:rPr>
        <w:t xml:space="preserve">. Patērētāju sūdzībās minētais, kā arī PTAC pieņemtie lēmumi patērētāju kolektīvo interešu lietās pret negodīgiem interneta veikaliem </w:t>
      </w:r>
      <w:r w:rsidRPr="00D817F0">
        <w:rPr>
          <w:rFonts w:ascii="Times New Roman" w:eastAsia="Calibri" w:hAnsi="Times New Roman" w:cs="Times New Roman"/>
          <w:w w:val="105"/>
          <w:sz w:val="24"/>
          <w:szCs w:val="24"/>
        </w:rPr>
        <w:lastRenderedPageBreak/>
        <w:t>norāda uz to, ka daudz interneta veikalu nedarbojas godīgi</w:t>
      </w:r>
      <w:r w:rsidRPr="00D817F0">
        <w:rPr>
          <w:rFonts w:ascii="Times New Roman" w:eastAsia="Calibri" w:hAnsi="Times New Roman" w:cs="Times New Roman"/>
          <w:w w:val="105"/>
          <w:sz w:val="24"/>
          <w:szCs w:val="24"/>
          <w:vertAlign w:val="superscript"/>
        </w:rPr>
        <w:footnoteReference w:id="33"/>
      </w:r>
      <w:r w:rsidRPr="00D817F0">
        <w:rPr>
          <w:rFonts w:ascii="Times New Roman" w:eastAsia="Calibri" w:hAnsi="Times New Roman" w:cs="Times New Roman"/>
          <w:w w:val="105"/>
          <w:sz w:val="24"/>
          <w:szCs w:val="24"/>
        </w:rPr>
        <w:t>. Vienlaikus minētie PTAC lēmumi raksturo situāciju, kurā patērētāju intereses tiek pakļautas apdraudējumam, ko rada tirgotāju maksātnespējas situācijas, patērētājiem praktiski liedzot normatīvajos aktos noteiktās tiesības saņemt pienācīgu līguma izpildi, līgumu atcelšanu un pirkuma maksas atgūšanu.</w:t>
      </w:r>
    </w:p>
    <w:p w14:paraId="13E9AADE" w14:textId="3D03C401" w:rsidR="004858BD" w:rsidRPr="00D817F0" w:rsidRDefault="004858BD" w:rsidP="00230397">
      <w:pPr>
        <w:spacing w:before="120" w:after="120" w:line="240" w:lineRule="auto"/>
        <w:ind w:right="-1" w:firstLine="720"/>
        <w:jc w:val="both"/>
        <w:rPr>
          <w:rFonts w:ascii="Times New Roman" w:eastAsia="Calibri" w:hAnsi="Times New Roman" w:cs="Times New Roman"/>
          <w:w w:val="105"/>
          <w:sz w:val="24"/>
          <w:szCs w:val="24"/>
        </w:rPr>
      </w:pPr>
      <w:r w:rsidRPr="00D817F0">
        <w:rPr>
          <w:rFonts w:ascii="Times New Roman" w:eastAsia="Calibri" w:hAnsi="Times New Roman" w:cs="Times New Roman"/>
          <w:w w:val="105"/>
          <w:sz w:val="24"/>
          <w:szCs w:val="24"/>
        </w:rPr>
        <w:t>Dati no Patērētāju tirgus pārskata</w:t>
      </w:r>
      <w:r w:rsidRPr="00D817F0">
        <w:rPr>
          <w:rFonts w:ascii="Times New Roman" w:eastAsia="Calibri" w:hAnsi="Times New Roman" w:cs="Times New Roman"/>
          <w:w w:val="105"/>
          <w:sz w:val="24"/>
          <w:szCs w:val="24"/>
          <w:vertAlign w:val="superscript"/>
        </w:rPr>
        <w:footnoteReference w:id="34"/>
      </w:r>
      <w:r w:rsidRPr="00D817F0">
        <w:rPr>
          <w:rFonts w:ascii="Times New Roman" w:eastAsia="Calibri" w:hAnsi="Times New Roman" w:cs="Times New Roman"/>
          <w:w w:val="105"/>
          <w:sz w:val="24"/>
          <w:szCs w:val="24"/>
        </w:rPr>
        <w:t xml:space="preserve"> liecina, ka visā E</w:t>
      </w:r>
      <w:r w:rsidR="001627B2" w:rsidRPr="00D817F0">
        <w:rPr>
          <w:rFonts w:ascii="Times New Roman" w:eastAsia="Calibri" w:hAnsi="Times New Roman" w:cs="Times New Roman"/>
          <w:w w:val="105"/>
          <w:sz w:val="24"/>
          <w:szCs w:val="24"/>
        </w:rPr>
        <w:t>S</w:t>
      </w:r>
      <w:r w:rsidRPr="00D817F0">
        <w:rPr>
          <w:rFonts w:ascii="Times New Roman" w:eastAsia="Calibri" w:hAnsi="Times New Roman" w:cs="Times New Roman"/>
          <w:w w:val="105"/>
          <w:sz w:val="24"/>
          <w:szCs w:val="24"/>
        </w:rPr>
        <w:t xml:space="preserve"> 2018.</w:t>
      </w:r>
      <w:r w:rsidR="00642288" w:rsidRPr="00D817F0">
        <w:rPr>
          <w:rFonts w:ascii="Times New Roman" w:eastAsia="Calibri" w:hAnsi="Times New Roman" w:cs="Times New Roman"/>
          <w:w w:val="105"/>
          <w:sz w:val="24"/>
          <w:szCs w:val="24"/>
        </w:rPr>
        <w:t> </w:t>
      </w:r>
      <w:r w:rsidRPr="00D817F0">
        <w:rPr>
          <w:rFonts w:ascii="Times New Roman" w:eastAsia="Calibri" w:hAnsi="Times New Roman" w:cs="Times New Roman"/>
          <w:w w:val="105"/>
          <w:sz w:val="24"/>
          <w:szCs w:val="24"/>
        </w:rPr>
        <w:t>gadā patērētāju apstākļi Austrumeiropas valstīs kopumā ir uzlabojušies un samazinās atšķirības starp patērētāju situāciju Austrumeiropas un Rietumeiropas valstīs (Austrumeiropas valstu vidējais rādītājs – 60.3</w:t>
      </w:r>
      <w:r w:rsidR="00642288" w:rsidRPr="00D817F0">
        <w:rPr>
          <w:rFonts w:ascii="Times New Roman" w:eastAsia="Calibri" w:hAnsi="Times New Roman" w:cs="Times New Roman"/>
          <w:w w:val="105"/>
          <w:sz w:val="24"/>
          <w:szCs w:val="24"/>
        </w:rPr>
        <w:t> </w:t>
      </w:r>
      <w:r w:rsidRPr="00D817F0">
        <w:rPr>
          <w:rFonts w:ascii="Times New Roman" w:eastAsia="Calibri" w:hAnsi="Times New Roman" w:cs="Times New Roman"/>
          <w:w w:val="105"/>
          <w:sz w:val="24"/>
          <w:szCs w:val="24"/>
        </w:rPr>
        <w:t>%, bet Rietumeiropas – 64.2</w:t>
      </w:r>
      <w:r w:rsidR="00642288" w:rsidRPr="00D817F0">
        <w:rPr>
          <w:rFonts w:ascii="Times New Roman" w:eastAsia="Calibri" w:hAnsi="Times New Roman" w:cs="Times New Roman"/>
          <w:w w:val="105"/>
          <w:sz w:val="24"/>
          <w:szCs w:val="24"/>
        </w:rPr>
        <w:t> </w:t>
      </w:r>
      <w:r w:rsidRPr="00D817F0">
        <w:rPr>
          <w:rFonts w:ascii="Times New Roman" w:eastAsia="Calibri" w:hAnsi="Times New Roman" w:cs="Times New Roman"/>
          <w:w w:val="105"/>
          <w:sz w:val="24"/>
          <w:szCs w:val="24"/>
        </w:rPr>
        <w:t>%). Kopumā 20</w:t>
      </w:r>
      <w:r w:rsidR="00642288" w:rsidRPr="00D817F0">
        <w:rPr>
          <w:rFonts w:ascii="Times New Roman" w:eastAsia="Calibri" w:hAnsi="Times New Roman" w:cs="Times New Roman"/>
          <w:w w:val="105"/>
          <w:sz w:val="24"/>
          <w:szCs w:val="24"/>
        </w:rPr>
        <w:t> </w:t>
      </w:r>
      <w:r w:rsidRPr="00D817F0">
        <w:rPr>
          <w:rFonts w:ascii="Times New Roman" w:eastAsia="Calibri" w:hAnsi="Times New Roman" w:cs="Times New Roman"/>
          <w:w w:val="105"/>
          <w:sz w:val="24"/>
          <w:szCs w:val="24"/>
        </w:rPr>
        <w:t>% no ES patērētājiem 2018.</w:t>
      </w:r>
      <w:r w:rsidR="00642288" w:rsidRPr="00D817F0">
        <w:rPr>
          <w:rFonts w:ascii="Times New Roman" w:eastAsia="Calibri" w:hAnsi="Times New Roman" w:cs="Times New Roman"/>
          <w:w w:val="105"/>
          <w:sz w:val="24"/>
          <w:szCs w:val="24"/>
        </w:rPr>
        <w:t> </w:t>
      </w:r>
      <w:r w:rsidRPr="00D817F0">
        <w:rPr>
          <w:rFonts w:ascii="Times New Roman" w:eastAsia="Calibri" w:hAnsi="Times New Roman" w:cs="Times New Roman"/>
          <w:w w:val="105"/>
          <w:sz w:val="24"/>
          <w:szCs w:val="24"/>
        </w:rPr>
        <w:t>gadā saskārās ar problēmu, iepērkoties tiešsaistes vidē.</w:t>
      </w:r>
      <w:r w:rsidRPr="00D817F0" w:rsidDel="006C661C">
        <w:rPr>
          <w:rFonts w:ascii="Times New Roman" w:eastAsia="Calibri" w:hAnsi="Times New Roman" w:cs="Times New Roman"/>
          <w:w w:val="105"/>
          <w:sz w:val="24"/>
          <w:szCs w:val="24"/>
        </w:rPr>
        <w:t xml:space="preserve"> </w:t>
      </w:r>
      <w:r w:rsidRPr="00D817F0">
        <w:rPr>
          <w:rFonts w:ascii="Times New Roman" w:eastAsia="Calibri" w:hAnsi="Times New Roman" w:cs="Times New Roman"/>
          <w:w w:val="105"/>
          <w:sz w:val="24"/>
          <w:szCs w:val="24"/>
        </w:rPr>
        <w:t>2017.</w:t>
      </w:r>
      <w:r w:rsidR="00642288" w:rsidRPr="00D817F0">
        <w:rPr>
          <w:rFonts w:ascii="Times New Roman" w:eastAsia="Calibri" w:hAnsi="Times New Roman" w:cs="Times New Roman"/>
          <w:w w:val="105"/>
          <w:sz w:val="24"/>
          <w:szCs w:val="24"/>
        </w:rPr>
        <w:t> </w:t>
      </w:r>
      <w:r w:rsidRPr="00D817F0">
        <w:rPr>
          <w:rFonts w:ascii="Times New Roman" w:eastAsia="Calibri" w:hAnsi="Times New Roman" w:cs="Times New Roman"/>
          <w:w w:val="105"/>
          <w:sz w:val="24"/>
          <w:szCs w:val="24"/>
        </w:rPr>
        <w:t>gadā rādītājs, kad patērētāji sastapušies ar negodīgu komercpraksi bija 16. Atbilstoši patērētāju apstākļu rādītāju datiem par 2018.</w:t>
      </w:r>
      <w:r w:rsidR="00642288" w:rsidRPr="00D817F0">
        <w:rPr>
          <w:rFonts w:ascii="Times New Roman" w:eastAsia="Calibri" w:hAnsi="Times New Roman" w:cs="Times New Roman"/>
          <w:w w:val="105"/>
          <w:sz w:val="24"/>
          <w:szCs w:val="24"/>
        </w:rPr>
        <w:t> </w:t>
      </w:r>
      <w:r w:rsidRPr="00D817F0">
        <w:rPr>
          <w:rFonts w:ascii="Times New Roman" w:eastAsia="Calibri" w:hAnsi="Times New Roman" w:cs="Times New Roman"/>
          <w:w w:val="105"/>
          <w:sz w:val="24"/>
          <w:szCs w:val="24"/>
        </w:rPr>
        <w:t xml:space="preserve">gadu rādītājs bija 18 – tātad par </w:t>
      </w:r>
      <w:r w:rsidR="001627B2" w:rsidRPr="00D817F0">
        <w:rPr>
          <w:rFonts w:ascii="Times New Roman" w:eastAsia="Calibri" w:hAnsi="Times New Roman" w:cs="Times New Roman"/>
          <w:w w:val="105"/>
          <w:sz w:val="24"/>
          <w:szCs w:val="24"/>
        </w:rPr>
        <w:t>diviem</w:t>
      </w:r>
      <w:r w:rsidRPr="00D817F0">
        <w:rPr>
          <w:rFonts w:ascii="Times New Roman" w:eastAsia="Calibri" w:hAnsi="Times New Roman" w:cs="Times New Roman"/>
          <w:w w:val="105"/>
          <w:sz w:val="24"/>
          <w:szCs w:val="24"/>
        </w:rPr>
        <w:t xml:space="preserve"> punktiem augstāks. 2017.gadā rādītājs, kad tirgotāji sastapušies ar konkurentu negodīgu komercpraksi, bija 25. Atbilstoši patērētāju rādītāju datiem par 2018.</w:t>
      </w:r>
      <w:r w:rsidR="00642288" w:rsidRPr="00D817F0">
        <w:rPr>
          <w:rFonts w:ascii="Times New Roman" w:eastAsia="Calibri" w:hAnsi="Times New Roman" w:cs="Times New Roman"/>
          <w:w w:val="105"/>
          <w:sz w:val="24"/>
          <w:szCs w:val="24"/>
        </w:rPr>
        <w:t> </w:t>
      </w:r>
      <w:r w:rsidRPr="00D817F0">
        <w:rPr>
          <w:rFonts w:ascii="Times New Roman" w:eastAsia="Calibri" w:hAnsi="Times New Roman" w:cs="Times New Roman"/>
          <w:w w:val="105"/>
          <w:sz w:val="24"/>
          <w:szCs w:val="24"/>
        </w:rPr>
        <w:t>gadu rādītājs bija 27 – tātad par</w:t>
      </w:r>
      <w:r w:rsidR="001627B2" w:rsidRPr="00D817F0">
        <w:rPr>
          <w:rFonts w:ascii="Times New Roman" w:eastAsia="Calibri" w:hAnsi="Times New Roman" w:cs="Times New Roman"/>
          <w:w w:val="105"/>
          <w:sz w:val="24"/>
          <w:szCs w:val="24"/>
        </w:rPr>
        <w:t xml:space="preserve"> diviem</w:t>
      </w:r>
      <w:r w:rsidRPr="00D817F0">
        <w:rPr>
          <w:rFonts w:ascii="Times New Roman" w:eastAsia="Calibri" w:hAnsi="Times New Roman" w:cs="Times New Roman"/>
          <w:w w:val="105"/>
          <w:sz w:val="24"/>
          <w:szCs w:val="24"/>
        </w:rPr>
        <w:t xml:space="preserve"> punktiem augstāks. </w:t>
      </w:r>
    </w:p>
    <w:p w14:paraId="13E9AADF" w14:textId="67EE6CDC" w:rsidR="004858BD" w:rsidRPr="00D817F0" w:rsidRDefault="004858BD" w:rsidP="00230397">
      <w:pPr>
        <w:spacing w:before="120" w:after="120" w:line="240" w:lineRule="auto"/>
        <w:ind w:right="-1" w:firstLine="720"/>
        <w:jc w:val="both"/>
        <w:rPr>
          <w:rFonts w:ascii="Times New Roman" w:eastAsia="Calibri" w:hAnsi="Times New Roman" w:cs="Times New Roman"/>
          <w:w w:val="105"/>
          <w:sz w:val="24"/>
          <w:szCs w:val="24"/>
        </w:rPr>
      </w:pPr>
      <w:r w:rsidRPr="00D817F0">
        <w:rPr>
          <w:rFonts w:ascii="Times New Roman" w:eastAsia="Calibri" w:hAnsi="Times New Roman" w:cs="Times New Roman"/>
          <w:w w:val="105"/>
          <w:sz w:val="24"/>
          <w:szCs w:val="24"/>
        </w:rPr>
        <w:t>2017.</w:t>
      </w:r>
      <w:r w:rsidR="00642288" w:rsidRPr="00D817F0">
        <w:rPr>
          <w:rFonts w:ascii="Times New Roman" w:eastAsia="Calibri" w:hAnsi="Times New Roman" w:cs="Times New Roman"/>
          <w:w w:val="105"/>
          <w:sz w:val="24"/>
          <w:szCs w:val="24"/>
        </w:rPr>
        <w:t>–</w:t>
      </w:r>
      <w:r w:rsidRPr="00D817F0">
        <w:rPr>
          <w:rFonts w:ascii="Times New Roman" w:eastAsia="Calibri" w:hAnsi="Times New Roman" w:cs="Times New Roman"/>
          <w:w w:val="105"/>
          <w:sz w:val="24"/>
          <w:szCs w:val="24"/>
        </w:rPr>
        <w:t>2019.</w:t>
      </w:r>
      <w:r w:rsidR="00642288" w:rsidRPr="00D817F0">
        <w:rPr>
          <w:rFonts w:ascii="Times New Roman" w:eastAsia="Calibri" w:hAnsi="Times New Roman" w:cs="Times New Roman"/>
          <w:w w:val="105"/>
          <w:sz w:val="24"/>
          <w:szCs w:val="24"/>
        </w:rPr>
        <w:t> </w:t>
      </w:r>
      <w:r w:rsidRPr="00D817F0">
        <w:rPr>
          <w:rFonts w:ascii="Times New Roman" w:eastAsia="Calibri" w:hAnsi="Times New Roman" w:cs="Times New Roman"/>
          <w:w w:val="105"/>
          <w:sz w:val="24"/>
          <w:szCs w:val="24"/>
        </w:rPr>
        <w:t>gadā PTAC veicis virkni aktivitāšu, lai uzlabotu patērētāju tiesību aizsardzību tiešsaistes vidē, piemēram, veikta pastiprināta interneta veikalu uzraudzība, izstrādātas vadlīnijas komersantiem attiecībā uz tiešsaistes tirdzniecību</w:t>
      </w:r>
      <w:r w:rsidRPr="00D817F0">
        <w:rPr>
          <w:rFonts w:ascii="Times New Roman" w:eastAsia="Calibri" w:hAnsi="Times New Roman" w:cs="Times New Roman"/>
          <w:w w:val="105"/>
          <w:sz w:val="24"/>
          <w:szCs w:val="24"/>
          <w:vertAlign w:val="superscript"/>
        </w:rPr>
        <w:footnoteReference w:id="35"/>
      </w:r>
      <w:r w:rsidRPr="00D817F0">
        <w:rPr>
          <w:rFonts w:ascii="Times New Roman" w:eastAsia="Calibri" w:hAnsi="Times New Roman" w:cs="Times New Roman"/>
          <w:w w:val="105"/>
          <w:sz w:val="24"/>
          <w:szCs w:val="24"/>
        </w:rPr>
        <w:t xml:space="preserve">, sniegta informācija un padomi patērētājiem, izveidota sadarbība ar populārākajiem cenu salīdzināšanas portāliem, </w:t>
      </w:r>
      <w:proofErr w:type="spellStart"/>
      <w:r w:rsidRPr="00D817F0">
        <w:rPr>
          <w:rFonts w:ascii="Times New Roman" w:eastAsia="Calibri" w:hAnsi="Times New Roman" w:cs="Times New Roman"/>
          <w:i/>
          <w:iCs/>
          <w:w w:val="105"/>
          <w:sz w:val="24"/>
          <w:szCs w:val="24"/>
        </w:rPr>
        <w:t>Facebook</w:t>
      </w:r>
      <w:proofErr w:type="spellEnd"/>
      <w:r w:rsidRPr="00D817F0">
        <w:rPr>
          <w:rFonts w:ascii="Times New Roman" w:eastAsia="Calibri" w:hAnsi="Times New Roman" w:cs="Times New Roman"/>
          <w:w w:val="105"/>
          <w:sz w:val="24"/>
          <w:szCs w:val="24"/>
        </w:rPr>
        <w:t xml:space="preserve"> sociālā tīkla platformu, kā arī noslēgts sadarbības memorands ar pasākumu biļešu tirdzniecības nozari par sadarbību, lai samazinātu to gadījumu skaitu, kad atcelta pasākuma dēļ patērētāji nesaņem atpakaļ par biļetēm samaksāto naudu</w:t>
      </w:r>
      <w:r w:rsidRPr="00D817F0">
        <w:rPr>
          <w:rFonts w:ascii="Times New Roman" w:eastAsia="Calibri" w:hAnsi="Times New Roman" w:cs="Times New Roman"/>
          <w:w w:val="105"/>
          <w:sz w:val="24"/>
          <w:szCs w:val="24"/>
          <w:vertAlign w:val="superscript"/>
        </w:rPr>
        <w:footnoteReference w:id="36"/>
      </w:r>
      <w:r w:rsidRPr="00D817F0">
        <w:rPr>
          <w:rFonts w:ascii="Times New Roman" w:eastAsia="Calibri" w:hAnsi="Times New Roman" w:cs="Times New Roman"/>
          <w:w w:val="105"/>
          <w:sz w:val="24"/>
          <w:szCs w:val="24"/>
        </w:rPr>
        <w:t>.</w:t>
      </w:r>
    </w:p>
    <w:p w14:paraId="13E9AAE0" w14:textId="77777777" w:rsidR="004858BD" w:rsidRPr="00D817F0" w:rsidRDefault="004858BD" w:rsidP="00230397">
      <w:pPr>
        <w:spacing w:before="120" w:after="120" w:line="240" w:lineRule="auto"/>
        <w:ind w:right="-1" w:firstLine="709"/>
        <w:jc w:val="both"/>
        <w:rPr>
          <w:rFonts w:ascii="Times New Roman" w:eastAsia="Calibri" w:hAnsi="Times New Roman" w:cs="Times New Roman"/>
          <w:w w:val="105"/>
          <w:sz w:val="24"/>
          <w:szCs w:val="24"/>
        </w:rPr>
      </w:pPr>
      <w:r w:rsidRPr="00D817F0">
        <w:rPr>
          <w:rFonts w:ascii="Times New Roman" w:eastAsia="Calibri" w:hAnsi="Times New Roman" w:cs="Times New Roman"/>
          <w:w w:val="105"/>
          <w:sz w:val="24"/>
          <w:szCs w:val="24"/>
        </w:rPr>
        <w:t xml:space="preserve">Tomēr gan jaunās tirdzniecības metodes, gan jauni preču veidi rada dažādus riskus patērētājiem – problēmas identificēt pārdevēju, preču drošuma un personas datu aizsardzības un citus riskus. </w:t>
      </w:r>
    </w:p>
    <w:p w14:paraId="13E9AAE1" w14:textId="0D548DF6" w:rsidR="004858BD" w:rsidRPr="00D817F0" w:rsidRDefault="004858BD" w:rsidP="00230397">
      <w:pPr>
        <w:spacing w:before="120" w:after="120" w:line="240" w:lineRule="auto"/>
        <w:ind w:right="-1" w:firstLine="709"/>
        <w:jc w:val="both"/>
        <w:rPr>
          <w:rFonts w:ascii="Times New Roman" w:eastAsia="Calibri" w:hAnsi="Times New Roman" w:cs="Times New Roman"/>
          <w:w w:val="105"/>
          <w:sz w:val="24"/>
          <w:szCs w:val="24"/>
        </w:rPr>
      </w:pPr>
      <w:r w:rsidRPr="00D817F0">
        <w:rPr>
          <w:rFonts w:ascii="Times New Roman" w:eastAsia="Calibri" w:hAnsi="Times New Roman" w:cs="Times New Roman"/>
          <w:w w:val="105"/>
          <w:sz w:val="24"/>
          <w:szCs w:val="24"/>
        </w:rPr>
        <w:t>Lielas problēmas šobrīd sagādā situācijas, kurās Latvijas patērētājiem adresēti pārkāpumi tiek izdarīti, izmantojot citās valstīs pieejamos tiesiskos un tehnoloģiskos līdzekļus. Piemēram, ārvalstīs izvietotās tīmekļvietnes, kas pieejamas izmantojot augstākā līmeņa domēnu</w:t>
      </w:r>
      <w:proofErr w:type="gramStart"/>
      <w:r w:rsidRPr="00D817F0">
        <w:rPr>
          <w:rFonts w:ascii="Times New Roman" w:eastAsia="Calibri" w:hAnsi="Times New Roman" w:cs="Times New Roman"/>
          <w:w w:val="105"/>
          <w:sz w:val="24"/>
          <w:szCs w:val="24"/>
        </w:rPr>
        <w:t xml:space="preserve"> .</w:t>
      </w:r>
      <w:proofErr w:type="spellStart"/>
      <w:proofErr w:type="gramEnd"/>
      <w:r w:rsidRPr="00D817F0">
        <w:rPr>
          <w:rFonts w:ascii="Times New Roman" w:eastAsia="Calibri" w:hAnsi="Times New Roman" w:cs="Times New Roman"/>
          <w:i/>
          <w:iCs/>
          <w:w w:val="105"/>
          <w:sz w:val="24"/>
          <w:szCs w:val="24"/>
        </w:rPr>
        <w:t>com</w:t>
      </w:r>
      <w:proofErr w:type="spellEnd"/>
      <w:r w:rsidRPr="00D817F0">
        <w:rPr>
          <w:rFonts w:ascii="Times New Roman" w:eastAsia="Calibri" w:hAnsi="Times New Roman" w:cs="Times New Roman"/>
          <w:i/>
          <w:iCs/>
          <w:w w:val="105"/>
          <w:sz w:val="24"/>
          <w:szCs w:val="24"/>
        </w:rPr>
        <w:t>, .</w:t>
      </w:r>
      <w:proofErr w:type="spellStart"/>
      <w:r w:rsidRPr="00D817F0">
        <w:rPr>
          <w:rFonts w:ascii="Times New Roman" w:eastAsia="Calibri" w:hAnsi="Times New Roman" w:cs="Times New Roman"/>
          <w:i/>
          <w:iCs/>
          <w:w w:val="105"/>
          <w:sz w:val="24"/>
          <w:szCs w:val="24"/>
        </w:rPr>
        <w:t>net</w:t>
      </w:r>
      <w:proofErr w:type="spellEnd"/>
      <w:r w:rsidRPr="00D817F0">
        <w:rPr>
          <w:rFonts w:ascii="Times New Roman" w:eastAsia="Calibri" w:hAnsi="Times New Roman" w:cs="Times New Roman"/>
          <w:w w:val="105"/>
          <w:sz w:val="24"/>
          <w:szCs w:val="24"/>
        </w:rPr>
        <w:t xml:space="preserve"> vai trešo valstu augstākā līmeņa domēnus, kurās patērētājiem tiek piedāvāti dažādi </w:t>
      </w:r>
      <w:r w:rsidR="007338FB" w:rsidRPr="00D817F0">
        <w:rPr>
          <w:rFonts w:ascii="Times New Roman" w:eastAsia="Calibri" w:hAnsi="Times New Roman" w:cs="Times New Roman"/>
          <w:w w:val="105"/>
          <w:sz w:val="24"/>
          <w:szCs w:val="24"/>
        </w:rPr>
        <w:t>"</w:t>
      </w:r>
      <w:r w:rsidR="00642288" w:rsidRPr="00D817F0">
        <w:rPr>
          <w:rFonts w:ascii="Times New Roman" w:eastAsia="Calibri" w:hAnsi="Times New Roman" w:cs="Times New Roman"/>
          <w:w w:val="105"/>
          <w:sz w:val="24"/>
          <w:szCs w:val="24"/>
        </w:rPr>
        <w:t>b</w:t>
      </w:r>
      <w:r w:rsidRPr="00D817F0">
        <w:rPr>
          <w:rFonts w:ascii="Times New Roman" w:eastAsia="Calibri" w:hAnsi="Times New Roman" w:cs="Times New Roman"/>
          <w:w w:val="105"/>
          <w:sz w:val="24"/>
          <w:szCs w:val="24"/>
        </w:rPr>
        <w:t>rīnumlīdzekļi</w:t>
      </w:r>
      <w:r w:rsidR="007338FB" w:rsidRPr="00D817F0">
        <w:rPr>
          <w:rFonts w:ascii="Times New Roman" w:eastAsia="Calibri" w:hAnsi="Times New Roman" w:cs="Times New Roman"/>
          <w:w w:val="105"/>
          <w:sz w:val="24"/>
          <w:szCs w:val="24"/>
        </w:rPr>
        <w:t>"</w:t>
      </w:r>
      <w:r w:rsidRPr="00D817F0">
        <w:rPr>
          <w:rFonts w:ascii="Times New Roman" w:eastAsia="Calibri" w:hAnsi="Times New Roman" w:cs="Times New Roman"/>
          <w:w w:val="105"/>
          <w:sz w:val="24"/>
          <w:szCs w:val="24"/>
        </w:rPr>
        <w:t xml:space="preserve"> vai kurās noslēgtie līgumi pakļauj patērētājus </w:t>
      </w:r>
      <w:r w:rsidR="007338FB" w:rsidRPr="00D817F0">
        <w:rPr>
          <w:rFonts w:ascii="Times New Roman" w:eastAsia="Calibri" w:hAnsi="Times New Roman" w:cs="Times New Roman"/>
          <w:w w:val="105"/>
          <w:sz w:val="24"/>
          <w:szCs w:val="24"/>
        </w:rPr>
        <w:t>"</w:t>
      </w:r>
      <w:r w:rsidRPr="00D817F0">
        <w:rPr>
          <w:rFonts w:ascii="Times New Roman" w:eastAsia="Calibri" w:hAnsi="Times New Roman" w:cs="Times New Roman"/>
          <w:w w:val="105"/>
          <w:sz w:val="24"/>
          <w:szCs w:val="24"/>
        </w:rPr>
        <w:t>abonēšanas slazdu</w:t>
      </w:r>
      <w:r w:rsidR="007338FB" w:rsidRPr="00D817F0">
        <w:rPr>
          <w:rFonts w:ascii="Times New Roman" w:eastAsia="Calibri" w:hAnsi="Times New Roman" w:cs="Times New Roman"/>
          <w:w w:val="105"/>
          <w:sz w:val="24"/>
          <w:szCs w:val="24"/>
        </w:rPr>
        <w:t>"</w:t>
      </w:r>
      <w:r w:rsidRPr="00D817F0">
        <w:rPr>
          <w:rFonts w:ascii="Times New Roman" w:eastAsia="Calibri" w:hAnsi="Times New Roman" w:cs="Times New Roman"/>
          <w:w w:val="105"/>
          <w:sz w:val="24"/>
          <w:szCs w:val="24"/>
        </w:rPr>
        <w:t xml:space="preserve"> riskam. Lielas cerības uz efektīvu šādu pārkāpumu apkarošanu uzraudzības iestādēm dod jaunās Regulas sadarbības patērētāju tiesību jomā</w:t>
      </w:r>
      <w:r w:rsidRPr="00D817F0">
        <w:rPr>
          <w:rFonts w:ascii="Times New Roman" w:eastAsia="Calibri" w:hAnsi="Times New Roman" w:cs="Times New Roman"/>
          <w:w w:val="105"/>
          <w:sz w:val="24"/>
          <w:szCs w:val="24"/>
          <w:vertAlign w:val="superscript"/>
        </w:rPr>
        <w:footnoteReference w:id="37"/>
      </w:r>
      <w:r w:rsidRPr="00D817F0">
        <w:rPr>
          <w:rFonts w:ascii="Times New Roman" w:eastAsia="Calibri" w:hAnsi="Times New Roman" w:cs="Times New Roman"/>
          <w:w w:val="105"/>
          <w:sz w:val="24"/>
          <w:szCs w:val="24"/>
        </w:rPr>
        <w:t xml:space="preserve"> pilnvaras, taču tās pagaidām </w:t>
      </w:r>
      <w:r w:rsidRPr="00D817F0">
        <w:rPr>
          <w:rFonts w:ascii="Times New Roman" w:eastAsia="Calibri" w:hAnsi="Times New Roman" w:cs="Times New Roman"/>
          <w:w w:val="105"/>
          <w:sz w:val="24"/>
          <w:szCs w:val="24"/>
        </w:rPr>
        <w:lastRenderedPageBreak/>
        <w:t>uzraudzības iestādēm nav iespējams izmantot, jo darbs pie to nodrošināšanas Latvijas tiesību sistēmā turpinās.</w:t>
      </w:r>
    </w:p>
    <w:p w14:paraId="13E9AAE2" w14:textId="42AD885F" w:rsidR="004858BD" w:rsidRPr="00D817F0" w:rsidRDefault="004858BD" w:rsidP="00230397">
      <w:pPr>
        <w:spacing w:before="120" w:after="120" w:line="240" w:lineRule="auto"/>
        <w:ind w:right="-1" w:firstLine="709"/>
        <w:jc w:val="both"/>
        <w:rPr>
          <w:rFonts w:ascii="Times New Roman" w:eastAsia="Calibri" w:hAnsi="Times New Roman" w:cs="Times New Roman"/>
          <w:w w:val="105"/>
          <w:sz w:val="24"/>
          <w:szCs w:val="24"/>
        </w:rPr>
      </w:pPr>
      <w:r w:rsidRPr="00D817F0">
        <w:rPr>
          <w:rFonts w:ascii="Times New Roman" w:eastAsia="Calibri" w:hAnsi="Times New Roman" w:cs="Times New Roman"/>
          <w:w w:val="105"/>
          <w:sz w:val="24"/>
          <w:szCs w:val="24"/>
        </w:rPr>
        <w:t xml:space="preserve">Par problemātisku šobrīd uzskatāma situācija saistībā ar </w:t>
      </w:r>
      <w:r w:rsidR="00624FA4" w:rsidRPr="00D817F0">
        <w:rPr>
          <w:rFonts w:ascii="Times New Roman" w:eastAsia="Calibri" w:hAnsi="Times New Roman" w:cs="Times New Roman"/>
          <w:i/>
          <w:w w:val="105"/>
          <w:sz w:val="24"/>
          <w:szCs w:val="24"/>
        </w:rPr>
        <w:t>"</w:t>
      </w:r>
      <w:proofErr w:type="spellStart"/>
      <w:r w:rsidR="001627B2" w:rsidRPr="00D817F0">
        <w:rPr>
          <w:rFonts w:ascii="Times New Roman" w:eastAsia="Calibri" w:hAnsi="Times New Roman" w:cs="Times New Roman"/>
          <w:i/>
          <w:w w:val="105"/>
          <w:sz w:val="24"/>
          <w:szCs w:val="24"/>
        </w:rPr>
        <w:t>i</w:t>
      </w:r>
      <w:r w:rsidRPr="00D817F0">
        <w:rPr>
          <w:rFonts w:ascii="Times New Roman" w:eastAsia="Calibri" w:hAnsi="Times New Roman" w:cs="Times New Roman"/>
          <w:i/>
          <w:w w:val="105"/>
          <w:sz w:val="24"/>
          <w:szCs w:val="24"/>
        </w:rPr>
        <w:t>nfluenceru</w:t>
      </w:r>
      <w:proofErr w:type="spellEnd"/>
      <w:r w:rsidR="007338FB" w:rsidRPr="00D817F0">
        <w:rPr>
          <w:rFonts w:ascii="Times New Roman" w:eastAsia="Calibri" w:hAnsi="Times New Roman" w:cs="Times New Roman"/>
          <w:i/>
          <w:w w:val="105"/>
          <w:sz w:val="24"/>
          <w:szCs w:val="24"/>
        </w:rPr>
        <w:t>"</w:t>
      </w:r>
      <w:r w:rsidRPr="00D817F0">
        <w:rPr>
          <w:rFonts w:ascii="Times New Roman" w:eastAsia="Calibri" w:hAnsi="Times New Roman" w:cs="Times New Roman"/>
          <w:w w:val="105"/>
          <w:sz w:val="24"/>
          <w:szCs w:val="24"/>
        </w:rPr>
        <w:t xml:space="preserve">, jeb </w:t>
      </w:r>
      <w:r w:rsidR="00624FA4" w:rsidRPr="00D817F0">
        <w:rPr>
          <w:rFonts w:ascii="Times New Roman" w:eastAsia="Calibri" w:hAnsi="Times New Roman" w:cs="Times New Roman"/>
          <w:i/>
          <w:w w:val="105"/>
          <w:sz w:val="24"/>
          <w:szCs w:val="24"/>
        </w:rPr>
        <w:t>"</w:t>
      </w:r>
      <w:r w:rsidR="001627B2" w:rsidRPr="00D817F0">
        <w:rPr>
          <w:rFonts w:ascii="Times New Roman" w:eastAsia="Calibri" w:hAnsi="Times New Roman" w:cs="Times New Roman"/>
          <w:i/>
          <w:w w:val="105"/>
          <w:sz w:val="24"/>
          <w:szCs w:val="24"/>
        </w:rPr>
        <w:t>i</w:t>
      </w:r>
      <w:r w:rsidRPr="00D817F0">
        <w:rPr>
          <w:rFonts w:ascii="Times New Roman" w:eastAsia="Calibri" w:hAnsi="Times New Roman" w:cs="Times New Roman"/>
          <w:i/>
          <w:w w:val="105"/>
          <w:sz w:val="24"/>
          <w:szCs w:val="24"/>
        </w:rPr>
        <w:t>etekmētāju</w:t>
      </w:r>
      <w:r w:rsidR="007338FB" w:rsidRPr="00D817F0">
        <w:rPr>
          <w:rFonts w:ascii="Times New Roman" w:eastAsia="Calibri" w:hAnsi="Times New Roman" w:cs="Times New Roman"/>
          <w:i/>
          <w:w w:val="105"/>
          <w:sz w:val="24"/>
          <w:szCs w:val="24"/>
        </w:rPr>
        <w:t>"</w:t>
      </w:r>
      <w:r w:rsidRPr="00D817F0">
        <w:rPr>
          <w:rFonts w:ascii="Times New Roman" w:eastAsia="Calibri" w:hAnsi="Times New Roman" w:cs="Times New Roman"/>
          <w:w w:val="105"/>
          <w:sz w:val="24"/>
          <w:szCs w:val="24"/>
        </w:rPr>
        <w:t xml:space="preserve"> mārketingu, kura ietvaros patērētājiem, t</w:t>
      </w:r>
      <w:r w:rsidR="00466EE6" w:rsidRPr="00D817F0">
        <w:rPr>
          <w:rFonts w:ascii="Times New Roman" w:eastAsia="Calibri" w:hAnsi="Times New Roman" w:cs="Times New Roman"/>
          <w:w w:val="105"/>
          <w:sz w:val="24"/>
          <w:szCs w:val="24"/>
        </w:rPr>
        <w:t>.sk.</w:t>
      </w:r>
      <w:r w:rsidRPr="00D817F0">
        <w:rPr>
          <w:rFonts w:ascii="Times New Roman" w:eastAsia="Calibri" w:hAnsi="Times New Roman" w:cs="Times New Roman"/>
          <w:w w:val="105"/>
          <w:sz w:val="24"/>
          <w:szCs w:val="24"/>
        </w:rPr>
        <w:t xml:space="preserve"> mazāk aizsargātām patērētāju grupām – nepilngadīgām personām, bieži nākas saskarties ar normatīvajiem aktiem neatbilstošu un maldinošu reklāmu. Problemātiska šobrīd ir arī situācija tiešsaistes sociālās saziņas tīklu (platformu) vidē, kura aktīvi tiek izmantota distances tirdzniecības ar patērētājiem organizēšanai, taču nenodrošinot patērētāju atbilstošu informēšanu un likumīgo tiesību īstenošanu. Lielā mērā minētās problēmas var tikt risinātas, attīstot sadarbību ar sociālo tīklu platformām, taču PTAC pieredz</w:t>
      </w:r>
      <w:r w:rsidR="001627B2" w:rsidRPr="00D817F0">
        <w:rPr>
          <w:rFonts w:ascii="Times New Roman" w:eastAsia="Calibri" w:hAnsi="Times New Roman" w:cs="Times New Roman"/>
          <w:w w:val="105"/>
          <w:sz w:val="24"/>
          <w:szCs w:val="24"/>
        </w:rPr>
        <w:t>e</w:t>
      </w:r>
      <w:r w:rsidRPr="00D817F0">
        <w:rPr>
          <w:rFonts w:ascii="Times New Roman" w:eastAsia="Calibri" w:hAnsi="Times New Roman" w:cs="Times New Roman"/>
          <w:w w:val="105"/>
          <w:sz w:val="24"/>
          <w:szCs w:val="24"/>
        </w:rPr>
        <w:t xml:space="preserve"> liecina par to, ka līdzšinējā sadarbība, piemēram, ar </w:t>
      </w:r>
      <w:proofErr w:type="spellStart"/>
      <w:r w:rsidRPr="00D817F0">
        <w:rPr>
          <w:rFonts w:ascii="Times New Roman" w:eastAsia="Calibri" w:hAnsi="Times New Roman" w:cs="Times New Roman"/>
          <w:i/>
          <w:w w:val="105"/>
          <w:sz w:val="24"/>
          <w:szCs w:val="24"/>
        </w:rPr>
        <w:t>Facebook</w:t>
      </w:r>
      <w:proofErr w:type="spellEnd"/>
      <w:r w:rsidRPr="00D817F0">
        <w:rPr>
          <w:rFonts w:ascii="Times New Roman" w:eastAsia="Calibri" w:hAnsi="Times New Roman" w:cs="Times New Roman"/>
          <w:w w:val="105"/>
          <w:sz w:val="24"/>
          <w:szCs w:val="24"/>
        </w:rPr>
        <w:t xml:space="preserve"> nav izrādījusies efektīva.</w:t>
      </w:r>
    </w:p>
    <w:p w14:paraId="13E9AAE3" w14:textId="1EDB5CB9" w:rsidR="004858BD" w:rsidRPr="00D817F0" w:rsidRDefault="004858BD" w:rsidP="00230397">
      <w:pPr>
        <w:spacing w:before="120" w:after="120" w:line="240" w:lineRule="auto"/>
        <w:ind w:right="-1" w:firstLine="709"/>
        <w:jc w:val="both"/>
        <w:rPr>
          <w:rFonts w:ascii="Times New Roman" w:eastAsia="Calibri" w:hAnsi="Times New Roman" w:cs="Times New Roman"/>
          <w:w w:val="105"/>
          <w:sz w:val="24"/>
          <w:szCs w:val="24"/>
        </w:rPr>
      </w:pPr>
      <w:r w:rsidRPr="00D817F0">
        <w:rPr>
          <w:rFonts w:ascii="Times New Roman" w:eastAsia="Calibri" w:hAnsi="Times New Roman" w:cs="Times New Roman"/>
          <w:w w:val="105"/>
          <w:sz w:val="24"/>
          <w:szCs w:val="24"/>
        </w:rPr>
        <w:t xml:space="preserve">Tāpat arī arvien lielāku popularitāti iegūst iepirkšanās dažādās tiešsaistes platformās. Ne vienmēr patērētāji saprot, kurš ir pārdevējs </w:t>
      </w:r>
      <w:proofErr w:type="gramStart"/>
      <w:r w:rsidRPr="00D817F0">
        <w:rPr>
          <w:rFonts w:ascii="Times New Roman" w:eastAsia="Calibri" w:hAnsi="Times New Roman" w:cs="Times New Roman"/>
          <w:w w:val="105"/>
          <w:sz w:val="24"/>
          <w:szCs w:val="24"/>
        </w:rPr>
        <w:t>un,</w:t>
      </w:r>
      <w:proofErr w:type="gramEnd"/>
      <w:r w:rsidRPr="00D817F0">
        <w:rPr>
          <w:rFonts w:ascii="Times New Roman" w:eastAsia="Calibri" w:hAnsi="Times New Roman" w:cs="Times New Roman"/>
          <w:w w:val="105"/>
          <w:sz w:val="24"/>
          <w:szCs w:val="24"/>
        </w:rPr>
        <w:t xml:space="preserve"> kāda ir platformas atbildība. Vienlaikus attīstās arī individualizētie piedāvājumi patērētājiem tiešsaistes vidē, kuri tiek izveidoti, izmantojot noteiktus algoritmus</w:t>
      </w:r>
      <w:r w:rsidRPr="00D817F0">
        <w:rPr>
          <w:rFonts w:ascii="Times New Roman" w:eastAsia="Calibri" w:hAnsi="Times New Roman" w:cs="Times New Roman"/>
          <w:w w:val="105"/>
          <w:sz w:val="24"/>
          <w:szCs w:val="24"/>
          <w:vertAlign w:val="superscript"/>
        </w:rPr>
        <w:footnoteReference w:id="38"/>
      </w:r>
      <w:r w:rsidR="097AEA6C" w:rsidRPr="00D817F0">
        <w:rPr>
          <w:rFonts w:ascii="Times New Roman" w:eastAsia="Calibri" w:hAnsi="Times New Roman" w:cs="Times New Roman"/>
          <w:w w:val="105"/>
          <w:sz w:val="24"/>
          <w:szCs w:val="24"/>
        </w:rPr>
        <w:t>, kas var tikt balstīti t.sk. uz</w:t>
      </w:r>
      <w:r w:rsidRPr="00D817F0">
        <w:rPr>
          <w:rFonts w:ascii="Times New Roman" w:eastAsia="Calibri" w:hAnsi="Times New Roman" w:cs="Times New Roman"/>
          <w:w w:val="105"/>
          <w:sz w:val="24"/>
          <w:szCs w:val="24"/>
        </w:rPr>
        <w:t xml:space="preserve"> </w:t>
      </w:r>
      <w:r w:rsidR="7F85F4B1" w:rsidRPr="00D817F0">
        <w:rPr>
          <w:rFonts w:ascii="Times New Roman" w:eastAsia="Calibri" w:hAnsi="Times New Roman" w:cs="Times New Roman"/>
          <w:sz w:val="24"/>
          <w:szCs w:val="24"/>
        </w:rPr>
        <w:t>sīkdatņu (</w:t>
      </w:r>
      <w:r w:rsidR="007338FB" w:rsidRPr="00D817F0">
        <w:rPr>
          <w:rFonts w:ascii="Times New Roman" w:eastAsia="Calibri" w:hAnsi="Times New Roman" w:cs="Times New Roman"/>
          <w:i/>
          <w:iCs/>
          <w:sz w:val="24"/>
          <w:szCs w:val="24"/>
        </w:rPr>
        <w:t>"</w:t>
      </w:r>
      <w:proofErr w:type="spellStart"/>
      <w:r w:rsidR="7F85F4B1" w:rsidRPr="00D817F0">
        <w:rPr>
          <w:rFonts w:ascii="Times New Roman" w:eastAsia="Calibri" w:hAnsi="Times New Roman" w:cs="Times New Roman"/>
          <w:i/>
          <w:iCs/>
          <w:sz w:val="24"/>
          <w:szCs w:val="24"/>
        </w:rPr>
        <w:t>cookie</w:t>
      </w:r>
      <w:r w:rsidR="00D70C28" w:rsidRPr="00D817F0">
        <w:rPr>
          <w:rFonts w:ascii="Times New Roman" w:eastAsia="Calibri" w:hAnsi="Times New Roman" w:cs="Times New Roman"/>
          <w:i/>
          <w:iCs/>
          <w:sz w:val="24"/>
          <w:szCs w:val="24"/>
        </w:rPr>
        <w:t>s</w:t>
      </w:r>
      <w:proofErr w:type="spellEnd"/>
      <w:r w:rsidR="007338FB" w:rsidRPr="00D817F0">
        <w:rPr>
          <w:rFonts w:ascii="Times New Roman" w:eastAsia="Calibri" w:hAnsi="Times New Roman" w:cs="Times New Roman"/>
          <w:i/>
          <w:iCs/>
          <w:sz w:val="24"/>
          <w:szCs w:val="24"/>
        </w:rPr>
        <w:t>"</w:t>
      </w:r>
      <w:r w:rsidR="7F85F4B1" w:rsidRPr="00D817F0">
        <w:rPr>
          <w:rFonts w:ascii="Times New Roman" w:eastAsia="Calibri" w:hAnsi="Times New Roman" w:cs="Times New Roman"/>
          <w:sz w:val="24"/>
          <w:szCs w:val="24"/>
        </w:rPr>
        <w:t xml:space="preserve">) jeb nelielu teksta datņu, kas tiek saglabātas patērētāju datorā vai portatīvajā ierīcē, kad apmeklē tīmekļa vietni, vākšanu neatbilstoši </w:t>
      </w:r>
      <w:r w:rsidR="00D70C28" w:rsidRPr="00D817F0">
        <w:rPr>
          <w:rFonts w:ascii="Times New Roman" w:eastAsia="Calibri" w:hAnsi="Times New Roman" w:cs="Times New Roman"/>
          <w:sz w:val="24"/>
          <w:szCs w:val="24"/>
        </w:rPr>
        <w:t xml:space="preserve">Vispārīgajā datu aizsardzības regulā </w:t>
      </w:r>
      <w:r w:rsidR="7F85F4B1" w:rsidRPr="00D817F0">
        <w:rPr>
          <w:rFonts w:ascii="Times New Roman" w:eastAsia="Calibri" w:hAnsi="Times New Roman" w:cs="Times New Roman"/>
          <w:sz w:val="24"/>
          <w:szCs w:val="24"/>
        </w:rPr>
        <w:t>13.</w:t>
      </w:r>
      <w:r w:rsidR="00D70C28" w:rsidRPr="00D817F0">
        <w:rPr>
          <w:rFonts w:ascii="Times New Roman" w:eastAsia="Calibri" w:hAnsi="Times New Roman" w:cs="Times New Roman"/>
          <w:sz w:val="24"/>
          <w:szCs w:val="24"/>
        </w:rPr>
        <w:t> </w:t>
      </w:r>
      <w:r w:rsidR="7F85F4B1" w:rsidRPr="00D817F0">
        <w:rPr>
          <w:rFonts w:ascii="Times New Roman" w:eastAsia="Calibri" w:hAnsi="Times New Roman" w:cs="Times New Roman"/>
          <w:sz w:val="24"/>
          <w:szCs w:val="24"/>
        </w:rPr>
        <w:t>pantā noteiktajām personas datu aizsardzības prasībām. Bieži vien, iepērkoties digitālajā vidē, patērētāji neapzināti piekrīt personas datu profilēšanai, turpmāk saņemot reklāmas, kuras nemaz nav vēlējušies saņemt</w:t>
      </w:r>
      <w:r w:rsidR="00D70C28" w:rsidRPr="00D817F0">
        <w:rPr>
          <w:rFonts w:ascii="Times New Roman" w:eastAsia="Calibri" w:hAnsi="Times New Roman" w:cs="Times New Roman"/>
          <w:sz w:val="24"/>
          <w:szCs w:val="24"/>
        </w:rPr>
        <w:t>.</w:t>
      </w:r>
    </w:p>
    <w:p w14:paraId="13E9AAE4" w14:textId="10643DAF" w:rsidR="004858BD" w:rsidRPr="00D817F0" w:rsidRDefault="004858BD" w:rsidP="00230397">
      <w:pPr>
        <w:spacing w:before="120" w:after="120" w:line="240" w:lineRule="auto"/>
        <w:ind w:right="-1" w:firstLine="709"/>
        <w:jc w:val="both"/>
        <w:rPr>
          <w:rFonts w:ascii="Times New Roman" w:eastAsia="Calibri" w:hAnsi="Times New Roman" w:cs="Times New Roman"/>
          <w:w w:val="105"/>
          <w:sz w:val="24"/>
          <w:szCs w:val="24"/>
        </w:rPr>
      </w:pPr>
      <w:r w:rsidRPr="00D817F0">
        <w:rPr>
          <w:rFonts w:ascii="Times New Roman" w:eastAsia="Calibri" w:hAnsi="Times New Roman" w:cs="Times New Roman"/>
          <w:w w:val="105"/>
          <w:sz w:val="24"/>
          <w:szCs w:val="24"/>
        </w:rPr>
        <w:t xml:space="preserve">PTAC nepārtraukti strādā pie uzraudzības metožu efektivitātes izvērtēšanas un to uzlabošanas, par ko liecina tas, ka ir pieaudzis labprātīgo darbību īpatsvars pret pabeigto lietu skaitu </w:t>
      </w:r>
      <w:r w:rsidR="00624FA4" w:rsidRPr="00D817F0">
        <w:rPr>
          <w:rFonts w:ascii="Times New Roman" w:eastAsia="Calibri" w:hAnsi="Times New Roman" w:cs="Times New Roman"/>
          <w:w w:val="105"/>
          <w:sz w:val="24"/>
          <w:szCs w:val="24"/>
        </w:rPr>
        <w:t>–</w:t>
      </w:r>
      <w:r w:rsidRPr="00D817F0">
        <w:rPr>
          <w:rFonts w:ascii="Times New Roman" w:eastAsia="Calibri" w:hAnsi="Times New Roman" w:cs="Times New Roman"/>
          <w:w w:val="105"/>
          <w:sz w:val="24"/>
          <w:szCs w:val="24"/>
        </w:rPr>
        <w:t xml:space="preserve"> 2017.gadā labprātīgo darbību īpatsvars ir 73</w:t>
      </w:r>
      <w:r w:rsidR="00D70C28" w:rsidRPr="00D817F0">
        <w:rPr>
          <w:rFonts w:ascii="Times New Roman" w:eastAsia="Calibri" w:hAnsi="Times New Roman" w:cs="Times New Roman"/>
          <w:w w:val="105"/>
          <w:sz w:val="24"/>
          <w:szCs w:val="24"/>
        </w:rPr>
        <w:t xml:space="preserve"> </w:t>
      </w:r>
      <w:r w:rsidRPr="00D817F0">
        <w:rPr>
          <w:rFonts w:ascii="Times New Roman" w:eastAsia="Calibri" w:hAnsi="Times New Roman" w:cs="Times New Roman"/>
          <w:w w:val="105"/>
          <w:sz w:val="24"/>
          <w:szCs w:val="24"/>
        </w:rPr>
        <w:t>%, 2018.</w:t>
      </w:r>
      <w:r w:rsidR="00D70C28" w:rsidRPr="00D817F0">
        <w:rPr>
          <w:rFonts w:ascii="Times New Roman" w:eastAsia="Calibri" w:hAnsi="Times New Roman" w:cs="Times New Roman"/>
          <w:w w:val="105"/>
          <w:sz w:val="24"/>
          <w:szCs w:val="24"/>
        </w:rPr>
        <w:t> </w:t>
      </w:r>
      <w:r w:rsidRPr="00D817F0">
        <w:rPr>
          <w:rFonts w:ascii="Times New Roman" w:eastAsia="Calibri" w:hAnsi="Times New Roman" w:cs="Times New Roman"/>
          <w:w w:val="105"/>
          <w:sz w:val="24"/>
          <w:szCs w:val="24"/>
        </w:rPr>
        <w:t>gadā – 98</w:t>
      </w:r>
      <w:r w:rsidR="00D70C28" w:rsidRPr="00D817F0">
        <w:rPr>
          <w:rFonts w:ascii="Times New Roman" w:eastAsia="Calibri" w:hAnsi="Times New Roman" w:cs="Times New Roman"/>
          <w:w w:val="105"/>
          <w:sz w:val="24"/>
          <w:szCs w:val="24"/>
        </w:rPr>
        <w:t> </w:t>
      </w:r>
      <w:r w:rsidRPr="00D817F0">
        <w:rPr>
          <w:rFonts w:ascii="Times New Roman" w:eastAsia="Calibri" w:hAnsi="Times New Roman" w:cs="Times New Roman"/>
          <w:w w:val="105"/>
          <w:sz w:val="24"/>
          <w:szCs w:val="24"/>
        </w:rPr>
        <w:t>%, bet 2019.</w:t>
      </w:r>
      <w:r w:rsidR="00D70C28" w:rsidRPr="00D817F0">
        <w:rPr>
          <w:rFonts w:ascii="Times New Roman" w:eastAsia="Calibri" w:hAnsi="Times New Roman" w:cs="Times New Roman"/>
          <w:w w:val="105"/>
          <w:sz w:val="24"/>
          <w:szCs w:val="24"/>
        </w:rPr>
        <w:t> </w:t>
      </w:r>
      <w:r w:rsidRPr="00D817F0">
        <w:rPr>
          <w:rFonts w:ascii="Times New Roman" w:eastAsia="Calibri" w:hAnsi="Times New Roman" w:cs="Times New Roman"/>
          <w:w w:val="105"/>
          <w:sz w:val="24"/>
          <w:szCs w:val="24"/>
        </w:rPr>
        <w:t>gadā 93</w:t>
      </w:r>
      <w:r w:rsidR="00D70C28" w:rsidRPr="00D817F0">
        <w:rPr>
          <w:rFonts w:ascii="Times New Roman" w:eastAsia="Calibri" w:hAnsi="Times New Roman" w:cs="Times New Roman"/>
          <w:w w:val="105"/>
          <w:sz w:val="24"/>
          <w:szCs w:val="24"/>
        </w:rPr>
        <w:t> </w:t>
      </w:r>
      <w:r w:rsidRPr="00D817F0">
        <w:rPr>
          <w:rFonts w:ascii="Times New Roman" w:eastAsia="Calibri" w:hAnsi="Times New Roman" w:cs="Times New Roman"/>
          <w:w w:val="105"/>
          <w:sz w:val="24"/>
          <w:szCs w:val="24"/>
        </w:rPr>
        <w:t>%, kā arī tas</w:t>
      </w:r>
      <w:r w:rsidR="001627B2" w:rsidRPr="00D817F0">
        <w:rPr>
          <w:rFonts w:ascii="Times New Roman" w:eastAsia="Calibri" w:hAnsi="Times New Roman" w:cs="Times New Roman"/>
          <w:w w:val="105"/>
          <w:sz w:val="24"/>
          <w:szCs w:val="24"/>
        </w:rPr>
        <w:t>,</w:t>
      </w:r>
      <w:r w:rsidRPr="00D817F0">
        <w:rPr>
          <w:rFonts w:ascii="Times New Roman" w:eastAsia="Calibri" w:hAnsi="Times New Roman" w:cs="Times New Roman"/>
          <w:w w:val="105"/>
          <w:sz w:val="24"/>
          <w:szCs w:val="24"/>
        </w:rPr>
        <w:t xml:space="preserve"> ka samērā daudz gadījumos mazāk svarīgi pārkāpumi tiek novērsti bez lietas uzsākšanas</w:t>
      </w:r>
      <w:r w:rsidRPr="00D817F0" w:rsidDel="00F6416B">
        <w:rPr>
          <w:rFonts w:ascii="Times New Roman" w:eastAsia="Calibri" w:hAnsi="Times New Roman" w:cs="Times New Roman"/>
          <w:w w:val="105"/>
          <w:sz w:val="24"/>
          <w:szCs w:val="24"/>
        </w:rPr>
        <w:t xml:space="preserve"> </w:t>
      </w:r>
      <w:r w:rsidR="00624FA4" w:rsidRPr="00D817F0">
        <w:rPr>
          <w:rFonts w:ascii="Times New Roman" w:eastAsia="Calibri" w:hAnsi="Times New Roman" w:cs="Times New Roman"/>
          <w:w w:val="105"/>
          <w:sz w:val="24"/>
          <w:szCs w:val="24"/>
        </w:rPr>
        <w:t>–</w:t>
      </w:r>
      <w:r w:rsidRPr="00D817F0" w:rsidDel="00F6416B">
        <w:rPr>
          <w:rFonts w:ascii="Times New Roman" w:eastAsia="Calibri" w:hAnsi="Times New Roman" w:cs="Times New Roman"/>
          <w:w w:val="105"/>
          <w:sz w:val="24"/>
          <w:szCs w:val="24"/>
        </w:rPr>
        <w:t xml:space="preserve"> </w:t>
      </w:r>
      <w:r w:rsidRPr="00D817F0">
        <w:rPr>
          <w:rFonts w:ascii="Times New Roman" w:eastAsia="Calibri" w:hAnsi="Times New Roman" w:cs="Times New Roman"/>
          <w:w w:val="105"/>
          <w:sz w:val="24"/>
          <w:szCs w:val="24"/>
        </w:rPr>
        <w:t>2017.</w:t>
      </w:r>
      <w:r w:rsidR="00642288" w:rsidRPr="00D817F0">
        <w:rPr>
          <w:rFonts w:ascii="Times New Roman" w:eastAsia="Calibri" w:hAnsi="Times New Roman" w:cs="Times New Roman"/>
          <w:w w:val="105"/>
          <w:sz w:val="24"/>
          <w:szCs w:val="24"/>
        </w:rPr>
        <w:t> </w:t>
      </w:r>
      <w:r w:rsidRPr="00D817F0">
        <w:rPr>
          <w:rFonts w:ascii="Times New Roman" w:eastAsia="Calibri" w:hAnsi="Times New Roman" w:cs="Times New Roman"/>
          <w:w w:val="105"/>
          <w:sz w:val="24"/>
          <w:szCs w:val="24"/>
        </w:rPr>
        <w:t>gadā, neuzsākot lietas, pārkāpumi novērsti 40</w:t>
      </w:r>
      <w:r w:rsidR="00642288" w:rsidRPr="00D817F0">
        <w:rPr>
          <w:rFonts w:ascii="Times New Roman" w:eastAsia="Calibri" w:hAnsi="Times New Roman" w:cs="Times New Roman"/>
          <w:w w:val="105"/>
          <w:sz w:val="24"/>
          <w:szCs w:val="24"/>
        </w:rPr>
        <w:t> </w:t>
      </w:r>
      <w:r w:rsidRPr="00D817F0">
        <w:rPr>
          <w:rFonts w:ascii="Times New Roman" w:eastAsia="Calibri" w:hAnsi="Times New Roman" w:cs="Times New Roman"/>
          <w:w w:val="105"/>
          <w:sz w:val="24"/>
          <w:szCs w:val="24"/>
        </w:rPr>
        <w:t>% gadījumu, 2018.</w:t>
      </w:r>
      <w:r w:rsidR="00642288" w:rsidRPr="00D817F0">
        <w:rPr>
          <w:rFonts w:ascii="Times New Roman" w:eastAsia="Calibri" w:hAnsi="Times New Roman" w:cs="Times New Roman"/>
          <w:w w:val="105"/>
          <w:sz w:val="24"/>
          <w:szCs w:val="24"/>
        </w:rPr>
        <w:t> </w:t>
      </w:r>
      <w:r w:rsidRPr="00D817F0">
        <w:rPr>
          <w:rFonts w:ascii="Times New Roman" w:eastAsia="Calibri" w:hAnsi="Times New Roman" w:cs="Times New Roman"/>
          <w:w w:val="105"/>
          <w:sz w:val="24"/>
          <w:szCs w:val="24"/>
        </w:rPr>
        <w:t>gadā – 75</w:t>
      </w:r>
      <w:r w:rsidR="00642288" w:rsidRPr="00D817F0">
        <w:rPr>
          <w:rFonts w:ascii="Times New Roman" w:eastAsia="Calibri" w:hAnsi="Times New Roman" w:cs="Times New Roman"/>
          <w:w w:val="105"/>
          <w:sz w:val="24"/>
          <w:szCs w:val="24"/>
        </w:rPr>
        <w:t> </w:t>
      </w:r>
      <w:r w:rsidRPr="00D817F0">
        <w:rPr>
          <w:rFonts w:ascii="Times New Roman" w:eastAsia="Calibri" w:hAnsi="Times New Roman" w:cs="Times New Roman"/>
          <w:w w:val="105"/>
          <w:sz w:val="24"/>
          <w:szCs w:val="24"/>
        </w:rPr>
        <w:t>% gadījumu (uzsāktas 208 patērētāju kolektīvo interešu lietas, bet 158 gadījumos pārkāpumu novēršana veikta bez lietas uzsākšanas); 2019.</w:t>
      </w:r>
      <w:r w:rsidR="00642288" w:rsidRPr="00D817F0">
        <w:rPr>
          <w:rFonts w:ascii="Times New Roman" w:eastAsia="Calibri" w:hAnsi="Times New Roman" w:cs="Times New Roman"/>
          <w:w w:val="105"/>
          <w:sz w:val="24"/>
          <w:szCs w:val="24"/>
        </w:rPr>
        <w:t> </w:t>
      </w:r>
      <w:r w:rsidRPr="00D817F0">
        <w:rPr>
          <w:rFonts w:ascii="Times New Roman" w:eastAsia="Calibri" w:hAnsi="Times New Roman" w:cs="Times New Roman"/>
          <w:w w:val="105"/>
          <w:sz w:val="24"/>
          <w:szCs w:val="24"/>
        </w:rPr>
        <w:t>gadā – 54</w:t>
      </w:r>
      <w:r w:rsidR="00642288" w:rsidRPr="00D817F0">
        <w:rPr>
          <w:rFonts w:ascii="Times New Roman" w:eastAsia="Calibri" w:hAnsi="Times New Roman" w:cs="Times New Roman"/>
          <w:w w:val="105"/>
          <w:sz w:val="24"/>
          <w:szCs w:val="24"/>
        </w:rPr>
        <w:t> </w:t>
      </w:r>
      <w:r w:rsidRPr="00D817F0">
        <w:rPr>
          <w:rFonts w:ascii="Times New Roman" w:eastAsia="Calibri" w:hAnsi="Times New Roman" w:cs="Times New Roman"/>
          <w:w w:val="105"/>
          <w:sz w:val="24"/>
          <w:szCs w:val="24"/>
        </w:rPr>
        <w:t xml:space="preserve">% gadījumu (uzsākta 251 patērētāju kolektīvo interešu lieta, bet 135 gadījumos pārkāpumu novēršana veikta bez lietas uzsākšanas). </w:t>
      </w:r>
    </w:p>
    <w:p w14:paraId="13E9AAE6" w14:textId="467C7F5A" w:rsidR="004858BD" w:rsidRPr="00D817F0" w:rsidRDefault="004858BD" w:rsidP="00230397">
      <w:pPr>
        <w:spacing w:before="120" w:after="120" w:line="240" w:lineRule="auto"/>
        <w:ind w:right="-1"/>
        <w:jc w:val="both"/>
        <w:rPr>
          <w:rFonts w:ascii="Times New Roman" w:eastAsia="Calibri" w:hAnsi="Times New Roman" w:cs="Times New Roman"/>
          <w:w w:val="105"/>
          <w:sz w:val="24"/>
          <w:szCs w:val="24"/>
        </w:rPr>
      </w:pPr>
      <w:r w:rsidRPr="00D817F0">
        <w:rPr>
          <w:rFonts w:ascii="Times New Roman" w:hAnsi="Times New Roman" w:cs="Times New Roman"/>
          <w:sz w:val="24"/>
          <w:szCs w:val="24"/>
        </w:rPr>
        <w:tab/>
      </w:r>
      <w:r w:rsidRPr="00D817F0">
        <w:rPr>
          <w:rFonts w:ascii="Times New Roman" w:eastAsia="Calibri" w:hAnsi="Times New Roman" w:cs="Times New Roman"/>
          <w:w w:val="105"/>
          <w:sz w:val="24"/>
          <w:szCs w:val="24"/>
        </w:rPr>
        <w:t xml:space="preserve">Elektroniskās komercijas attīstība saistīta arī ar pārrobežu iepirkšanās pieaugumu, kas rada papildus izaicinājumus uzraudzības iestādēm, tā kā komersanti var nebūt reģistrēti Latvijā. Tādēļ efektīvai pārkāpumu novēršanai ļoti nozīmīga ir pārrobežu sadarbība. PTAC aktīvi darbojas Starptautiskajā patērētāju uzraudzības iestāžu tīklā (ICPEN) un Eiropas uzraudzības iestāžu sadarbības tīklā (CPC), piedaloties gan kopīgās uzraudzības aktivitātēs, gan arī dažādos EK līdzfinansētos kopprojektos par patērētāju aizsardzību, kas uzlabo PTAC darbinieku zināšanas par labāko praksi, kā arī dod iespēju panākt efektīvāku pārkāpumu novēršanu, īpaši e-komercijas vidē. Pārrobežu sadarbība tiek veikta gan konkrētu uzraudzības lietu izskatīšanā, gan arī EK koordinējot kopīgās aktivitātes, kuru ietvaros vairāku valstu iestādes kopīgi panāk patērētāju tiesību pārkāpumu novēršanu ES, vēršoties pret lieliem starptautiskiem </w:t>
      </w:r>
      <w:r w:rsidR="001627B2" w:rsidRPr="00D817F0">
        <w:rPr>
          <w:rFonts w:ascii="Times New Roman" w:eastAsia="Calibri" w:hAnsi="Times New Roman" w:cs="Times New Roman"/>
          <w:w w:val="105"/>
          <w:sz w:val="24"/>
          <w:szCs w:val="24"/>
        </w:rPr>
        <w:t>komersantiem</w:t>
      </w:r>
      <w:r w:rsidRPr="00D817F0">
        <w:rPr>
          <w:rFonts w:ascii="Times New Roman" w:eastAsia="Calibri" w:hAnsi="Times New Roman" w:cs="Times New Roman"/>
          <w:w w:val="105"/>
          <w:sz w:val="24"/>
          <w:szCs w:val="24"/>
        </w:rPr>
        <w:t xml:space="preserve">, piemēram, </w:t>
      </w:r>
      <w:r w:rsidRPr="00D817F0">
        <w:rPr>
          <w:rFonts w:ascii="Times New Roman" w:eastAsia="Calibri" w:hAnsi="Times New Roman" w:cs="Times New Roman"/>
          <w:i/>
          <w:w w:val="105"/>
          <w:sz w:val="24"/>
          <w:szCs w:val="24"/>
        </w:rPr>
        <w:t>Booking.com</w:t>
      </w:r>
      <w:r w:rsidRPr="00D817F0">
        <w:rPr>
          <w:rFonts w:ascii="Times New Roman" w:eastAsia="Calibri" w:hAnsi="Times New Roman" w:cs="Times New Roman"/>
          <w:w w:val="105"/>
          <w:sz w:val="24"/>
          <w:szCs w:val="24"/>
        </w:rPr>
        <w:t xml:space="preserve">, </w:t>
      </w:r>
      <w:r w:rsidRPr="00D817F0">
        <w:rPr>
          <w:rFonts w:ascii="Times New Roman" w:eastAsia="Calibri" w:hAnsi="Times New Roman" w:cs="Times New Roman"/>
          <w:i/>
          <w:w w:val="105"/>
          <w:sz w:val="24"/>
          <w:szCs w:val="24"/>
        </w:rPr>
        <w:t xml:space="preserve">Expedia.com, </w:t>
      </w:r>
      <w:proofErr w:type="spellStart"/>
      <w:r w:rsidRPr="00D817F0">
        <w:rPr>
          <w:rFonts w:ascii="Times New Roman" w:eastAsia="Calibri" w:hAnsi="Times New Roman" w:cs="Times New Roman"/>
          <w:i/>
          <w:w w:val="105"/>
          <w:sz w:val="24"/>
          <w:szCs w:val="24"/>
        </w:rPr>
        <w:t>AirBnB</w:t>
      </w:r>
      <w:proofErr w:type="spellEnd"/>
      <w:r w:rsidRPr="00D817F0">
        <w:rPr>
          <w:rFonts w:ascii="Times New Roman" w:eastAsia="Calibri" w:hAnsi="Times New Roman" w:cs="Times New Roman"/>
          <w:i/>
          <w:w w:val="105"/>
          <w:sz w:val="24"/>
          <w:szCs w:val="24"/>
        </w:rPr>
        <w:t xml:space="preserve">, </w:t>
      </w:r>
      <w:proofErr w:type="spellStart"/>
      <w:r w:rsidRPr="00D817F0">
        <w:rPr>
          <w:rFonts w:ascii="Times New Roman" w:eastAsia="Calibri" w:hAnsi="Times New Roman" w:cs="Times New Roman"/>
          <w:i/>
          <w:w w:val="105"/>
          <w:sz w:val="24"/>
          <w:szCs w:val="24"/>
        </w:rPr>
        <w:t>Ryanair</w:t>
      </w:r>
      <w:proofErr w:type="spellEnd"/>
      <w:r w:rsidRPr="00D817F0">
        <w:rPr>
          <w:rFonts w:ascii="Times New Roman" w:eastAsia="Calibri" w:hAnsi="Times New Roman" w:cs="Times New Roman"/>
          <w:w w:val="105"/>
          <w:sz w:val="24"/>
          <w:szCs w:val="24"/>
        </w:rPr>
        <w:t xml:space="preserve"> u.c.. Darbojoties kopīgi un, apmainoties ar informāciju un uzraudzības metodēm, ir iespējams panākt gan vienveidīgu normatīvo aktu interpretāciju, gan arī kopīgi </w:t>
      </w:r>
      <w:r w:rsidRPr="00D817F0">
        <w:rPr>
          <w:rFonts w:ascii="Times New Roman" w:eastAsia="Calibri" w:hAnsi="Times New Roman" w:cs="Times New Roman"/>
          <w:w w:val="105"/>
          <w:sz w:val="24"/>
          <w:szCs w:val="24"/>
        </w:rPr>
        <w:lastRenderedPageBreak/>
        <w:t xml:space="preserve">novērst pārrobežu pārkāpumus, kas vienas valsts iestādei būtu ļoti apgrūtinoši. Tāpat arī nozīmīga ir Baltijas valstu uzraudzības iestāžu sadarbība gan no pieredzes, gan informācijas apmaiņas viedokļa, ņemot vērā, ka Baltijas valstu tirgi ir ļoti saistīti un tajos bieži darbojas vieni un tie paši </w:t>
      </w:r>
      <w:r w:rsidR="001627B2" w:rsidRPr="00D817F0">
        <w:rPr>
          <w:rFonts w:ascii="Times New Roman" w:eastAsia="Calibri" w:hAnsi="Times New Roman" w:cs="Times New Roman"/>
          <w:w w:val="105"/>
          <w:sz w:val="24"/>
          <w:szCs w:val="24"/>
        </w:rPr>
        <w:t>komersanti</w:t>
      </w:r>
      <w:r w:rsidRPr="00D817F0">
        <w:rPr>
          <w:rFonts w:ascii="Times New Roman" w:eastAsia="Calibri" w:hAnsi="Times New Roman" w:cs="Times New Roman"/>
          <w:w w:val="105"/>
          <w:sz w:val="24"/>
          <w:szCs w:val="24"/>
        </w:rPr>
        <w:t>.</w:t>
      </w:r>
    </w:p>
    <w:p w14:paraId="709F1DD7" w14:textId="77777777" w:rsidR="00624FA4" w:rsidRPr="00D817F0" w:rsidRDefault="00624FA4" w:rsidP="00230397">
      <w:pPr>
        <w:spacing w:before="120" w:after="120" w:line="240" w:lineRule="auto"/>
        <w:ind w:right="-1"/>
        <w:jc w:val="both"/>
        <w:rPr>
          <w:rFonts w:ascii="Times New Roman" w:eastAsia="Calibri" w:hAnsi="Times New Roman" w:cs="Times New Roman"/>
          <w:w w:val="105"/>
          <w:sz w:val="24"/>
          <w:szCs w:val="24"/>
        </w:rPr>
      </w:pPr>
    </w:p>
    <w:p w14:paraId="13E9AB20" w14:textId="7DAC7277" w:rsidR="00362192" w:rsidRPr="00D817F0" w:rsidRDefault="007F2A86" w:rsidP="00754253">
      <w:pPr>
        <w:spacing w:before="120" w:after="120" w:line="240" w:lineRule="auto"/>
        <w:jc w:val="center"/>
        <w:outlineLvl w:val="2"/>
        <w:rPr>
          <w:rFonts w:ascii="Times New Roman" w:eastAsia="Times New Roman" w:hAnsi="Times New Roman" w:cs="Times New Roman"/>
          <w:b/>
          <w:sz w:val="24"/>
          <w:szCs w:val="24"/>
          <w:lang w:val="lv"/>
        </w:rPr>
      </w:pPr>
      <w:bookmarkStart w:id="24" w:name="_Toc60796017"/>
      <w:bookmarkStart w:id="25" w:name="_Toc74134566"/>
      <w:r w:rsidRPr="00D817F0">
        <w:rPr>
          <w:rFonts w:ascii="Times New Roman" w:eastAsia="Times New Roman" w:hAnsi="Times New Roman" w:cs="Times New Roman"/>
          <w:b/>
          <w:sz w:val="24"/>
          <w:szCs w:val="24"/>
          <w:lang w:val="lv"/>
        </w:rPr>
        <w:t xml:space="preserve">4.2.4. </w:t>
      </w:r>
      <w:r w:rsidR="0038638D" w:rsidRPr="00D817F0">
        <w:rPr>
          <w:rFonts w:ascii="Times New Roman" w:eastAsia="Times New Roman" w:hAnsi="Times New Roman" w:cs="Times New Roman"/>
          <w:b/>
          <w:sz w:val="24"/>
          <w:szCs w:val="24"/>
          <w:lang w:val="lv"/>
        </w:rPr>
        <w:t xml:space="preserve">Rīcības virziens: </w:t>
      </w:r>
      <w:r w:rsidR="00362192" w:rsidRPr="00D817F0">
        <w:rPr>
          <w:rFonts w:ascii="Times New Roman" w:eastAsia="Times New Roman" w:hAnsi="Times New Roman" w:cs="Times New Roman"/>
          <w:b/>
          <w:sz w:val="24"/>
          <w:szCs w:val="24"/>
          <w:lang w:val="lv"/>
        </w:rPr>
        <w:t>Interneta lietotāju aizsardzība pret kaitīgu saturu</w:t>
      </w:r>
      <w:bookmarkEnd w:id="24"/>
      <w:bookmarkEnd w:id="25"/>
    </w:p>
    <w:p w14:paraId="13E9AB22" w14:textId="77777777" w:rsidR="004858BD" w:rsidRPr="00D817F0" w:rsidDel="00CF2B3D" w:rsidRDefault="004858BD" w:rsidP="00230397">
      <w:pPr>
        <w:spacing w:before="120" w:after="120" w:line="240" w:lineRule="auto"/>
        <w:ind w:firstLine="720"/>
        <w:jc w:val="both"/>
        <w:rPr>
          <w:rFonts w:ascii="Times New Roman" w:hAnsi="Times New Roman" w:cs="Times New Roman"/>
          <w:sz w:val="24"/>
          <w:szCs w:val="24"/>
        </w:rPr>
      </w:pPr>
      <w:r w:rsidRPr="00D817F0">
        <w:rPr>
          <w:rFonts w:ascii="Times New Roman" w:hAnsi="Times New Roman" w:cs="Times New Roman"/>
          <w:sz w:val="24"/>
          <w:szCs w:val="24"/>
        </w:rPr>
        <w:t>Tā kā internets</w:t>
      </w:r>
      <w:r w:rsidR="00CF2B3D" w:rsidRPr="00D817F0">
        <w:rPr>
          <w:rFonts w:ascii="Times New Roman" w:hAnsi="Times New Roman" w:cs="Times New Roman"/>
          <w:sz w:val="24"/>
          <w:szCs w:val="24"/>
        </w:rPr>
        <w:t xml:space="preserve"> caurstrāvo ikvienu ekonomikas un sabiedrības aspektu, tas </w:t>
      </w:r>
      <w:r w:rsidRPr="00D817F0">
        <w:rPr>
          <w:rFonts w:ascii="Times New Roman" w:hAnsi="Times New Roman" w:cs="Times New Roman"/>
          <w:sz w:val="24"/>
          <w:szCs w:val="24"/>
        </w:rPr>
        <w:t>arī kļūst</w:t>
      </w:r>
      <w:r w:rsidR="00CF2B3D" w:rsidRPr="00D817F0">
        <w:rPr>
          <w:rFonts w:ascii="Times New Roman" w:hAnsi="Times New Roman" w:cs="Times New Roman"/>
          <w:sz w:val="24"/>
          <w:szCs w:val="24"/>
        </w:rPr>
        <w:t xml:space="preserve"> par būtisku </w:t>
      </w:r>
      <w:r w:rsidRPr="00D817F0">
        <w:rPr>
          <w:rFonts w:ascii="Times New Roman" w:hAnsi="Times New Roman" w:cs="Times New Roman"/>
          <w:sz w:val="24"/>
          <w:szCs w:val="24"/>
        </w:rPr>
        <w:t xml:space="preserve">kā </w:t>
      </w:r>
      <w:r w:rsidR="00CF2B3D" w:rsidRPr="00D817F0">
        <w:rPr>
          <w:rFonts w:ascii="Times New Roman" w:hAnsi="Times New Roman" w:cs="Times New Roman"/>
          <w:sz w:val="24"/>
          <w:szCs w:val="24"/>
        </w:rPr>
        <w:t xml:space="preserve">pieaugušo </w:t>
      </w:r>
      <w:r w:rsidRPr="00D817F0">
        <w:rPr>
          <w:rFonts w:ascii="Times New Roman" w:hAnsi="Times New Roman" w:cs="Times New Roman"/>
          <w:sz w:val="24"/>
          <w:szCs w:val="24"/>
        </w:rPr>
        <w:t>tā</w:t>
      </w:r>
      <w:r w:rsidR="00CF2B3D" w:rsidRPr="00D817F0">
        <w:rPr>
          <w:rFonts w:ascii="Times New Roman" w:hAnsi="Times New Roman" w:cs="Times New Roman"/>
          <w:sz w:val="24"/>
          <w:szCs w:val="24"/>
        </w:rPr>
        <w:t xml:space="preserve"> bērnu dzīves sastāvdaļu. Lai gan internets var sniegt ievērojamu labumu personas izglītībai un izaugsmei, tas arī pakļauj personu tiešsaistes riskam, piemēram, piekļuvei neatbilstošam saturam, kaitīgai mijiedarbībai ar citiem interneta lietotājiem un agresīvai mārketinga praksei. </w:t>
      </w:r>
      <w:r w:rsidRPr="00D817F0" w:rsidDel="00CF2B3D">
        <w:rPr>
          <w:rFonts w:ascii="Times New Roman" w:hAnsi="Times New Roman" w:cs="Times New Roman"/>
          <w:sz w:val="24"/>
          <w:szCs w:val="24"/>
        </w:rPr>
        <w:t>Persona tiešsaistē var arī apdraudēt savas datorsistēmas</w:t>
      </w:r>
      <w:proofErr w:type="gramStart"/>
      <w:r w:rsidRPr="00D817F0" w:rsidDel="00CF2B3D">
        <w:rPr>
          <w:rFonts w:ascii="Times New Roman" w:hAnsi="Times New Roman" w:cs="Times New Roman"/>
          <w:sz w:val="24"/>
          <w:szCs w:val="24"/>
        </w:rPr>
        <w:t xml:space="preserve"> un</w:t>
      </w:r>
      <w:proofErr w:type="gramEnd"/>
      <w:r w:rsidRPr="00D817F0" w:rsidDel="00CF2B3D">
        <w:rPr>
          <w:rFonts w:ascii="Times New Roman" w:hAnsi="Times New Roman" w:cs="Times New Roman"/>
          <w:sz w:val="24"/>
          <w:szCs w:val="24"/>
        </w:rPr>
        <w:t xml:space="preserve"> izplatīt savus personiskos datus neapzinoties iespējamās sekas.</w:t>
      </w:r>
    </w:p>
    <w:p w14:paraId="13E9AB23" w14:textId="77777777" w:rsidR="004858BD" w:rsidRPr="00D817F0" w:rsidRDefault="004858BD" w:rsidP="00230397">
      <w:pPr>
        <w:spacing w:before="120" w:after="120" w:line="240" w:lineRule="auto"/>
        <w:ind w:firstLine="720"/>
        <w:jc w:val="both"/>
        <w:rPr>
          <w:rFonts w:ascii="Times New Roman" w:hAnsi="Times New Roman" w:cs="Times New Roman"/>
          <w:sz w:val="24"/>
          <w:szCs w:val="24"/>
        </w:rPr>
      </w:pPr>
      <w:r w:rsidRPr="00D817F0">
        <w:rPr>
          <w:rFonts w:ascii="Times New Roman" w:hAnsi="Times New Roman" w:cs="Times New Roman"/>
          <w:sz w:val="24"/>
          <w:szCs w:val="24"/>
        </w:rPr>
        <w:t>Lai gan daudzi no šiem riskiem var tikt vienkārši uzskatīti par bezsaistes apdraudējumu digitālo paplašinājumu, pasākumi, kas personu aizsargā pret šiem riskiem, ne vienmēr ir efektīvi tiešā veidā pārnesami virtuālajā un globālajā digitālajā vidē.</w:t>
      </w:r>
    </w:p>
    <w:p w14:paraId="6122F2F3" w14:textId="77777777" w:rsidR="003D0C46" w:rsidRPr="00D817F0" w:rsidRDefault="004858BD" w:rsidP="00230397">
      <w:pPr>
        <w:spacing w:before="120" w:after="120" w:line="240" w:lineRule="auto"/>
        <w:ind w:firstLine="720"/>
        <w:jc w:val="both"/>
        <w:rPr>
          <w:rFonts w:ascii="Times New Roman" w:hAnsi="Times New Roman" w:cs="Times New Roman"/>
          <w:sz w:val="24"/>
          <w:szCs w:val="24"/>
        </w:rPr>
      </w:pPr>
      <w:r w:rsidRPr="00D817F0">
        <w:rPr>
          <w:rFonts w:ascii="Times New Roman" w:hAnsi="Times New Roman" w:cs="Times New Roman"/>
          <w:sz w:val="24"/>
          <w:szCs w:val="24"/>
        </w:rPr>
        <w:t>Saskaņā ar OECD veikto interneta risku klasifikāciju</w:t>
      </w:r>
      <w:r w:rsidR="00343B32" w:rsidRPr="00D817F0">
        <w:rPr>
          <w:rStyle w:val="FootnoteReference"/>
          <w:rFonts w:ascii="Times New Roman" w:hAnsi="Times New Roman" w:cs="Times New Roman"/>
          <w:sz w:val="24"/>
          <w:szCs w:val="24"/>
        </w:rPr>
        <w:footnoteReference w:id="39"/>
      </w:r>
      <w:r w:rsidRPr="00D817F0">
        <w:rPr>
          <w:rFonts w:ascii="Times New Roman" w:hAnsi="Times New Roman" w:cs="Times New Roman"/>
          <w:sz w:val="24"/>
          <w:szCs w:val="24"/>
        </w:rPr>
        <w:t xml:space="preserve"> izdalāmas trīs lielās risku grupas: </w:t>
      </w:r>
    </w:p>
    <w:p w14:paraId="14E6AD5A" w14:textId="196AC617" w:rsidR="003D0C46" w:rsidRPr="00D817F0" w:rsidRDefault="004858BD" w:rsidP="00545312">
      <w:pPr>
        <w:pStyle w:val="ListParagraph"/>
        <w:numPr>
          <w:ilvl w:val="0"/>
          <w:numId w:val="29"/>
        </w:numPr>
        <w:spacing w:before="120" w:after="120"/>
        <w:ind w:left="567"/>
        <w:jc w:val="both"/>
        <w:rPr>
          <w:rFonts w:cs="Times New Roman"/>
          <w:szCs w:val="24"/>
          <w:u w:val="single"/>
        </w:rPr>
      </w:pPr>
      <w:r w:rsidRPr="00D817F0">
        <w:rPr>
          <w:rFonts w:cs="Times New Roman"/>
          <w:szCs w:val="24"/>
          <w:u w:val="single"/>
        </w:rPr>
        <w:t>interneta tehnoloģiju riski</w:t>
      </w:r>
      <w:r w:rsidRPr="00D817F0">
        <w:rPr>
          <w:rFonts w:cs="Times New Roman"/>
          <w:szCs w:val="24"/>
        </w:rPr>
        <w:t xml:space="preserve"> (kuri aptver satura riskus </w:t>
      </w:r>
      <w:r w:rsidR="00624FA4" w:rsidRPr="00D817F0">
        <w:rPr>
          <w:rFonts w:cs="Times New Roman"/>
          <w:szCs w:val="24"/>
        </w:rPr>
        <w:t>–</w:t>
      </w:r>
      <w:r w:rsidRPr="00D817F0">
        <w:rPr>
          <w:rFonts w:cs="Times New Roman"/>
          <w:szCs w:val="24"/>
        </w:rPr>
        <w:t xml:space="preserve"> pretlikumīga, kaitīga satura un padomu došanu, kā arī kontakta jeb mijiedarbes riskus </w:t>
      </w:r>
      <w:r w:rsidR="00624FA4" w:rsidRPr="00D817F0">
        <w:rPr>
          <w:rFonts w:cs="Times New Roman"/>
          <w:szCs w:val="24"/>
        </w:rPr>
        <w:t>–</w:t>
      </w:r>
      <w:r w:rsidRPr="00D817F0">
        <w:rPr>
          <w:rFonts w:cs="Times New Roman"/>
          <w:szCs w:val="24"/>
        </w:rPr>
        <w:t xml:space="preserve"> </w:t>
      </w:r>
      <w:proofErr w:type="spellStart"/>
      <w:r w:rsidRPr="00D817F0">
        <w:rPr>
          <w:rFonts w:cs="Times New Roman"/>
          <w:szCs w:val="24"/>
        </w:rPr>
        <w:t>iedraudzināšana</w:t>
      </w:r>
      <w:proofErr w:type="spellEnd"/>
      <w:r w:rsidRPr="00D817F0">
        <w:rPr>
          <w:rFonts w:cs="Times New Roman"/>
          <w:szCs w:val="24"/>
        </w:rPr>
        <w:t xml:space="preserve"> tiešsaistē, pazemošana tiešsaistē, t</w:t>
      </w:r>
      <w:r w:rsidR="00466EE6" w:rsidRPr="00D817F0">
        <w:rPr>
          <w:rFonts w:cs="Times New Roman"/>
          <w:szCs w:val="24"/>
        </w:rPr>
        <w:t>.sk.</w:t>
      </w:r>
      <w:r w:rsidRPr="00D817F0">
        <w:rPr>
          <w:rFonts w:cs="Times New Roman"/>
          <w:szCs w:val="24"/>
        </w:rPr>
        <w:t xml:space="preserve"> </w:t>
      </w:r>
      <w:proofErr w:type="spellStart"/>
      <w:r w:rsidRPr="00D817F0" w:rsidDel="0035669F">
        <w:rPr>
          <w:rFonts w:cs="Times New Roman"/>
          <w:szCs w:val="24"/>
        </w:rPr>
        <w:t>līdzaudžu</w:t>
      </w:r>
      <w:proofErr w:type="spellEnd"/>
      <w:r w:rsidRPr="00D817F0">
        <w:rPr>
          <w:rFonts w:cs="Times New Roman"/>
          <w:szCs w:val="24"/>
        </w:rPr>
        <w:t xml:space="preserve"> vardarbība un izsekošana tiešsaistē; nelegāla mijiedarbe, problemātiska satura apmaiņa); </w:t>
      </w:r>
    </w:p>
    <w:p w14:paraId="6A347E0E" w14:textId="77777777" w:rsidR="003D0C46" w:rsidRPr="00D817F0" w:rsidRDefault="004858BD" w:rsidP="00545312">
      <w:pPr>
        <w:pStyle w:val="ListParagraph"/>
        <w:numPr>
          <w:ilvl w:val="0"/>
          <w:numId w:val="29"/>
        </w:numPr>
        <w:spacing w:before="120" w:after="120"/>
        <w:ind w:left="567"/>
        <w:jc w:val="both"/>
        <w:rPr>
          <w:rFonts w:cs="Times New Roman"/>
          <w:szCs w:val="24"/>
          <w:u w:val="single"/>
        </w:rPr>
      </w:pPr>
      <w:r w:rsidRPr="00D817F0">
        <w:rPr>
          <w:rFonts w:cs="Times New Roman"/>
          <w:szCs w:val="24"/>
          <w:u w:val="single"/>
        </w:rPr>
        <w:t>patērētāju tiesību saistīti risku</w:t>
      </w:r>
      <w:r w:rsidRPr="00D817F0">
        <w:rPr>
          <w:rFonts w:cs="Times New Roman"/>
          <w:szCs w:val="24"/>
        </w:rPr>
        <w:t xml:space="preserve"> (tiešsaistes mārketings, kurš aptver bēram nepiemērotus vai nederīgus produktus, nelegālus un ar noteiktu vecumu ierobežotus produktus, neveselīgus ēdienus un dzērienus; pārtēriņš; krāpnieciskas transakcijas, kuras aptver tiešsaistes krāpšanu, identitātes zādzību); </w:t>
      </w:r>
    </w:p>
    <w:p w14:paraId="67752111" w14:textId="3DBA23D4" w:rsidR="00305509" w:rsidRPr="00D817F0" w:rsidRDefault="004858BD" w:rsidP="00B24181">
      <w:pPr>
        <w:pStyle w:val="ListParagraph"/>
        <w:numPr>
          <w:ilvl w:val="0"/>
          <w:numId w:val="29"/>
        </w:numPr>
        <w:spacing w:before="120" w:after="120"/>
        <w:ind w:left="567"/>
        <w:jc w:val="both"/>
        <w:rPr>
          <w:rFonts w:cs="Times New Roman"/>
          <w:szCs w:val="24"/>
          <w:u w:val="single"/>
        </w:rPr>
      </w:pPr>
      <w:r w:rsidRPr="00D817F0">
        <w:rPr>
          <w:rFonts w:cs="Times New Roman"/>
          <w:szCs w:val="24"/>
          <w:u w:val="single"/>
        </w:rPr>
        <w:t>informācijas privātuma un drošības riski</w:t>
      </w:r>
      <w:r w:rsidRPr="00D817F0">
        <w:rPr>
          <w:rFonts w:cs="Times New Roman"/>
          <w:szCs w:val="24"/>
        </w:rPr>
        <w:t xml:space="preserve"> (kuri aptver informācijas privātumu, kurā ietilpst personas datu ievākšana no bērniem, pārmērīga dalīšanas, neparedzētas sekas, ilgtermiņa negatīvās sekas; informācijas drošību, kura aptver datorvīrusus un citu </w:t>
      </w:r>
      <w:proofErr w:type="spellStart"/>
      <w:r w:rsidRPr="00D817F0">
        <w:rPr>
          <w:rFonts w:cs="Times New Roman"/>
          <w:szCs w:val="24"/>
        </w:rPr>
        <w:t>ļaunprogrammatūru</w:t>
      </w:r>
      <w:proofErr w:type="spellEnd"/>
      <w:r w:rsidRPr="00D817F0">
        <w:rPr>
          <w:rFonts w:cs="Times New Roman"/>
          <w:szCs w:val="24"/>
        </w:rPr>
        <w:t xml:space="preserve">, </w:t>
      </w:r>
      <w:proofErr w:type="spellStart"/>
      <w:r w:rsidRPr="00D817F0">
        <w:rPr>
          <w:rFonts w:cs="Times New Roman"/>
          <w:szCs w:val="24"/>
        </w:rPr>
        <w:t>spiegprogrammatūru</w:t>
      </w:r>
      <w:proofErr w:type="spellEnd"/>
      <w:r w:rsidRPr="00D817F0">
        <w:rPr>
          <w:rFonts w:cs="Times New Roman"/>
          <w:szCs w:val="24"/>
        </w:rPr>
        <w:t>, tiešsaistes krāpšanu, identitātes zādzību). Tādējādi 4.2.</w:t>
      </w:r>
      <w:r w:rsidR="005816CD" w:rsidRPr="00D817F0">
        <w:rPr>
          <w:rFonts w:cs="Times New Roman"/>
          <w:szCs w:val="24"/>
        </w:rPr>
        <w:t>4</w:t>
      </w:r>
      <w:r w:rsidRPr="00D817F0">
        <w:rPr>
          <w:rFonts w:cs="Times New Roman"/>
          <w:szCs w:val="24"/>
        </w:rPr>
        <w:t xml:space="preserve">. aptver tikai nelielu daļu no kopējiem interneta drošības riskiem. Lai gan interneta satura nekaitīgums ir izdalīta kā atsevišķa </w:t>
      </w:r>
      <w:r w:rsidR="00583F0E" w:rsidRPr="00D817F0">
        <w:rPr>
          <w:rFonts w:cs="Times New Roman"/>
          <w:szCs w:val="24"/>
        </w:rPr>
        <w:t>apakšnodaļa</w:t>
      </w:r>
      <w:r w:rsidRPr="00D817F0">
        <w:rPr>
          <w:rFonts w:cs="Times New Roman"/>
          <w:szCs w:val="24"/>
        </w:rPr>
        <w:t xml:space="preserve">, interneta satura nekaitīgums ir aplūkojams kopsakarā ar pārējiem uzskaitītajiem interneta drošības jautājumiem. </w:t>
      </w:r>
      <w:bookmarkStart w:id="26" w:name="_Toc46825960"/>
      <w:bookmarkStart w:id="27" w:name="_Toc60796018"/>
    </w:p>
    <w:p w14:paraId="303E13AF" w14:textId="77777777" w:rsidR="00624FA4" w:rsidRPr="00D817F0" w:rsidRDefault="00624FA4" w:rsidP="00624FA4">
      <w:pPr>
        <w:pStyle w:val="ListParagraph"/>
        <w:spacing w:before="120" w:after="120"/>
        <w:ind w:left="567"/>
        <w:jc w:val="both"/>
        <w:rPr>
          <w:rFonts w:cs="Times New Roman"/>
          <w:szCs w:val="24"/>
          <w:u w:val="single"/>
        </w:rPr>
      </w:pPr>
    </w:p>
    <w:p w14:paraId="13E9AB37" w14:textId="496D2A1A" w:rsidR="00CD7B27" w:rsidRPr="00D817F0" w:rsidRDefault="001A7EE9" w:rsidP="00230397">
      <w:pPr>
        <w:spacing w:before="120" w:after="120" w:line="240" w:lineRule="auto"/>
        <w:ind w:left="283"/>
        <w:jc w:val="center"/>
        <w:outlineLvl w:val="1"/>
        <w:rPr>
          <w:rFonts w:ascii="Times New Roman" w:eastAsia="Times New Roman" w:hAnsi="Times New Roman" w:cs="Times New Roman"/>
          <w:b/>
          <w:sz w:val="24"/>
          <w:szCs w:val="24"/>
        </w:rPr>
      </w:pPr>
      <w:bookmarkStart w:id="28" w:name="_Toc74134567"/>
      <w:r w:rsidRPr="00D817F0">
        <w:rPr>
          <w:rFonts w:ascii="Times New Roman" w:eastAsia="Times New Roman" w:hAnsi="Times New Roman" w:cs="Times New Roman"/>
          <w:b/>
          <w:sz w:val="24"/>
          <w:szCs w:val="24"/>
        </w:rPr>
        <w:t xml:space="preserve">4.3. </w:t>
      </w:r>
      <w:r w:rsidR="0098603A" w:rsidRPr="00D817F0">
        <w:rPr>
          <w:rFonts w:ascii="Times New Roman" w:eastAsia="Times New Roman" w:hAnsi="Times New Roman" w:cs="Times New Roman"/>
          <w:b/>
          <w:sz w:val="24"/>
          <w:szCs w:val="24"/>
        </w:rPr>
        <w:t xml:space="preserve">Attīstības </w:t>
      </w:r>
      <w:r w:rsidR="00EA72CC" w:rsidRPr="00D817F0">
        <w:rPr>
          <w:rFonts w:ascii="Times New Roman" w:eastAsia="Times New Roman" w:hAnsi="Times New Roman" w:cs="Times New Roman"/>
          <w:b/>
          <w:sz w:val="24"/>
          <w:szCs w:val="24"/>
        </w:rPr>
        <w:t>joma</w:t>
      </w:r>
      <w:r w:rsidR="00CD7B27" w:rsidRPr="00D817F0">
        <w:rPr>
          <w:rFonts w:ascii="Times New Roman" w:eastAsia="Times New Roman" w:hAnsi="Times New Roman" w:cs="Times New Roman"/>
          <w:b/>
          <w:sz w:val="24"/>
          <w:szCs w:val="24"/>
        </w:rPr>
        <w:t xml:space="preserve"> </w:t>
      </w:r>
      <w:r w:rsidR="007338FB" w:rsidRPr="00D817F0">
        <w:rPr>
          <w:rFonts w:ascii="Times New Roman" w:eastAsia="Times New Roman" w:hAnsi="Times New Roman" w:cs="Times New Roman"/>
          <w:b/>
          <w:sz w:val="24"/>
          <w:szCs w:val="24"/>
        </w:rPr>
        <w:t>"</w:t>
      </w:r>
      <w:r w:rsidR="00CD7B27" w:rsidRPr="00D817F0">
        <w:rPr>
          <w:rFonts w:ascii="Times New Roman" w:eastAsia="Times New Roman" w:hAnsi="Times New Roman" w:cs="Times New Roman"/>
          <w:b/>
          <w:sz w:val="24"/>
          <w:szCs w:val="24"/>
        </w:rPr>
        <w:t>Telekomunikāciju pakalpojumu pieejamība</w:t>
      </w:r>
      <w:r w:rsidR="007338FB" w:rsidRPr="00D817F0">
        <w:rPr>
          <w:rFonts w:ascii="Times New Roman" w:eastAsia="Times New Roman" w:hAnsi="Times New Roman" w:cs="Times New Roman"/>
          <w:b/>
          <w:sz w:val="24"/>
          <w:szCs w:val="24"/>
        </w:rPr>
        <w:t>"</w:t>
      </w:r>
      <w:bookmarkEnd w:id="26"/>
      <w:bookmarkEnd w:id="27"/>
      <w:bookmarkEnd w:id="28"/>
    </w:p>
    <w:p w14:paraId="13E9AB3B" w14:textId="17CCDB95" w:rsidR="00CD7B27" w:rsidRPr="00D817F0" w:rsidRDefault="00365AE5" w:rsidP="00305509">
      <w:pPr>
        <w:spacing w:before="120" w:after="120" w:line="240" w:lineRule="auto"/>
        <w:jc w:val="center"/>
        <w:outlineLvl w:val="2"/>
        <w:rPr>
          <w:rFonts w:ascii="Times New Roman" w:eastAsia="Times New Roman" w:hAnsi="Times New Roman" w:cs="Times New Roman"/>
          <w:b/>
          <w:sz w:val="24"/>
          <w:szCs w:val="24"/>
          <w:lang w:val="lv"/>
        </w:rPr>
      </w:pPr>
      <w:bookmarkStart w:id="29" w:name="_Toc46825961"/>
      <w:bookmarkStart w:id="30" w:name="_Toc60796019"/>
      <w:bookmarkStart w:id="31" w:name="_Toc74134568"/>
      <w:r w:rsidRPr="00D817F0">
        <w:rPr>
          <w:rFonts w:ascii="Times New Roman" w:eastAsia="Times New Roman" w:hAnsi="Times New Roman" w:cs="Times New Roman"/>
          <w:b/>
          <w:sz w:val="24"/>
          <w:szCs w:val="24"/>
          <w:lang w:val="lv"/>
        </w:rPr>
        <w:t xml:space="preserve">4.3.1. </w:t>
      </w:r>
      <w:r w:rsidR="005E27F2" w:rsidRPr="00D817F0">
        <w:rPr>
          <w:rFonts w:ascii="Times New Roman" w:eastAsia="Times New Roman" w:hAnsi="Times New Roman" w:cs="Times New Roman"/>
          <w:b/>
          <w:sz w:val="24"/>
          <w:szCs w:val="24"/>
          <w:lang w:val="lv"/>
        </w:rPr>
        <w:t xml:space="preserve">Rīcības virziens: </w:t>
      </w:r>
      <w:r w:rsidR="00CD7B27" w:rsidRPr="00D817F0">
        <w:rPr>
          <w:rFonts w:ascii="Times New Roman" w:eastAsia="Times New Roman" w:hAnsi="Times New Roman" w:cs="Times New Roman"/>
          <w:b/>
          <w:sz w:val="24"/>
          <w:szCs w:val="24"/>
          <w:lang w:val="lv"/>
        </w:rPr>
        <w:t>Elektronisko sakaru tīkli un tīklu infrastruktūras kartēšana. Infrastruktūras koplietošanas veicināšana un atbalsta infrastruktūras pieejamība</w:t>
      </w:r>
      <w:bookmarkEnd w:id="29"/>
      <w:bookmarkEnd w:id="30"/>
      <w:bookmarkEnd w:id="31"/>
    </w:p>
    <w:p w14:paraId="46415350" w14:textId="7D21E14A" w:rsidR="002A6D14" w:rsidRPr="00D817F0" w:rsidRDefault="002A6D14" w:rsidP="00305509">
      <w:pPr>
        <w:spacing w:before="120" w:after="120" w:line="240" w:lineRule="auto"/>
        <w:jc w:val="center"/>
        <w:outlineLvl w:val="3"/>
        <w:rPr>
          <w:rFonts w:ascii="Times New Roman" w:eastAsia="Times New Roman" w:hAnsi="Times New Roman" w:cs="Times New Roman"/>
          <w:b/>
          <w:sz w:val="24"/>
          <w:szCs w:val="24"/>
          <w:lang w:val="lv"/>
        </w:rPr>
      </w:pPr>
      <w:r w:rsidRPr="00D817F0">
        <w:rPr>
          <w:rFonts w:ascii="Times New Roman" w:eastAsia="Times New Roman" w:hAnsi="Times New Roman" w:cs="Times New Roman"/>
          <w:b/>
          <w:iCs/>
          <w:sz w:val="24"/>
          <w:szCs w:val="24"/>
          <w:lang w:val="lv"/>
        </w:rPr>
        <w:t xml:space="preserve">4.3.1.1. </w:t>
      </w:r>
      <w:r w:rsidRPr="00D817F0">
        <w:rPr>
          <w:rFonts w:ascii="Times New Roman" w:hAnsi="Times New Roman" w:cs="Times New Roman"/>
          <w:b/>
          <w:bCs/>
          <w:sz w:val="24"/>
          <w:szCs w:val="24"/>
        </w:rPr>
        <w:t>Rīcības apakšvirziens: Vidējās</w:t>
      </w:r>
      <w:r w:rsidRPr="00D817F0">
        <w:rPr>
          <w:rFonts w:ascii="Times New Roman" w:hAnsi="Times New Roman" w:cs="Times New Roman"/>
          <w:b/>
          <w:bCs/>
          <w:sz w:val="24"/>
          <w:szCs w:val="24"/>
          <w:vertAlign w:val="superscript"/>
        </w:rPr>
        <w:footnoteReference w:id="40"/>
      </w:r>
      <w:r w:rsidRPr="00D817F0">
        <w:rPr>
          <w:rFonts w:ascii="Times New Roman" w:hAnsi="Times New Roman" w:cs="Times New Roman"/>
          <w:b/>
          <w:bCs/>
          <w:sz w:val="24"/>
          <w:szCs w:val="24"/>
        </w:rPr>
        <w:t xml:space="preserve"> un pēdējās jūdzes</w:t>
      </w:r>
      <w:r w:rsidRPr="00D817F0">
        <w:rPr>
          <w:rFonts w:ascii="Times New Roman" w:hAnsi="Times New Roman" w:cs="Times New Roman"/>
          <w:iCs/>
          <w:sz w:val="24"/>
          <w:szCs w:val="24"/>
          <w:vertAlign w:val="superscript"/>
        </w:rPr>
        <w:footnoteReference w:id="41"/>
      </w:r>
      <w:r w:rsidRPr="00D817F0">
        <w:rPr>
          <w:rFonts w:ascii="Times New Roman" w:hAnsi="Times New Roman" w:cs="Times New Roman"/>
          <w:iCs/>
          <w:sz w:val="24"/>
          <w:szCs w:val="24"/>
          <w:vertAlign w:val="superscript"/>
        </w:rPr>
        <w:t xml:space="preserve"> </w:t>
      </w:r>
      <w:r w:rsidRPr="00D817F0">
        <w:rPr>
          <w:rFonts w:ascii="Times New Roman" w:hAnsi="Times New Roman" w:cs="Times New Roman"/>
          <w:b/>
          <w:bCs/>
          <w:sz w:val="24"/>
          <w:szCs w:val="24"/>
        </w:rPr>
        <w:t>elektronisko sakaru tī</w:t>
      </w:r>
      <w:r w:rsidR="001E3BDA" w:rsidRPr="00D817F0">
        <w:rPr>
          <w:rFonts w:ascii="Times New Roman" w:hAnsi="Times New Roman" w:cs="Times New Roman"/>
          <w:b/>
          <w:bCs/>
          <w:sz w:val="24"/>
          <w:szCs w:val="24"/>
        </w:rPr>
        <w:t>klu infrastruktūras attīstīšana</w:t>
      </w:r>
    </w:p>
    <w:p w14:paraId="13E9AB3E" w14:textId="7F6A9445" w:rsidR="00CD7B27" w:rsidRPr="00D817F0" w:rsidRDefault="00CD7B27" w:rsidP="00230397">
      <w:pPr>
        <w:spacing w:before="120" w:after="120" w:line="240" w:lineRule="auto"/>
        <w:ind w:firstLine="720"/>
        <w:jc w:val="both"/>
        <w:rPr>
          <w:rFonts w:ascii="Times New Roman" w:hAnsi="Times New Roman" w:cs="Times New Roman"/>
          <w:sz w:val="24"/>
          <w:szCs w:val="24"/>
        </w:rPr>
      </w:pPr>
      <w:r w:rsidRPr="00D817F0">
        <w:rPr>
          <w:rFonts w:ascii="Times New Roman" w:hAnsi="Times New Roman" w:cs="Times New Roman"/>
          <w:sz w:val="24"/>
          <w:szCs w:val="24"/>
        </w:rPr>
        <w:lastRenderedPageBreak/>
        <w:t>E</w:t>
      </w:r>
      <w:r w:rsidR="008B65C8" w:rsidRPr="00D817F0">
        <w:rPr>
          <w:rFonts w:ascii="Times New Roman" w:hAnsi="Times New Roman" w:cs="Times New Roman"/>
          <w:sz w:val="24"/>
          <w:szCs w:val="24"/>
        </w:rPr>
        <w:t>K</w:t>
      </w:r>
      <w:r w:rsidRPr="00D817F0">
        <w:rPr>
          <w:rFonts w:ascii="Times New Roman" w:hAnsi="Times New Roman" w:cs="Times New Roman"/>
          <w:sz w:val="24"/>
          <w:szCs w:val="24"/>
        </w:rPr>
        <w:t xml:space="preserve"> 2016.</w:t>
      </w:r>
      <w:r w:rsidR="00D70C28" w:rsidRPr="00D817F0">
        <w:rPr>
          <w:rFonts w:ascii="Times New Roman" w:hAnsi="Times New Roman" w:cs="Times New Roman"/>
          <w:sz w:val="24"/>
          <w:szCs w:val="24"/>
        </w:rPr>
        <w:t> </w:t>
      </w:r>
      <w:r w:rsidRPr="00D817F0">
        <w:rPr>
          <w:rFonts w:ascii="Times New Roman" w:hAnsi="Times New Roman" w:cs="Times New Roman"/>
          <w:sz w:val="24"/>
          <w:szCs w:val="24"/>
        </w:rPr>
        <w:t>gada 14.</w:t>
      </w:r>
      <w:r w:rsidR="00D70C28" w:rsidRPr="00D817F0">
        <w:rPr>
          <w:rFonts w:ascii="Times New Roman" w:hAnsi="Times New Roman" w:cs="Times New Roman"/>
          <w:sz w:val="24"/>
          <w:szCs w:val="24"/>
        </w:rPr>
        <w:t> </w:t>
      </w:r>
      <w:r w:rsidRPr="00D817F0">
        <w:rPr>
          <w:rFonts w:ascii="Times New Roman" w:hAnsi="Times New Roman" w:cs="Times New Roman"/>
          <w:sz w:val="24"/>
          <w:szCs w:val="24"/>
        </w:rPr>
        <w:t xml:space="preserve">septembra paziņojumā Eiropas Parlamentam, Padomei, Eiropas Ekonomikas un Sociālo Lietu Komitejai un Reģionu Komitejai </w:t>
      </w:r>
      <w:r w:rsidR="007338FB" w:rsidRPr="00D817F0">
        <w:rPr>
          <w:rFonts w:ascii="Times New Roman" w:hAnsi="Times New Roman" w:cs="Times New Roman"/>
          <w:sz w:val="24"/>
          <w:szCs w:val="24"/>
        </w:rPr>
        <w:t>"</w:t>
      </w:r>
      <w:r w:rsidRPr="00D817F0">
        <w:rPr>
          <w:rFonts w:ascii="Times New Roman" w:hAnsi="Times New Roman" w:cs="Times New Roman"/>
          <w:sz w:val="24"/>
          <w:szCs w:val="24"/>
        </w:rPr>
        <w:t>Konkurētspējīga digitālā vienotā tirgus savienojamība. Virzība uz Eiropas Gigabitu sabiedrību</w:t>
      </w:r>
      <w:r w:rsidR="007338FB" w:rsidRPr="00D817F0">
        <w:rPr>
          <w:rFonts w:ascii="Times New Roman" w:hAnsi="Times New Roman" w:cs="Times New Roman"/>
          <w:sz w:val="24"/>
          <w:szCs w:val="24"/>
        </w:rPr>
        <w:t>"</w:t>
      </w:r>
      <w:r w:rsidRPr="00D817F0">
        <w:rPr>
          <w:rFonts w:ascii="Times New Roman" w:hAnsi="Times New Roman" w:cs="Times New Roman"/>
          <w:sz w:val="24"/>
          <w:szCs w:val="24"/>
        </w:rPr>
        <w:t xml:space="preserve"> (turpmāk – Savienojamības paziņojums) ir noteikusi E</w:t>
      </w:r>
      <w:r w:rsidR="008B65C8" w:rsidRPr="00D817F0">
        <w:rPr>
          <w:rFonts w:ascii="Times New Roman" w:hAnsi="Times New Roman" w:cs="Times New Roman"/>
          <w:sz w:val="24"/>
          <w:szCs w:val="24"/>
        </w:rPr>
        <w:t>S</w:t>
      </w:r>
      <w:r w:rsidRPr="00D817F0">
        <w:rPr>
          <w:rFonts w:ascii="Times New Roman" w:hAnsi="Times New Roman" w:cs="Times New Roman"/>
          <w:sz w:val="24"/>
          <w:szCs w:val="24"/>
        </w:rPr>
        <w:t xml:space="preserve"> dalībvalstīm līdz 2025.</w:t>
      </w:r>
      <w:r w:rsidR="00D70C28" w:rsidRPr="00D817F0">
        <w:rPr>
          <w:rFonts w:ascii="Times New Roman" w:hAnsi="Times New Roman" w:cs="Times New Roman"/>
          <w:sz w:val="24"/>
          <w:szCs w:val="24"/>
        </w:rPr>
        <w:t> </w:t>
      </w:r>
      <w:r w:rsidRPr="00D817F0">
        <w:rPr>
          <w:rFonts w:ascii="Times New Roman" w:hAnsi="Times New Roman" w:cs="Times New Roman"/>
          <w:sz w:val="24"/>
          <w:szCs w:val="24"/>
        </w:rPr>
        <w:t xml:space="preserve">gadam nodrošināt: </w:t>
      </w:r>
    </w:p>
    <w:p w14:paraId="13E9AB3F" w14:textId="26B2AFE0" w:rsidR="00CD7B27" w:rsidRPr="00D817F0" w:rsidRDefault="00CD7B27" w:rsidP="00D70C28">
      <w:pPr>
        <w:pStyle w:val="ListParagraph"/>
        <w:numPr>
          <w:ilvl w:val="1"/>
          <w:numId w:val="30"/>
        </w:numPr>
        <w:spacing w:after="120"/>
        <w:ind w:left="567"/>
        <w:jc w:val="both"/>
        <w:rPr>
          <w:rFonts w:cs="Times New Roman"/>
          <w:szCs w:val="24"/>
        </w:rPr>
      </w:pPr>
      <w:r w:rsidRPr="00D817F0">
        <w:rPr>
          <w:rFonts w:cs="Times New Roman"/>
          <w:szCs w:val="24"/>
        </w:rPr>
        <w:t xml:space="preserve">gigabitu savienojamību visiem galvenajiem sociālekonomiskajiem virzītājspēkiem; </w:t>
      </w:r>
    </w:p>
    <w:p w14:paraId="13E9AB40" w14:textId="7E097D90" w:rsidR="00CD7B27" w:rsidRPr="00D817F0" w:rsidRDefault="00CD7B27" w:rsidP="00D70C28">
      <w:pPr>
        <w:pStyle w:val="ListParagraph"/>
        <w:numPr>
          <w:ilvl w:val="1"/>
          <w:numId w:val="30"/>
        </w:numPr>
        <w:spacing w:after="120"/>
        <w:ind w:left="567"/>
        <w:jc w:val="both"/>
        <w:rPr>
          <w:rFonts w:cs="Times New Roman"/>
          <w:szCs w:val="24"/>
        </w:rPr>
      </w:pPr>
      <w:r w:rsidRPr="00D817F0">
        <w:rPr>
          <w:rFonts w:cs="Times New Roman"/>
          <w:szCs w:val="24"/>
        </w:rPr>
        <w:t>visām lielajām pilsētām ar tām piegulošām pārvietošanās zonām</w:t>
      </w:r>
      <w:r w:rsidR="5ED9F681" w:rsidRPr="00D817F0">
        <w:rPr>
          <w:rFonts w:cs="Times New Roman"/>
          <w:szCs w:val="24"/>
        </w:rPr>
        <w:t>, kā arī</w:t>
      </w:r>
      <w:r w:rsidR="4F622998" w:rsidRPr="00D817F0">
        <w:rPr>
          <w:rFonts w:cs="Times New Roman"/>
          <w:szCs w:val="24"/>
        </w:rPr>
        <w:t xml:space="preserve"> </w:t>
      </w:r>
      <w:r w:rsidR="01F0DB98" w:rsidRPr="00D817F0">
        <w:rPr>
          <w:rFonts w:cs="Times New Roman"/>
          <w:szCs w:val="24"/>
        </w:rPr>
        <w:t>g</w:t>
      </w:r>
      <w:r w:rsidR="7F571969" w:rsidRPr="00D817F0">
        <w:rPr>
          <w:rFonts w:eastAsia="Calibri" w:cs="Times New Roman"/>
          <w:szCs w:val="24"/>
        </w:rPr>
        <w:t xml:space="preserve">ar </w:t>
      </w:r>
      <w:r w:rsidR="7F571969" w:rsidRPr="00D817F0">
        <w:rPr>
          <w:rFonts w:eastAsia="Calibri" w:cs="Times New Roman"/>
          <w:i/>
          <w:iCs/>
          <w:szCs w:val="24"/>
        </w:rPr>
        <w:t>VIA Baltica</w:t>
      </w:r>
      <w:r w:rsidR="7F571969" w:rsidRPr="00D817F0">
        <w:rPr>
          <w:rFonts w:eastAsia="Calibri" w:cs="Times New Roman"/>
          <w:szCs w:val="24"/>
        </w:rPr>
        <w:t xml:space="preserve"> un </w:t>
      </w:r>
      <w:proofErr w:type="spellStart"/>
      <w:r w:rsidR="7F571969" w:rsidRPr="00D817F0">
        <w:rPr>
          <w:rFonts w:eastAsia="Calibri" w:cs="Times New Roman"/>
          <w:i/>
          <w:iCs/>
          <w:szCs w:val="24"/>
        </w:rPr>
        <w:t>Rail</w:t>
      </w:r>
      <w:proofErr w:type="spellEnd"/>
      <w:r w:rsidR="7F571969" w:rsidRPr="00D817F0">
        <w:rPr>
          <w:rFonts w:eastAsia="Calibri" w:cs="Times New Roman"/>
          <w:i/>
          <w:iCs/>
          <w:szCs w:val="24"/>
        </w:rPr>
        <w:t xml:space="preserve"> Baltica</w:t>
      </w:r>
      <w:r w:rsidR="7F571969" w:rsidRPr="00D817F0">
        <w:rPr>
          <w:rFonts w:eastAsia="Calibri" w:cs="Times New Roman"/>
          <w:szCs w:val="24"/>
        </w:rPr>
        <w:t xml:space="preserve"> transporta koridoriem</w:t>
      </w:r>
      <w:proofErr w:type="gramStart"/>
      <w:r w:rsidRPr="00D817F0">
        <w:rPr>
          <w:rFonts w:eastAsia="Calibri" w:cs="Times New Roman"/>
          <w:szCs w:val="24"/>
        </w:rPr>
        <w:t xml:space="preserve"> </w:t>
      </w:r>
      <w:r w:rsidRPr="00D817F0">
        <w:rPr>
          <w:rFonts w:cs="Times New Roman"/>
          <w:szCs w:val="24"/>
        </w:rPr>
        <w:t xml:space="preserve"> </w:t>
      </w:r>
      <w:proofErr w:type="gramEnd"/>
      <w:r w:rsidRPr="00D817F0">
        <w:rPr>
          <w:rFonts w:cs="Times New Roman"/>
          <w:szCs w:val="24"/>
        </w:rPr>
        <w:t>nepārtrauktu 5G pārklājumu;</w:t>
      </w:r>
    </w:p>
    <w:p w14:paraId="13E9AB41" w14:textId="45064D66" w:rsidR="00CD7B27" w:rsidRPr="00D817F0" w:rsidRDefault="00CD7B27" w:rsidP="00D70C28">
      <w:pPr>
        <w:pStyle w:val="ListParagraph"/>
        <w:numPr>
          <w:ilvl w:val="1"/>
          <w:numId w:val="30"/>
        </w:numPr>
        <w:spacing w:after="120"/>
        <w:ind w:left="567"/>
        <w:jc w:val="both"/>
        <w:rPr>
          <w:rFonts w:cs="Times New Roman"/>
          <w:szCs w:val="24"/>
        </w:rPr>
      </w:pPr>
      <w:r w:rsidRPr="00D817F0">
        <w:rPr>
          <w:rFonts w:cs="Times New Roman"/>
          <w:szCs w:val="24"/>
        </w:rPr>
        <w:t>visām mājsaimniecībām interneta pieslēgumu ar vismaz 100 Mb/s ātrumu, ko var uzlabot līdz gigabita ātrumam, pieejamību.</w:t>
      </w:r>
    </w:p>
    <w:p w14:paraId="13E9AB43" w14:textId="6B7E074D" w:rsidR="00CD7B27" w:rsidRPr="00D817F0" w:rsidRDefault="00CD7B27" w:rsidP="00230397">
      <w:pPr>
        <w:spacing w:before="120" w:after="120" w:line="240" w:lineRule="auto"/>
        <w:ind w:firstLine="720"/>
        <w:jc w:val="both"/>
        <w:rPr>
          <w:rFonts w:ascii="Times New Roman" w:hAnsi="Times New Roman" w:cs="Times New Roman"/>
          <w:sz w:val="24"/>
          <w:szCs w:val="24"/>
        </w:rPr>
      </w:pPr>
      <w:r w:rsidRPr="00D817F0">
        <w:rPr>
          <w:rFonts w:ascii="Times New Roman" w:hAnsi="Times New Roman" w:cs="Times New Roman"/>
          <w:sz w:val="24"/>
          <w:szCs w:val="24"/>
        </w:rPr>
        <w:t xml:space="preserve">Saskaņā ar </w:t>
      </w:r>
      <w:r w:rsidR="00006D0E" w:rsidRPr="00D817F0">
        <w:rPr>
          <w:rFonts w:ascii="Times New Roman" w:hAnsi="Times New Roman" w:cs="Times New Roman"/>
          <w:sz w:val="24"/>
          <w:szCs w:val="24"/>
        </w:rPr>
        <w:t>DESI indeksu par 2020. gadu</w:t>
      </w:r>
      <w:r w:rsidRPr="00D817F0">
        <w:rPr>
          <w:rFonts w:ascii="Times New Roman" w:hAnsi="Times New Roman" w:cs="Times New Roman"/>
          <w:sz w:val="24"/>
          <w:szCs w:val="24"/>
        </w:rPr>
        <w:t xml:space="preserve"> Latvijas rezultāti attiecībā uz vispārējo savienojamības rādītāju ir virs ES vidējā, ierindojoties 4. vietā (salīdzinājumā ar 2. vietu iepriekšējā gadā). Valsts galvenās stiprās puses ir labi attīstītais ātrdarbīgās platjoslas pārklājums (nākamās paaudzes piekļuve (NGA) ir 93</w:t>
      </w:r>
      <w:r w:rsidR="00D70C28" w:rsidRPr="00D817F0">
        <w:rPr>
          <w:rFonts w:ascii="Times New Roman" w:hAnsi="Times New Roman" w:cs="Times New Roman"/>
          <w:sz w:val="24"/>
          <w:szCs w:val="24"/>
        </w:rPr>
        <w:t> </w:t>
      </w:r>
      <w:r w:rsidRPr="00D817F0">
        <w:rPr>
          <w:rFonts w:ascii="Times New Roman" w:hAnsi="Times New Roman" w:cs="Times New Roman"/>
          <w:sz w:val="24"/>
          <w:szCs w:val="24"/>
        </w:rPr>
        <w:t>% mājsaimniecību pretstatā ES vidējam rādītājam, kas ir 86</w:t>
      </w:r>
      <w:r w:rsidR="00D70C28" w:rsidRPr="00D817F0">
        <w:rPr>
          <w:rFonts w:ascii="Times New Roman" w:hAnsi="Times New Roman" w:cs="Times New Roman"/>
          <w:sz w:val="24"/>
          <w:szCs w:val="24"/>
        </w:rPr>
        <w:t> </w:t>
      </w:r>
      <w:r w:rsidRPr="00D817F0">
        <w:rPr>
          <w:rFonts w:ascii="Times New Roman" w:hAnsi="Times New Roman" w:cs="Times New Roman"/>
          <w:sz w:val="24"/>
          <w:szCs w:val="24"/>
        </w:rPr>
        <w:t>%) un teju pilnīgs 4G pārklājums (99</w:t>
      </w:r>
      <w:r w:rsidR="00D70C28" w:rsidRPr="00D817F0">
        <w:rPr>
          <w:rFonts w:ascii="Times New Roman" w:hAnsi="Times New Roman" w:cs="Times New Roman"/>
          <w:sz w:val="24"/>
          <w:szCs w:val="24"/>
        </w:rPr>
        <w:t> </w:t>
      </w:r>
      <w:r w:rsidRPr="00D817F0">
        <w:rPr>
          <w:rFonts w:ascii="Times New Roman" w:hAnsi="Times New Roman" w:cs="Times New Roman"/>
          <w:sz w:val="24"/>
          <w:szCs w:val="24"/>
        </w:rPr>
        <w:t>% mājsaimniecību ES vidējais rādītājs – 96</w:t>
      </w:r>
      <w:r w:rsidR="00D70C28" w:rsidRPr="00D817F0">
        <w:rPr>
          <w:rFonts w:ascii="Times New Roman" w:hAnsi="Times New Roman" w:cs="Times New Roman"/>
          <w:sz w:val="24"/>
          <w:szCs w:val="24"/>
        </w:rPr>
        <w:t> </w:t>
      </w:r>
      <w:r w:rsidRPr="00D817F0">
        <w:rPr>
          <w:rFonts w:ascii="Times New Roman" w:hAnsi="Times New Roman" w:cs="Times New Roman"/>
          <w:sz w:val="24"/>
          <w:szCs w:val="24"/>
        </w:rPr>
        <w:t>%). Latvijas rādītāji ir labi arī attiecībā uz ļoti augstas veiktspējas tīkliem (VHCN</w:t>
      </w:r>
      <w:proofErr w:type="gramStart"/>
      <w:r w:rsidRPr="00D817F0">
        <w:rPr>
          <w:rFonts w:ascii="Times New Roman" w:hAnsi="Times New Roman" w:cs="Times New Roman"/>
          <w:sz w:val="24"/>
          <w:szCs w:val="24"/>
        </w:rPr>
        <w:t xml:space="preserve"> )</w:t>
      </w:r>
      <w:proofErr w:type="gramEnd"/>
      <w:r w:rsidRPr="00D817F0">
        <w:rPr>
          <w:rFonts w:ascii="Times New Roman" w:hAnsi="Times New Roman" w:cs="Times New Roman"/>
          <w:sz w:val="24"/>
          <w:szCs w:val="24"/>
        </w:rPr>
        <w:t xml:space="preserve"> –  pārklājuma rādītājs 2019.</w:t>
      </w:r>
      <w:r w:rsidR="00D817F0" w:rsidRPr="00D817F0">
        <w:rPr>
          <w:rFonts w:ascii="Times New Roman" w:hAnsi="Times New Roman" w:cs="Times New Roman"/>
          <w:sz w:val="24"/>
          <w:szCs w:val="24"/>
        </w:rPr>
        <w:t xml:space="preserve"> </w:t>
      </w:r>
      <w:r w:rsidRPr="00D817F0">
        <w:rPr>
          <w:rFonts w:ascii="Times New Roman" w:hAnsi="Times New Roman" w:cs="Times New Roman"/>
          <w:sz w:val="24"/>
          <w:szCs w:val="24"/>
        </w:rPr>
        <w:t>gadā joprojām bija 88% mājsaimniecību, kas divkārt pārsniedz ES vidējo rādītāju, proti, 44</w:t>
      </w:r>
      <w:r w:rsidR="00D70C28" w:rsidRPr="00D817F0">
        <w:rPr>
          <w:rFonts w:ascii="Times New Roman" w:hAnsi="Times New Roman" w:cs="Times New Roman"/>
          <w:sz w:val="24"/>
          <w:szCs w:val="24"/>
        </w:rPr>
        <w:t> </w:t>
      </w:r>
      <w:r w:rsidRPr="00D817F0">
        <w:rPr>
          <w:rFonts w:ascii="Times New Roman" w:hAnsi="Times New Roman" w:cs="Times New Roman"/>
          <w:sz w:val="24"/>
          <w:szCs w:val="24"/>
        </w:rPr>
        <w:t>%. Latvija atpaliek no ES vidējā rādītāja fiksēto platjoslas tīklu izmantošanā, ierindojoties tikai 24. vietā; Latvijā šis rādītājs ir 64% mājsaimniecību, bet visā ES – 78</w:t>
      </w:r>
      <w:r w:rsidR="00D70C28" w:rsidRPr="00D817F0">
        <w:rPr>
          <w:rFonts w:ascii="Times New Roman" w:hAnsi="Times New Roman" w:cs="Times New Roman"/>
          <w:sz w:val="24"/>
          <w:szCs w:val="24"/>
        </w:rPr>
        <w:t xml:space="preserve"> </w:t>
      </w:r>
      <w:r w:rsidRPr="00D817F0">
        <w:rPr>
          <w:rFonts w:ascii="Times New Roman" w:hAnsi="Times New Roman" w:cs="Times New Roman"/>
          <w:sz w:val="24"/>
          <w:szCs w:val="24"/>
        </w:rPr>
        <w:t>%. Vismaz 100 Mb/s fiksētā platjoslas savienojuma izmantošana ir palielinājusies no 32% mājsaimniecību 2018.</w:t>
      </w:r>
      <w:r w:rsidR="00D70C28" w:rsidRPr="00D817F0">
        <w:rPr>
          <w:rFonts w:ascii="Times New Roman" w:hAnsi="Times New Roman" w:cs="Times New Roman"/>
          <w:sz w:val="24"/>
          <w:szCs w:val="24"/>
        </w:rPr>
        <w:t> </w:t>
      </w:r>
      <w:r w:rsidRPr="00D817F0">
        <w:rPr>
          <w:rFonts w:ascii="Times New Roman" w:hAnsi="Times New Roman" w:cs="Times New Roman"/>
          <w:sz w:val="24"/>
          <w:szCs w:val="24"/>
        </w:rPr>
        <w:t>gadā līdz 38</w:t>
      </w:r>
      <w:r w:rsidR="00D70C28" w:rsidRPr="00D817F0">
        <w:rPr>
          <w:rFonts w:ascii="Times New Roman" w:hAnsi="Times New Roman" w:cs="Times New Roman"/>
          <w:sz w:val="24"/>
          <w:szCs w:val="24"/>
        </w:rPr>
        <w:t> </w:t>
      </w:r>
      <w:r w:rsidRPr="00D817F0">
        <w:rPr>
          <w:rFonts w:ascii="Times New Roman" w:hAnsi="Times New Roman" w:cs="Times New Roman"/>
          <w:sz w:val="24"/>
          <w:szCs w:val="24"/>
        </w:rPr>
        <w:t>% 2019.</w:t>
      </w:r>
      <w:r w:rsidR="00D70C28" w:rsidRPr="00D817F0">
        <w:rPr>
          <w:rFonts w:ascii="Times New Roman" w:hAnsi="Times New Roman" w:cs="Times New Roman"/>
          <w:sz w:val="24"/>
          <w:szCs w:val="24"/>
        </w:rPr>
        <w:t> </w:t>
      </w:r>
      <w:r w:rsidRPr="00D817F0">
        <w:rPr>
          <w:rFonts w:ascii="Times New Roman" w:hAnsi="Times New Roman" w:cs="Times New Roman"/>
          <w:sz w:val="24"/>
          <w:szCs w:val="24"/>
        </w:rPr>
        <w:t>gadā, kas ir virs ES vidējā rādītāja, proti, 26</w:t>
      </w:r>
      <w:r w:rsidR="00D70C28" w:rsidRPr="00D817F0">
        <w:rPr>
          <w:rFonts w:ascii="Times New Roman" w:hAnsi="Times New Roman" w:cs="Times New Roman"/>
          <w:sz w:val="24"/>
          <w:szCs w:val="24"/>
        </w:rPr>
        <w:t xml:space="preserve"> </w:t>
      </w:r>
      <w:r w:rsidRPr="00D817F0">
        <w:rPr>
          <w:rFonts w:ascii="Times New Roman" w:hAnsi="Times New Roman" w:cs="Times New Roman"/>
          <w:sz w:val="24"/>
          <w:szCs w:val="24"/>
        </w:rPr>
        <w:t>%. Mobilo platjoslas tīklu izmantošana ievērojami pārsniedz ES vidējo rādītāju, un pēdējo gadu laikā tā palielinājusies vēl vairāk, proti, no 92 lietotājiem uz 100 cilvēkiem 2017.gadā līdz 124 lietotājiem uz 100 cilvēkiem 2018.</w:t>
      </w:r>
      <w:r w:rsidR="00D70C28" w:rsidRPr="00D817F0">
        <w:rPr>
          <w:rFonts w:ascii="Times New Roman" w:hAnsi="Times New Roman" w:cs="Times New Roman"/>
          <w:sz w:val="24"/>
          <w:szCs w:val="24"/>
        </w:rPr>
        <w:t> </w:t>
      </w:r>
      <w:r w:rsidRPr="00D817F0">
        <w:rPr>
          <w:rFonts w:ascii="Times New Roman" w:hAnsi="Times New Roman" w:cs="Times New Roman"/>
          <w:sz w:val="24"/>
          <w:szCs w:val="24"/>
        </w:rPr>
        <w:t>gadā, sasniedzot 127 lietotājus uz 100 cilvēkiem 2019.</w:t>
      </w:r>
      <w:r w:rsidR="00D70C28" w:rsidRPr="00D817F0">
        <w:rPr>
          <w:rFonts w:ascii="Times New Roman" w:hAnsi="Times New Roman" w:cs="Times New Roman"/>
          <w:sz w:val="24"/>
          <w:szCs w:val="24"/>
        </w:rPr>
        <w:t> </w:t>
      </w:r>
      <w:r w:rsidRPr="00D817F0">
        <w:rPr>
          <w:rFonts w:ascii="Times New Roman" w:hAnsi="Times New Roman" w:cs="Times New Roman"/>
          <w:sz w:val="24"/>
          <w:szCs w:val="24"/>
        </w:rPr>
        <w:t xml:space="preserve">gadā. Platjoslas pakalpojumu cenas Latvijā ir zemākas nekā vidēji ES, ierindojot valsti </w:t>
      </w:r>
      <w:r w:rsidR="008B65C8" w:rsidRPr="00D817F0">
        <w:rPr>
          <w:rFonts w:ascii="Times New Roman" w:hAnsi="Times New Roman" w:cs="Times New Roman"/>
          <w:sz w:val="24"/>
          <w:szCs w:val="24"/>
        </w:rPr>
        <w:t>sestajā</w:t>
      </w:r>
      <w:r w:rsidRPr="00D817F0">
        <w:rPr>
          <w:rFonts w:ascii="Times New Roman" w:hAnsi="Times New Roman" w:cs="Times New Roman"/>
          <w:sz w:val="24"/>
          <w:szCs w:val="24"/>
        </w:rPr>
        <w:t xml:space="preserve"> vietā.</w:t>
      </w:r>
      <w:r w:rsidR="008B65C8" w:rsidRPr="00D817F0">
        <w:rPr>
          <w:rFonts w:ascii="Times New Roman" w:hAnsi="Times New Roman" w:cs="Times New Roman"/>
          <w:sz w:val="24"/>
          <w:szCs w:val="24"/>
        </w:rPr>
        <w:t xml:space="preserve"> </w:t>
      </w:r>
      <w:r w:rsidRPr="00D817F0">
        <w:rPr>
          <w:rFonts w:ascii="Times New Roman" w:hAnsi="Times New Roman" w:cs="Times New Roman"/>
          <w:sz w:val="24"/>
          <w:szCs w:val="24"/>
        </w:rPr>
        <w:t xml:space="preserve">Tomēr Latvijas lauku teritorijās ar mazu iedzīvotāju blīvumu un zemu maksātspēju (ekonomiski mazāk pievilcīgos apgabalos), kā arī pilsētām pieguļošās teritorijās trūkst nepieciešamās pasīvās elektronisko sakaru tīklu infrastruktūras vai arī </w:t>
      </w:r>
      <w:proofErr w:type="spellStart"/>
      <w:r w:rsidRPr="00D817F0">
        <w:rPr>
          <w:rFonts w:ascii="Times New Roman" w:hAnsi="Times New Roman" w:cs="Times New Roman"/>
          <w:sz w:val="24"/>
          <w:szCs w:val="24"/>
        </w:rPr>
        <w:t>atvilces</w:t>
      </w:r>
      <w:proofErr w:type="spellEnd"/>
      <w:r w:rsidRPr="00D817F0">
        <w:rPr>
          <w:rFonts w:ascii="Times New Roman" w:hAnsi="Times New Roman" w:cs="Times New Roman"/>
          <w:sz w:val="24"/>
          <w:szCs w:val="24"/>
        </w:rPr>
        <w:t xml:space="preserve"> maršrutēšanas (</w:t>
      </w:r>
      <w:r w:rsidR="007338FB" w:rsidRPr="00D817F0">
        <w:rPr>
          <w:rFonts w:ascii="Times New Roman" w:hAnsi="Times New Roman" w:cs="Times New Roman"/>
          <w:sz w:val="24"/>
          <w:szCs w:val="24"/>
        </w:rPr>
        <w:t>"</w:t>
      </w:r>
      <w:r w:rsidRPr="00D817F0">
        <w:rPr>
          <w:rFonts w:ascii="Times New Roman" w:hAnsi="Times New Roman" w:cs="Times New Roman"/>
          <w:sz w:val="24"/>
          <w:szCs w:val="24"/>
        </w:rPr>
        <w:t>vidējās jūdzes</w:t>
      </w:r>
      <w:r w:rsidR="007338FB" w:rsidRPr="00D817F0">
        <w:rPr>
          <w:rFonts w:ascii="Times New Roman" w:hAnsi="Times New Roman" w:cs="Times New Roman"/>
          <w:sz w:val="24"/>
          <w:szCs w:val="24"/>
        </w:rPr>
        <w:t>"</w:t>
      </w:r>
      <w:r w:rsidRPr="00D817F0">
        <w:rPr>
          <w:rFonts w:ascii="Times New Roman" w:hAnsi="Times New Roman" w:cs="Times New Roman"/>
          <w:sz w:val="24"/>
          <w:szCs w:val="24"/>
        </w:rPr>
        <w:t>) un abonentlīniju (</w:t>
      </w:r>
      <w:r w:rsidR="007338FB" w:rsidRPr="00D817F0">
        <w:rPr>
          <w:rFonts w:ascii="Times New Roman" w:hAnsi="Times New Roman" w:cs="Times New Roman"/>
          <w:sz w:val="24"/>
          <w:szCs w:val="24"/>
        </w:rPr>
        <w:t>"</w:t>
      </w:r>
      <w:r w:rsidRPr="00D817F0">
        <w:rPr>
          <w:rFonts w:ascii="Times New Roman" w:hAnsi="Times New Roman" w:cs="Times New Roman"/>
          <w:sz w:val="24"/>
          <w:szCs w:val="24"/>
        </w:rPr>
        <w:t>pēdējās jūdzes</w:t>
      </w:r>
      <w:r w:rsidR="007338FB" w:rsidRPr="00D817F0">
        <w:rPr>
          <w:rFonts w:ascii="Times New Roman" w:hAnsi="Times New Roman" w:cs="Times New Roman"/>
          <w:sz w:val="24"/>
          <w:szCs w:val="24"/>
        </w:rPr>
        <w:t>"</w:t>
      </w:r>
      <w:r w:rsidRPr="00D817F0">
        <w:rPr>
          <w:rFonts w:ascii="Times New Roman" w:hAnsi="Times New Roman" w:cs="Times New Roman"/>
          <w:sz w:val="24"/>
          <w:szCs w:val="24"/>
        </w:rPr>
        <w:t>). Valsts atbalsta programmas Nr.</w:t>
      </w:r>
      <w:r w:rsidR="00D70C28" w:rsidRPr="00D817F0">
        <w:rPr>
          <w:rFonts w:ascii="Times New Roman" w:hAnsi="Times New Roman" w:cs="Times New Roman"/>
          <w:sz w:val="24"/>
          <w:szCs w:val="24"/>
        </w:rPr>
        <w:t> </w:t>
      </w:r>
      <w:r w:rsidRPr="00D817F0">
        <w:rPr>
          <w:rFonts w:ascii="Times New Roman" w:hAnsi="Times New Roman" w:cs="Times New Roman"/>
          <w:sz w:val="24"/>
          <w:szCs w:val="24"/>
        </w:rPr>
        <w:t xml:space="preserve">SA.33324 (2011/N) </w:t>
      </w:r>
      <w:r w:rsidR="007338FB" w:rsidRPr="00D817F0">
        <w:rPr>
          <w:rFonts w:ascii="Times New Roman" w:hAnsi="Times New Roman" w:cs="Times New Roman"/>
          <w:sz w:val="24"/>
          <w:szCs w:val="24"/>
        </w:rPr>
        <w:t>"</w:t>
      </w:r>
      <w:r w:rsidRPr="00D817F0">
        <w:rPr>
          <w:rFonts w:ascii="Times New Roman" w:hAnsi="Times New Roman" w:cs="Times New Roman"/>
          <w:sz w:val="24"/>
          <w:szCs w:val="24"/>
        </w:rPr>
        <w:t>Nākamās paaudzes tīkli lauku teritorijās</w:t>
      </w:r>
      <w:r w:rsidR="007338FB" w:rsidRPr="00D817F0">
        <w:rPr>
          <w:rFonts w:ascii="Times New Roman" w:hAnsi="Times New Roman" w:cs="Times New Roman"/>
          <w:sz w:val="24"/>
          <w:szCs w:val="24"/>
        </w:rPr>
        <w:t>"</w:t>
      </w:r>
      <w:r w:rsidRPr="00D817F0">
        <w:rPr>
          <w:rFonts w:ascii="Times New Roman" w:hAnsi="Times New Roman" w:cs="Times New Roman"/>
          <w:sz w:val="24"/>
          <w:szCs w:val="24"/>
        </w:rPr>
        <w:t xml:space="preserve"> projekta ietvaros izbūvēto infrastruktūru operatori izmanto galvenokārt vietās, kur jau vēsturiski tiem ir bijis izveidots pēdējās jūdzes risinājums. Tīklu izbūves dārdzības dēļ elektronisko sakaru komersantiem nav ekonomiski izdevīgi izvērst ļoti augstas veiktspējas elektronisko sakaru tīklus, lai sniegtu Savienojamības paziņojuma mērķiem atbilstošus interneta piekļuves pakalpojumus galalietotājiem, kā rezultātā starp dažādām teritorijām pastāv </w:t>
      </w:r>
      <w:r w:rsidR="007338FB" w:rsidRPr="00D817F0">
        <w:rPr>
          <w:rFonts w:ascii="Times New Roman" w:hAnsi="Times New Roman" w:cs="Times New Roman"/>
          <w:sz w:val="24"/>
          <w:szCs w:val="24"/>
        </w:rPr>
        <w:t>"</w:t>
      </w:r>
      <w:r w:rsidRPr="00D817F0">
        <w:rPr>
          <w:rFonts w:ascii="Times New Roman" w:hAnsi="Times New Roman" w:cs="Times New Roman"/>
          <w:sz w:val="24"/>
          <w:szCs w:val="24"/>
        </w:rPr>
        <w:t>digitālā plaisa</w:t>
      </w:r>
      <w:r w:rsidR="007338FB" w:rsidRPr="00D817F0">
        <w:rPr>
          <w:rFonts w:ascii="Times New Roman" w:hAnsi="Times New Roman" w:cs="Times New Roman"/>
          <w:sz w:val="24"/>
          <w:szCs w:val="24"/>
        </w:rPr>
        <w:t>"</w:t>
      </w:r>
      <w:r w:rsidRPr="00D817F0">
        <w:rPr>
          <w:rFonts w:ascii="Times New Roman" w:hAnsi="Times New Roman" w:cs="Times New Roman"/>
          <w:sz w:val="24"/>
          <w:szCs w:val="24"/>
        </w:rPr>
        <w:t>. Nepieciešams meklēt saimnieciski izdevīgāko modeli, kā vienu no alternatīvām izvērtējot izmantot jau esošu infrastruktūru, kas jau šajās teritorijās pieejama (piemēram, elektroapgādes sistēmas kabeļu līnijas un risinājumus).</w:t>
      </w:r>
    </w:p>
    <w:p w14:paraId="13E9AB44" w14:textId="0A7149DA" w:rsidR="00CD7B27" w:rsidRPr="00D817F0" w:rsidRDefault="00CD7B27" w:rsidP="00230397">
      <w:pPr>
        <w:spacing w:before="120" w:after="120" w:line="240" w:lineRule="auto"/>
        <w:ind w:firstLine="720"/>
        <w:jc w:val="both"/>
        <w:rPr>
          <w:rFonts w:ascii="Times New Roman" w:hAnsi="Times New Roman" w:cs="Times New Roman"/>
          <w:sz w:val="24"/>
          <w:szCs w:val="24"/>
        </w:rPr>
      </w:pPr>
      <w:r w:rsidRPr="00D817F0">
        <w:rPr>
          <w:rFonts w:ascii="Times New Roman" w:hAnsi="Times New Roman" w:cs="Times New Roman"/>
          <w:sz w:val="24"/>
          <w:szCs w:val="24"/>
        </w:rPr>
        <w:t>Piekļuves nosacījumus, tostarp tarifus, valsts atbalsta programmas Nr.</w:t>
      </w:r>
      <w:r w:rsidR="00D70C28" w:rsidRPr="00D817F0">
        <w:rPr>
          <w:rFonts w:ascii="Times New Roman" w:hAnsi="Times New Roman" w:cs="Times New Roman"/>
          <w:sz w:val="24"/>
          <w:szCs w:val="24"/>
        </w:rPr>
        <w:t> </w:t>
      </w:r>
      <w:r w:rsidRPr="00D817F0">
        <w:rPr>
          <w:rFonts w:ascii="Times New Roman" w:hAnsi="Times New Roman" w:cs="Times New Roman"/>
          <w:sz w:val="24"/>
          <w:szCs w:val="24"/>
        </w:rPr>
        <w:t xml:space="preserve">SA.33324 (2011/N) </w:t>
      </w:r>
      <w:r w:rsidR="007338FB" w:rsidRPr="00D817F0">
        <w:rPr>
          <w:rFonts w:ascii="Times New Roman" w:hAnsi="Times New Roman" w:cs="Times New Roman"/>
          <w:sz w:val="24"/>
          <w:szCs w:val="24"/>
        </w:rPr>
        <w:t>"</w:t>
      </w:r>
      <w:r w:rsidRPr="00D817F0">
        <w:rPr>
          <w:rFonts w:ascii="Times New Roman" w:hAnsi="Times New Roman" w:cs="Times New Roman"/>
          <w:sz w:val="24"/>
          <w:szCs w:val="24"/>
        </w:rPr>
        <w:t>Nākamās paaudzes tīkli lauku teritorijās</w:t>
      </w:r>
      <w:r w:rsidR="007338FB" w:rsidRPr="00D817F0">
        <w:rPr>
          <w:rFonts w:ascii="Times New Roman" w:hAnsi="Times New Roman" w:cs="Times New Roman"/>
          <w:sz w:val="24"/>
          <w:szCs w:val="24"/>
        </w:rPr>
        <w:t>"</w:t>
      </w:r>
      <w:r w:rsidRPr="00D817F0">
        <w:rPr>
          <w:rFonts w:ascii="Times New Roman" w:hAnsi="Times New Roman" w:cs="Times New Roman"/>
          <w:sz w:val="24"/>
          <w:szCs w:val="24"/>
        </w:rPr>
        <w:t xml:space="preserve"> ietvaros izbūvētās infrastruktūras izmantošanai ir apstiprinājusi Optiskā tīkla uzraudzības komiteja, ievērojot valsts atbalsta nosacījumus, kas nosaka, ka projekta īstenotājs nedrīkst gūt peļņu no izveidotās infrastruktūras </w:t>
      </w:r>
      <w:r w:rsidRPr="00D817F0">
        <w:rPr>
          <w:rFonts w:ascii="Times New Roman" w:hAnsi="Times New Roman" w:cs="Times New Roman"/>
          <w:sz w:val="24"/>
          <w:szCs w:val="24"/>
        </w:rPr>
        <w:lastRenderedPageBreak/>
        <w:t xml:space="preserve">izmantošanas, kā arī izveidotajos optiskā tīkla piekļuves punktos ir jādrošina iespēja vismaz pieciem elektronisko sakaru komersantiem ar vienādiem, nediskriminējošiem nosacījumiem veidot </w:t>
      </w:r>
      <w:r w:rsidR="007338FB" w:rsidRPr="00D817F0">
        <w:rPr>
          <w:rFonts w:ascii="Times New Roman" w:hAnsi="Times New Roman" w:cs="Times New Roman"/>
          <w:sz w:val="24"/>
          <w:szCs w:val="24"/>
        </w:rPr>
        <w:t>"</w:t>
      </w:r>
      <w:r w:rsidRPr="00D817F0">
        <w:rPr>
          <w:rFonts w:ascii="Times New Roman" w:hAnsi="Times New Roman" w:cs="Times New Roman"/>
          <w:sz w:val="24"/>
          <w:szCs w:val="24"/>
        </w:rPr>
        <w:t>pēdējās</w:t>
      </w:r>
      <w:r w:rsidR="007338FB" w:rsidRPr="00D817F0">
        <w:rPr>
          <w:rFonts w:ascii="Times New Roman" w:hAnsi="Times New Roman" w:cs="Times New Roman"/>
          <w:sz w:val="24"/>
          <w:szCs w:val="24"/>
        </w:rPr>
        <w:t>"</w:t>
      </w:r>
      <w:r w:rsidRPr="00D817F0">
        <w:rPr>
          <w:rFonts w:ascii="Times New Roman" w:hAnsi="Times New Roman" w:cs="Times New Roman"/>
          <w:sz w:val="24"/>
          <w:szCs w:val="24"/>
        </w:rPr>
        <w:t xml:space="preserve"> jūdzes pieslēgumus interneta piekļuves pakalpojumu sniegšanai galalietotājiem.</w:t>
      </w:r>
    </w:p>
    <w:p w14:paraId="13E9AB46" w14:textId="46E0EF7B" w:rsidR="00CD7B27" w:rsidRPr="00D817F0" w:rsidRDefault="00CD7B27" w:rsidP="00230397">
      <w:pPr>
        <w:spacing w:before="120" w:after="120" w:line="240" w:lineRule="auto"/>
        <w:ind w:firstLine="720"/>
        <w:jc w:val="both"/>
        <w:rPr>
          <w:rFonts w:ascii="Times New Roman" w:hAnsi="Times New Roman" w:cs="Times New Roman"/>
          <w:sz w:val="24"/>
          <w:szCs w:val="24"/>
        </w:rPr>
      </w:pPr>
      <w:r w:rsidRPr="00D817F0">
        <w:rPr>
          <w:rFonts w:ascii="Times New Roman" w:hAnsi="Times New Roman" w:cs="Times New Roman"/>
          <w:sz w:val="24"/>
          <w:szCs w:val="24"/>
        </w:rPr>
        <w:t xml:space="preserve">Satiksmes ministrija ir izstrādājusi informatīvo ziņojumu </w:t>
      </w:r>
      <w:r w:rsidR="007338FB" w:rsidRPr="00D817F0">
        <w:rPr>
          <w:rFonts w:ascii="Times New Roman" w:hAnsi="Times New Roman" w:cs="Times New Roman"/>
          <w:sz w:val="24"/>
          <w:szCs w:val="24"/>
        </w:rPr>
        <w:t>"</w:t>
      </w:r>
      <w:r w:rsidRPr="00D817F0">
        <w:rPr>
          <w:rFonts w:ascii="Times New Roman" w:hAnsi="Times New Roman" w:cs="Times New Roman"/>
          <w:sz w:val="24"/>
          <w:szCs w:val="24"/>
        </w:rPr>
        <w:t>Ceļvedis piektās paaudzes (5G) publisko mobilo elektronisko sakaru tīklu ieviešanai Latvijā</w:t>
      </w:r>
      <w:r w:rsidR="007338FB" w:rsidRPr="00D817F0">
        <w:rPr>
          <w:rFonts w:ascii="Times New Roman" w:hAnsi="Times New Roman" w:cs="Times New Roman"/>
          <w:sz w:val="24"/>
          <w:szCs w:val="24"/>
        </w:rPr>
        <w:t>"</w:t>
      </w:r>
      <w:r w:rsidRPr="00D817F0">
        <w:rPr>
          <w:rFonts w:ascii="Times New Roman" w:hAnsi="Times New Roman" w:cs="Times New Roman"/>
          <w:sz w:val="24"/>
          <w:szCs w:val="24"/>
        </w:rPr>
        <w:t>, kas ir apstiprināts M</w:t>
      </w:r>
      <w:r w:rsidR="008652F2" w:rsidRPr="00D817F0">
        <w:rPr>
          <w:rFonts w:ascii="Times New Roman" w:hAnsi="Times New Roman" w:cs="Times New Roman"/>
          <w:sz w:val="24"/>
          <w:szCs w:val="24"/>
        </w:rPr>
        <w:t>K</w:t>
      </w:r>
      <w:r w:rsidRPr="00D817F0">
        <w:rPr>
          <w:rFonts w:ascii="Times New Roman" w:hAnsi="Times New Roman" w:cs="Times New Roman"/>
          <w:sz w:val="24"/>
          <w:szCs w:val="24"/>
        </w:rPr>
        <w:t xml:space="preserve"> 2020.</w:t>
      </w:r>
      <w:r w:rsidR="00D70C28" w:rsidRPr="00D817F0">
        <w:rPr>
          <w:rFonts w:ascii="Times New Roman" w:hAnsi="Times New Roman" w:cs="Times New Roman"/>
          <w:sz w:val="24"/>
          <w:szCs w:val="24"/>
        </w:rPr>
        <w:t> </w:t>
      </w:r>
      <w:r w:rsidRPr="00D817F0">
        <w:rPr>
          <w:rFonts w:ascii="Times New Roman" w:hAnsi="Times New Roman" w:cs="Times New Roman"/>
          <w:sz w:val="24"/>
          <w:szCs w:val="24"/>
        </w:rPr>
        <w:t>gada 18.</w:t>
      </w:r>
      <w:r w:rsidR="00D70C28" w:rsidRPr="00D817F0">
        <w:rPr>
          <w:rFonts w:ascii="Times New Roman" w:hAnsi="Times New Roman" w:cs="Times New Roman"/>
          <w:sz w:val="24"/>
          <w:szCs w:val="24"/>
        </w:rPr>
        <w:t> </w:t>
      </w:r>
      <w:r w:rsidRPr="00D817F0">
        <w:rPr>
          <w:rFonts w:ascii="Times New Roman" w:hAnsi="Times New Roman" w:cs="Times New Roman"/>
          <w:sz w:val="24"/>
          <w:szCs w:val="24"/>
        </w:rPr>
        <w:t>februāra sēdē. Ceļvedī ir apkopota informācija, kas saistīta ar 5G mobilo sakaru tīklu ieviešanu, tajā skaitā, laika grafiks radiofrekvenču spektra pieejamības nodrošināšanai un infrastruktūras izvēršanas aspekti, kas saistīti ar 5G tīkla izveidi pilsētās un gar sauszemes transporta ceļiem. 700 MHz</w:t>
      </w:r>
      <w:r w:rsidRPr="00D817F0" w:rsidDel="007D183A">
        <w:rPr>
          <w:rFonts w:ascii="Times New Roman" w:hAnsi="Times New Roman" w:cs="Times New Roman"/>
          <w:sz w:val="24"/>
          <w:szCs w:val="24"/>
        </w:rPr>
        <w:t xml:space="preserve"> </w:t>
      </w:r>
      <w:r w:rsidRPr="00D817F0">
        <w:rPr>
          <w:rFonts w:ascii="Times New Roman" w:hAnsi="Times New Roman" w:cs="Times New Roman"/>
          <w:sz w:val="24"/>
          <w:szCs w:val="24"/>
        </w:rPr>
        <w:t>radiofrekvenču spektra josla ir īpaši piemērota plašāku teritoriju pārklājuma ar 5G nodrošināšanai, piemēram, lauku teritorijās. Latvijā šīs joslas atbrīvošana no televīzijas apraides sistēmām notiks no 2022.</w:t>
      </w:r>
      <w:r w:rsidR="00D70C28" w:rsidRPr="00D817F0">
        <w:rPr>
          <w:rFonts w:ascii="Times New Roman" w:hAnsi="Times New Roman" w:cs="Times New Roman"/>
          <w:sz w:val="24"/>
          <w:szCs w:val="24"/>
        </w:rPr>
        <w:t> </w:t>
      </w:r>
      <w:r w:rsidRPr="00D817F0">
        <w:rPr>
          <w:rFonts w:ascii="Times New Roman" w:hAnsi="Times New Roman" w:cs="Times New Roman"/>
          <w:sz w:val="24"/>
          <w:szCs w:val="24"/>
        </w:rPr>
        <w:t>gada 1.</w:t>
      </w:r>
      <w:r w:rsidR="00D70C28" w:rsidRPr="00D817F0">
        <w:rPr>
          <w:rFonts w:ascii="Times New Roman" w:hAnsi="Times New Roman" w:cs="Times New Roman"/>
          <w:sz w:val="24"/>
          <w:szCs w:val="24"/>
        </w:rPr>
        <w:t> </w:t>
      </w:r>
      <w:r w:rsidRPr="00D817F0">
        <w:rPr>
          <w:rFonts w:ascii="Times New Roman" w:hAnsi="Times New Roman" w:cs="Times New Roman"/>
          <w:sz w:val="24"/>
          <w:szCs w:val="24"/>
        </w:rPr>
        <w:t>janvāra līdz 2022.</w:t>
      </w:r>
      <w:r w:rsidR="00D70C28" w:rsidRPr="00D817F0">
        <w:rPr>
          <w:rFonts w:ascii="Times New Roman" w:hAnsi="Times New Roman" w:cs="Times New Roman"/>
          <w:sz w:val="24"/>
          <w:szCs w:val="24"/>
        </w:rPr>
        <w:t> </w:t>
      </w:r>
      <w:r w:rsidRPr="00D817F0">
        <w:rPr>
          <w:rFonts w:ascii="Times New Roman" w:hAnsi="Times New Roman" w:cs="Times New Roman"/>
          <w:sz w:val="24"/>
          <w:szCs w:val="24"/>
        </w:rPr>
        <w:t>gada 30.</w:t>
      </w:r>
      <w:r w:rsidR="00D70C28" w:rsidRPr="00D817F0">
        <w:rPr>
          <w:rFonts w:ascii="Times New Roman" w:hAnsi="Times New Roman" w:cs="Times New Roman"/>
          <w:sz w:val="24"/>
          <w:szCs w:val="24"/>
        </w:rPr>
        <w:t> </w:t>
      </w:r>
      <w:r w:rsidRPr="00D817F0">
        <w:rPr>
          <w:rFonts w:ascii="Times New Roman" w:hAnsi="Times New Roman" w:cs="Times New Roman"/>
          <w:sz w:val="24"/>
          <w:szCs w:val="24"/>
        </w:rPr>
        <w:t xml:space="preserve">jūnijam. Ņemot vērā ES izvirzītos mērķus 5G pieejamībā gar galvenajiem sauszemes transporta ceļiem, 700 MHz radiofrekvenču spektra joslas lietošanas tiesībām būs iekļauts nosacījums par 5G pārklājuma nodrošināšanu gar galvenajiem sauszemes transporta (TEN-T) ceļiem. Baltijas valstu ekspertu darba grupas, kas strādā ar jautājumu par </w:t>
      </w:r>
      <w:r w:rsidR="007338FB" w:rsidRPr="00D817F0">
        <w:rPr>
          <w:rFonts w:ascii="Times New Roman" w:hAnsi="Times New Roman" w:cs="Times New Roman"/>
          <w:i/>
          <w:iCs/>
          <w:sz w:val="24"/>
          <w:szCs w:val="24"/>
        </w:rPr>
        <w:t>"</w:t>
      </w:r>
      <w:proofErr w:type="spellStart"/>
      <w:r w:rsidRPr="00D817F0">
        <w:rPr>
          <w:rFonts w:ascii="Times New Roman" w:hAnsi="Times New Roman" w:cs="Times New Roman"/>
          <w:i/>
          <w:iCs/>
          <w:sz w:val="24"/>
          <w:szCs w:val="24"/>
        </w:rPr>
        <w:t>Via</w:t>
      </w:r>
      <w:proofErr w:type="spellEnd"/>
      <w:r w:rsidRPr="00D817F0">
        <w:rPr>
          <w:rFonts w:ascii="Times New Roman" w:hAnsi="Times New Roman" w:cs="Times New Roman"/>
          <w:i/>
          <w:iCs/>
          <w:sz w:val="24"/>
          <w:szCs w:val="24"/>
        </w:rPr>
        <w:t xml:space="preserve"> Baltica</w:t>
      </w:r>
      <w:r w:rsidR="007338FB" w:rsidRPr="00D817F0">
        <w:rPr>
          <w:rFonts w:ascii="Times New Roman" w:hAnsi="Times New Roman" w:cs="Times New Roman"/>
          <w:i/>
          <w:iCs/>
          <w:sz w:val="24"/>
          <w:szCs w:val="24"/>
        </w:rPr>
        <w:t>"</w:t>
      </w:r>
      <w:r w:rsidRPr="00D817F0">
        <w:rPr>
          <w:rFonts w:ascii="Times New Roman" w:hAnsi="Times New Roman" w:cs="Times New Roman"/>
          <w:sz w:val="24"/>
          <w:szCs w:val="24"/>
        </w:rPr>
        <w:t xml:space="preserve"> (E67) autoceļa nodrošināšanu ar platjoslas pasīvo infrastruktūru, lai radītu priekšnosacījumus 5G savienojamības nodrošināšanai visa autoceļa garumā, ir apzinājušas esošo optiskās šķiedras kabeļu tīklu izvietojumu gar starptautiskā autoceļa </w:t>
      </w:r>
      <w:r w:rsidR="007338FB" w:rsidRPr="00D817F0">
        <w:rPr>
          <w:rFonts w:ascii="Times New Roman" w:hAnsi="Times New Roman" w:cs="Times New Roman"/>
          <w:i/>
          <w:iCs/>
          <w:sz w:val="24"/>
          <w:szCs w:val="24"/>
        </w:rPr>
        <w:t>"</w:t>
      </w:r>
      <w:proofErr w:type="spellStart"/>
      <w:r w:rsidRPr="00D817F0">
        <w:rPr>
          <w:rFonts w:ascii="Times New Roman" w:hAnsi="Times New Roman" w:cs="Times New Roman"/>
          <w:i/>
          <w:iCs/>
          <w:sz w:val="24"/>
          <w:szCs w:val="24"/>
        </w:rPr>
        <w:t>Via</w:t>
      </w:r>
      <w:proofErr w:type="spellEnd"/>
      <w:r w:rsidRPr="00D817F0">
        <w:rPr>
          <w:rFonts w:ascii="Times New Roman" w:hAnsi="Times New Roman" w:cs="Times New Roman"/>
          <w:i/>
          <w:iCs/>
          <w:sz w:val="24"/>
          <w:szCs w:val="24"/>
        </w:rPr>
        <w:t xml:space="preserve"> Baltica</w:t>
      </w:r>
      <w:r w:rsidR="007338FB" w:rsidRPr="00D817F0">
        <w:rPr>
          <w:rFonts w:ascii="Times New Roman" w:hAnsi="Times New Roman" w:cs="Times New Roman"/>
          <w:i/>
          <w:iCs/>
          <w:sz w:val="24"/>
          <w:szCs w:val="24"/>
        </w:rPr>
        <w:t>"</w:t>
      </w:r>
      <w:r w:rsidRPr="00D817F0">
        <w:rPr>
          <w:rFonts w:ascii="Times New Roman" w:hAnsi="Times New Roman" w:cs="Times New Roman"/>
          <w:sz w:val="24"/>
          <w:szCs w:val="24"/>
        </w:rPr>
        <w:t xml:space="preserve"> (E67) Latvijas posmu, vienlaikus apzinot arī elektroenerģijas infrastruktūras pieejamību un mobilo sakaru bāzes staciju pārklājumu. Balstoties uz apzināto informāciju, notiek sagatavošanās darbi projekta realizācijai.</w:t>
      </w:r>
    </w:p>
    <w:p w14:paraId="13E9AB47" w14:textId="210E0D94" w:rsidR="00CD7B27" w:rsidRPr="00D817F0" w:rsidRDefault="00CD7B27" w:rsidP="00230397">
      <w:pPr>
        <w:spacing w:before="120" w:after="120" w:line="240" w:lineRule="auto"/>
        <w:ind w:firstLine="720"/>
        <w:jc w:val="both"/>
        <w:rPr>
          <w:rFonts w:ascii="Times New Roman" w:hAnsi="Times New Roman" w:cs="Times New Roman"/>
          <w:sz w:val="24"/>
          <w:szCs w:val="24"/>
        </w:rPr>
      </w:pPr>
      <w:r w:rsidRPr="00D817F0">
        <w:rPr>
          <w:rFonts w:ascii="Times New Roman" w:hAnsi="Times New Roman" w:cs="Times New Roman"/>
          <w:sz w:val="24"/>
          <w:szCs w:val="24"/>
        </w:rPr>
        <w:t xml:space="preserve">Savienojamības paziņojums paredz nodrošināt gigabitu savienojamību visiem galvenajiem sociālekonomiskajiem virzītājspēkiem, piemēram, skolām, bibliotēkām, pētniecības centriem, biznesa centriem, transporta tīkliem, galvenajiem sabiedrisko pakalpojumu sniedzējiem, dzelzceļa stacijām, ostām, lidostām, valsts pārvaldes un pašvaldību ēkām, ārstu praksēm, slimnīcām un stadioniem, kā arī </w:t>
      </w:r>
      <w:r w:rsidR="008652F2" w:rsidRPr="00D817F0">
        <w:rPr>
          <w:rFonts w:ascii="Times New Roman" w:hAnsi="Times New Roman" w:cs="Times New Roman"/>
          <w:sz w:val="24"/>
          <w:szCs w:val="24"/>
        </w:rPr>
        <w:t>komersantiem</w:t>
      </w:r>
      <w:r w:rsidRPr="00D817F0">
        <w:rPr>
          <w:rFonts w:ascii="Times New Roman" w:hAnsi="Times New Roman" w:cs="Times New Roman"/>
          <w:sz w:val="24"/>
          <w:szCs w:val="24"/>
        </w:rPr>
        <w:t>, kas intensīvi izmanto digitālos resursus. Visām mājsaimniecībām jānodrošina interneta pieslēguma pieejamība ar vismaz 100 Mb/s lejupielādes ātrumu, ko var uzlabot līdz gigabita ātrumam. Paziņojumā EK aicina dalībvalstis pārskatīt savu platjoslas plānu izpildi un papildināt tos ar pasākumiem laikposmā līdz 2025.</w:t>
      </w:r>
      <w:r w:rsidR="00624FA4" w:rsidRPr="00D817F0">
        <w:rPr>
          <w:rFonts w:ascii="Times New Roman" w:hAnsi="Times New Roman" w:cs="Times New Roman"/>
          <w:sz w:val="24"/>
          <w:szCs w:val="24"/>
        </w:rPr>
        <w:t xml:space="preserve"> </w:t>
      </w:r>
      <w:r w:rsidRPr="00D817F0">
        <w:rPr>
          <w:rFonts w:ascii="Times New Roman" w:hAnsi="Times New Roman" w:cs="Times New Roman"/>
          <w:sz w:val="24"/>
          <w:szCs w:val="24"/>
        </w:rPr>
        <w:t xml:space="preserve">gadam saskaņā ar šajā paziņojumā un 5G rīcības plānā noteiktajiem stratēģiskajiem mērķiem. </w:t>
      </w:r>
    </w:p>
    <w:p w14:paraId="13E9AB48" w14:textId="2398954F" w:rsidR="00CD7B27" w:rsidRPr="00D817F0" w:rsidRDefault="00CD7B27" w:rsidP="00230397">
      <w:pPr>
        <w:spacing w:before="120" w:after="120" w:line="240" w:lineRule="auto"/>
        <w:ind w:firstLine="720"/>
        <w:jc w:val="both"/>
        <w:rPr>
          <w:rFonts w:ascii="Times New Roman" w:hAnsi="Times New Roman" w:cs="Times New Roman"/>
          <w:sz w:val="24"/>
          <w:szCs w:val="24"/>
        </w:rPr>
      </w:pPr>
      <w:r w:rsidRPr="00D817F0">
        <w:rPr>
          <w:rFonts w:ascii="Times New Roman" w:hAnsi="Times New Roman" w:cs="Times New Roman"/>
          <w:sz w:val="24"/>
          <w:szCs w:val="24"/>
        </w:rPr>
        <w:t xml:space="preserve">Par nacionālo platjoslas plānu Latvijā tiek uzskatīta ar rīkojumu </w:t>
      </w:r>
      <w:r w:rsidR="007338FB" w:rsidRPr="00D817F0">
        <w:rPr>
          <w:rFonts w:ascii="Times New Roman" w:hAnsi="Times New Roman" w:cs="Times New Roman"/>
          <w:sz w:val="24"/>
          <w:szCs w:val="24"/>
        </w:rPr>
        <w:t>"</w:t>
      </w:r>
      <w:r w:rsidRPr="00D817F0">
        <w:rPr>
          <w:rFonts w:ascii="Times New Roman" w:hAnsi="Times New Roman" w:cs="Times New Roman"/>
          <w:sz w:val="24"/>
          <w:szCs w:val="24"/>
        </w:rPr>
        <w:t>Par Nākamās paaudzes platjoslas elektronisko sakaru tīklu attīstības koncepciju 2013.-2020.</w:t>
      </w:r>
      <w:r w:rsidR="00D817F0" w:rsidRPr="00D817F0">
        <w:rPr>
          <w:rFonts w:ascii="Times New Roman" w:hAnsi="Times New Roman" w:cs="Times New Roman"/>
          <w:sz w:val="24"/>
          <w:szCs w:val="24"/>
        </w:rPr>
        <w:t xml:space="preserve"> </w:t>
      </w:r>
      <w:r w:rsidRPr="00D817F0">
        <w:rPr>
          <w:rFonts w:ascii="Times New Roman" w:hAnsi="Times New Roman" w:cs="Times New Roman"/>
          <w:sz w:val="24"/>
          <w:szCs w:val="24"/>
        </w:rPr>
        <w:t>gadam" apstiprinātā Nākamās paaudzes platjoslas elektronisko sakaru tīklu attīstības koncepcija, kas šobrīd neiezīmē veicamos pasākumus pēc 2022.</w:t>
      </w:r>
      <w:r w:rsidR="00D817F0" w:rsidRPr="00D817F0">
        <w:rPr>
          <w:rFonts w:ascii="Times New Roman" w:hAnsi="Times New Roman" w:cs="Times New Roman"/>
          <w:sz w:val="24"/>
          <w:szCs w:val="24"/>
        </w:rPr>
        <w:t xml:space="preserve"> </w:t>
      </w:r>
      <w:r w:rsidRPr="00D817F0">
        <w:rPr>
          <w:rFonts w:ascii="Times New Roman" w:hAnsi="Times New Roman" w:cs="Times New Roman"/>
          <w:sz w:val="24"/>
          <w:szCs w:val="24"/>
        </w:rPr>
        <w:t>gada. Konkrēti pasākumi pēc 2022.</w:t>
      </w:r>
      <w:r w:rsidR="00D817F0" w:rsidRPr="00D817F0">
        <w:rPr>
          <w:rFonts w:ascii="Times New Roman" w:hAnsi="Times New Roman" w:cs="Times New Roman"/>
          <w:sz w:val="24"/>
          <w:szCs w:val="24"/>
        </w:rPr>
        <w:t xml:space="preserve"> </w:t>
      </w:r>
      <w:r w:rsidRPr="00D817F0">
        <w:rPr>
          <w:rFonts w:ascii="Times New Roman" w:hAnsi="Times New Roman" w:cs="Times New Roman"/>
          <w:sz w:val="24"/>
          <w:szCs w:val="24"/>
        </w:rPr>
        <w:t>gada tiks paredzēti Elektronisko sakaru</w:t>
      </w:r>
      <w:r w:rsidR="00624FA4" w:rsidRPr="00D817F0">
        <w:rPr>
          <w:rFonts w:ascii="Times New Roman" w:hAnsi="Times New Roman" w:cs="Times New Roman"/>
          <w:sz w:val="24"/>
          <w:szCs w:val="24"/>
        </w:rPr>
        <w:t xml:space="preserve"> nozares attīstības plānā 2021.</w:t>
      </w:r>
      <w:r w:rsidRPr="00D817F0">
        <w:rPr>
          <w:rFonts w:ascii="Times New Roman" w:hAnsi="Times New Roman" w:cs="Times New Roman"/>
          <w:sz w:val="24"/>
          <w:szCs w:val="24"/>
        </w:rPr>
        <w:t>–2027.</w:t>
      </w:r>
      <w:r w:rsidR="00D817F0" w:rsidRPr="00D817F0">
        <w:rPr>
          <w:rFonts w:ascii="Times New Roman" w:hAnsi="Times New Roman" w:cs="Times New Roman"/>
          <w:sz w:val="24"/>
          <w:szCs w:val="24"/>
        </w:rPr>
        <w:t xml:space="preserve"> </w:t>
      </w:r>
      <w:r w:rsidRPr="00D817F0">
        <w:rPr>
          <w:rFonts w:ascii="Times New Roman" w:hAnsi="Times New Roman" w:cs="Times New Roman"/>
          <w:sz w:val="24"/>
          <w:szCs w:val="24"/>
        </w:rPr>
        <w:t xml:space="preserve">gadam. Vienlaikus tiks turpināti </w:t>
      </w:r>
      <w:r w:rsidR="007338FB" w:rsidRPr="00D817F0">
        <w:rPr>
          <w:rFonts w:ascii="Times New Roman" w:hAnsi="Times New Roman" w:cs="Times New Roman"/>
          <w:sz w:val="24"/>
          <w:szCs w:val="24"/>
        </w:rPr>
        <w:t>"</w:t>
      </w:r>
      <w:r w:rsidRPr="00D817F0">
        <w:rPr>
          <w:rFonts w:ascii="Times New Roman" w:hAnsi="Times New Roman" w:cs="Times New Roman"/>
          <w:sz w:val="24"/>
          <w:szCs w:val="24"/>
        </w:rPr>
        <w:t>Nākamās paaudzes platjoslas elektronisko sakaru tīklu attīstības koncepcijā</w:t>
      </w:r>
      <w:r w:rsidR="007338FB" w:rsidRPr="00D817F0">
        <w:rPr>
          <w:rFonts w:ascii="Times New Roman" w:hAnsi="Times New Roman" w:cs="Times New Roman"/>
          <w:sz w:val="24"/>
          <w:szCs w:val="24"/>
        </w:rPr>
        <w:t>"</w:t>
      </w:r>
      <w:r w:rsidRPr="00D817F0">
        <w:rPr>
          <w:rFonts w:ascii="Times New Roman" w:hAnsi="Times New Roman" w:cs="Times New Roman"/>
          <w:sz w:val="24"/>
          <w:szCs w:val="24"/>
        </w:rPr>
        <w:t xml:space="preserve"> noteiktie uzdevumi.</w:t>
      </w:r>
    </w:p>
    <w:p w14:paraId="69937FC9" w14:textId="77777777" w:rsidR="001E3BDA" w:rsidRPr="00D817F0" w:rsidRDefault="001E3BDA" w:rsidP="00230397">
      <w:pPr>
        <w:spacing w:before="120" w:after="120" w:line="240" w:lineRule="auto"/>
        <w:ind w:firstLine="720"/>
        <w:jc w:val="both"/>
        <w:rPr>
          <w:rFonts w:ascii="Times New Roman" w:hAnsi="Times New Roman" w:cs="Times New Roman"/>
          <w:sz w:val="24"/>
          <w:szCs w:val="24"/>
        </w:rPr>
      </w:pPr>
    </w:p>
    <w:p w14:paraId="13E9AB53" w14:textId="68677359" w:rsidR="000F6B4F" w:rsidRPr="00D817F0" w:rsidRDefault="002C1D02" w:rsidP="00C26261">
      <w:pPr>
        <w:spacing w:before="120" w:after="120" w:line="240" w:lineRule="auto"/>
        <w:jc w:val="center"/>
        <w:outlineLvl w:val="3"/>
        <w:rPr>
          <w:rFonts w:ascii="Times New Roman" w:eastAsia="Times New Roman" w:hAnsi="Times New Roman" w:cs="Times New Roman"/>
          <w:b/>
          <w:sz w:val="24"/>
          <w:szCs w:val="24"/>
          <w:lang w:val="lv"/>
        </w:rPr>
      </w:pPr>
      <w:r w:rsidRPr="00D817F0">
        <w:rPr>
          <w:rFonts w:ascii="Times New Roman" w:eastAsia="Times New Roman" w:hAnsi="Times New Roman" w:cs="Times New Roman"/>
          <w:b/>
          <w:sz w:val="24"/>
          <w:szCs w:val="24"/>
          <w:lang w:val="lv"/>
        </w:rPr>
        <w:t>4.3.1.2.</w:t>
      </w:r>
      <w:r w:rsidR="00716ACA" w:rsidRPr="00D817F0">
        <w:rPr>
          <w:rFonts w:ascii="Times New Roman" w:eastAsia="Times New Roman" w:hAnsi="Times New Roman" w:cs="Times New Roman"/>
          <w:b/>
          <w:sz w:val="24"/>
          <w:szCs w:val="24"/>
          <w:lang w:val="lv"/>
        </w:rPr>
        <w:t xml:space="preserve"> </w:t>
      </w:r>
      <w:r w:rsidR="00BE4066" w:rsidRPr="00D817F0">
        <w:rPr>
          <w:rFonts w:ascii="Times New Roman" w:eastAsia="Times New Roman" w:hAnsi="Times New Roman" w:cs="Times New Roman"/>
          <w:b/>
          <w:sz w:val="24"/>
          <w:szCs w:val="24"/>
          <w:lang w:val="lv"/>
        </w:rPr>
        <w:t xml:space="preserve">Rīcības apakšvirziens: </w:t>
      </w:r>
      <w:r w:rsidR="00CD7B27" w:rsidRPr="00D817F0">
        <w:rPr>
          <w:rFonts w:ascii="Times New Roman" w:eastAsia="Times New Roman" w:hAnsi="Times New Roman" w:cs="Times New Roman"/>
          <w:b/>
          <w:sz w:val="24"/>
          <w:szCs w:val="24"/>
          <w:lang w:val="lv"/>
        </w:rPr>
        <w:t>Infrastruktūras koplietošanas veicināšana un atba</w:t>
      </w:r>
      <w:r w:rsidR="001E3BDA" w:rsidRPr="00D817F0">
        <w:rPr>
          <w:rFonts w:ascii="Times New Roman" w:eastAsia="Times New Roman" w:hAnsi="Times New Roman" w:cs="Times New Roman"/>
          <w:b/>
          <w:sz w:val="24"/>
          <w:szCs w:val="24"/>
          <w:lang w:val="lv"/>
        </w:rPr>
        <w:t>lsta infrastruktūras pieejamība</w:t>
      </w:r>
    </w:p>
    <w:p w14:paraId="13E9AB55" w14:textId="59CF6850" w:rsidR="00CD7B27" w:rsidRPr="00D817F0" w:rsidRDefault="00CD7B27" w:rsidP="00230397">
      <w:pPr>
        <w:spacing w:before="120" w:after="120" w:line="240" w:lineRule="auto"/>
        <w:ind w:firstLine="709"/>
        <w:jc w:val="both"/>
        <w:rPr>
          <w:rFonts w:ascii="Times New Roman" w:hAnsi="Times New Roman" w:cs="Times New Roman"/>
          <w:sz w:val="24"/>
          <w:szCs w:val="24"/>
        </w:rPr>
      </w:pPr>
      <w:r w:rsidRPr="00D817F0">
        <w:rPr>
          <w:rFonts w:ascii="Times New Roman" w:hAnsi="Times New Roman" w:cs="Times New Roman"/>
          <w:sz w:val="24"/>
          <w:szCs w:val="24"/>
        </w:rPr>
        <w:t>Lai izvērstu 5G tīklus, būtiska loma ir atbalsta infrastruktūras pieejamībai, piemēram, kabeļu kanalizācijai un optiskās šķiedras kabeļiem, mastiem vai stabiem 5G raidītāju izvietošanai,</w:t>
      </w:r>
      <w:r w:rsidR="0098603A" w:rsidRPr="00D817F0">
        <w:rPr>
          <w:rFonts w:ascii="Times New Roman" w:hAnsi="Times New Roman" w:cs="Times New Roman"/>
          <w:sz w:val="24"/>
          <w:szCs w:val="24"/>
        </w:rPr>
        <w:t xml:space="preserve"> aktīvās infrastruktūras koplietošanai,</w:t>
      </w:r>
      <w:r w:rsidRPr="00D817F0">
        <w:rPr>
          <w:rFonts w:ascii="Times New Roman" w:hAnsi="Times New Roman" w:cs="Times New Roman"/>
          <w:sz w:val="24"/>
          <w:szCs w:val="24"/>
        </w:rPr>
        <w:t xml:space="preserve"> kā arī elektroenerģijas pieslēgumiem. Izmantojot radiofrekvenču spektru 3,5 GHz joslā un kvalitatīvāku </w:t>
      </w:r>
      <w:r w:rsidR="007338FB" w:rsidRPr="00D817F0">
        <w:rPr>
          <w:rFonts w:ascii="Times New Roman" w:hAnsi="Times New Roman" w:cs="Times New Roman"/>
          <w:sz w:val="24"/>
          <w:szCs w:val="24"/>
        </w:rPr>
        <w:t>"</w:t>
      </w:r>
      <w:r w:rsidRPr="00D817F0">
        <w:rPr>
          <w:rFonts w:ascii="Times New Roman" w:hAnsi="Times New Roman" w:cs="Times New Roman"/>
          <w:sz w:val="24"/>
          <w:szCs w:val="24"/>
        </w:rPr>
        <w:t>pēdējās jūdzes</w:t>
      </w:r>
      <w:r w:rsidR="007338FB" w:rsidRPr="00D817F0">
        <w:rPr>
          <w:rFonts w:ascii="Times New Roman" w:hAnsi="Times New Roman" w:cs="Times New Roman"/>
          <w:sz w:val="24"/>
          <w:szCs w:val="24"/>
        </w:rPr>
        <w:t>"</w:t>
      </w:r>
      <w:r w:rsidRPr="00D817F0">
        <w:rPr>
          <w:rFonts w:ascii="Times New Roman" w:hAnsi="Times New Roman" w:cs="Times New Roman"/>
          <w:sz w:val="24"/>
          <w:szCs w:val="24"/>
        </w:rPr>
        <w:t xml:space="preserve"> </w:t>
      </w:r>
      <w:r w:rsidRPr="00D817F0">
        <w:rPr>
          <w:rFonts w:ascii="Times New Roman" w:hAnsi="Times New Roman" w:cs="Times New Roman"/>
          <w:sz w:val="24"/>
          <w:szCs w:val="24"/>
        </w:rPr>
        <w:lastRenderedPageBreak/>
        <w:t>nodrošināšanu, piemēram, vieta 5G mobilo sakaru tīklu bāzes stacijām pilsētās uz ielām var būt nepieciešama ik pa 350 m, bet ārpus pilsētām uz ceļiem ik pa 500 m. Līdz ar to 5G tīklu plānošana ir atšķirīga un komplicētāka par, piemēram, 3G vai 4G tīklu plānošanu.</w:t>
      </w:r>
    </w:p>
    <w:p w14:paraId="13E9AB56" w14:textId="2FA4ADA6" w:rsidR="00CD7B27" w:rsidRPr="00D817F0" w:rsidRDefault="00CD7B27" w:rsidP="00230397">
      <w:pPr>
        <w:spacing w:before="120" w:after="120" w:line="240" w:lineRule="auto"/>
        <w:ind w:firstLine="709"/>
        <w:jc w:val="both"/>
        <w:rPr>
          <w:rFonts w:ascii="Times New Roman" w:hAnsi="Times New Roman" w:cs="Times New Roman"/>
          <w:sz w:val="24"/>
          <w:szCs w:val="24"/>
        </w:rPr>
      </w:pPr>
      <w:r w:rsidRPr="00D817F0">
        <w:rPr>
          <w:rFonts w:ascii="Times New Roman" w:hAnsi="Times New Roman" w:cs="Times New Roman"/>
          <w:sz w:val="24"/>
          <w:szCs w:val="24"/>
        </w:rPr>
        <w:t>Savienojamības paziņojuma prasība nodrošināt visām sauszemes transporta maģistrālēm nepārtrauktu 5G pārklājumu no elektronisko sakaru tīkla operatoriem prasa ievērojamus kapitālieguldījumus. 5G pārklājumam būs jāatbalsta tādi nākotnes lietojumi kā, piemēram, savienotā un automatizētā braukšana, kas izvirza pietiekoši augstas prasības pret mobilo sakaru pārklājuma kvalitāti un nepārtrauktību un datu pārraides parametriem – aizturi un arī datu pārraides ātrumu. Jāatzīmē, ka 2018.</w:t>
      </w:r>
      <w:r w:rsidR="00D817F0" w:rsidRPr="00D817F0">
        <w:rPr>
          <w:rFonts w:ascii="Times New Roman" w:hAnsi="Times New Roman" w:cs="Times New Roman"/>
          <w:sz w:val="24"/>
          <w:szCs w:val="24"/>
        </w:rPr>
        <w:t xml:space="preserve"> </w:t>
      </w:r>
      <w:r w:rsidRPr="00D817F0">
        <w:rPr>
          <w:rFonts w:ascii="Times New Roman" w:hAnsi="Times New Roman" w:cs="Times New Roman"/>
          <w:sz w:val="24"/>
          <w:szCs w:val="24"/>
        </w:rPr>
        <w:t xml:space="preserve">gada septembrī Baltijas valstu transporta ministri parakstīja saprašanās memorandu par savienotās un automatizētās braukšanas un 5G tehnoloģiju attīstību autoceļa </w:t>
      </w:r>
      <w:r w:rsidR="007338FB" w:rsidRPr="00D817F0">
        <w:rPr>
          <w:rFonts w:ascii="Times New Roman" w:hAnsi="Times New Roman" w:cs="Times New Roman"/>
          <w:sz w:val="24"/>
          <w:szCs w:val="24"/>
        </w:rPr>
        <w:t>"</w:t>
      </w:r>
      <w:proofErr w:type="spellStart"/>
      <w:r w:rsidRPr="00D817F0">
        <w:rPr>
          <w:rFonts w:ascii="Times New Roman" w:hAnsi="Times New Roman" w:cs="Times New Roman"/>
          <w:sz w:val="24"/>
          <w:szCs w:val="24"/>
        </w:rPr>
        <w:t>Via</w:t>
      </w:r>
      <w:proofErr w:type="spellEnd"/>
      <w:r w:rsidRPr="00D817F0">
        <w:rPr>
          <w:rFonts w:ascii="Times New Roman" w:hAnsi="Times New Roman" w:cs="Times New Roman"/>
          <w:sz w:val="24"/>
          <w:szCs w:val="24"/>
        </w:rPr>
        <w:t xml:space="preserve"> Baltica</w:t>
      </w:r>
      <w:r w:rsidR="007338FB" w:rsidRPr="00D817F0">
        <w:rPr>
          <w:rFonts w:ascii="Times New Roman" w:hAnsi="Times New Roman" w:cs="Times New Roman"/>
          <w:sz w:val="24"/>
          <w:szCs w:val="24"/>
        </w:rPr>
        <w:t>"</w:t>
      </w:r>
      <w:r w:rsidRPr="00D817F0">
        <w:rPr>
          <w:rFonts w:ascii="Times New Roman" w:hAnsi="Times New Roman" w:cs="Times New Roman"/>
          <w:sz w:val="24"/>
          <w:szCs w:val="24"/>
        </w:rPr>
        <w:t xml:space="preserve"> (E67) koridorā. Šī memoranda nodoms ir veicināt savienotu automatizētu braukšanu un ar mērķi atbalstīt ilgtspējīgu mobilitāti, uzlabot satiksmes drošību un veicināt inovācijas. Baltijas valstis paredz 5G tīklu pakāpenisku ieviešanu </w:t>
      </w:r>
      <w:proofErr w:type="spellStart"/>
      <w:r w:rsidRPr="00D817F0">
        <w:rPr>
          <w:rFonts w:ascii="Times New Roman" w:hAnsi="Times New Roman" w:cs="Times New Roman"/>
          <w:sz w:val="24"/>
          <w:szCs w:val="24"/>
        </w:rPr>
        <w:t>Via</w:t>
      </w:r>
      <w:proofErr w:type="spellEnd"/>
      <w:r w:rsidRPr="00D817F0">
        <w:rPr>
          <w:rFonts w:ascii="Times New Roman" w:hAnsi="Times New Roman" w:cs="Times New Roman"/>
          <w:sz w:val="24"/>
          <w:szCs w:val="24"/>
        </w:rPr>
        <w:t xml:space="preserve"> Baltica maģistrālē, lai uzlabotu savienoto transportlīdzekļu savstarpējo izmantošanu, kā arī, lai savienotu Baltijas valstis ar citiem būtiskiem Eiropas transporta koridoriem. Transporta līdzekļi pamatā izmantos 5G tīklus savstarpējai datu pārraidei un saziņai ar apkārtējo infrastruktūru, kā arī datu vākšanai no dažāda veida infrastruktūras sensoriem turpmākai apstrādei.</w:t>
      </w:r>
    </w:p>
    <w:p w14:paraId="13E9AB57" w14:textId="08632756" w:rsidR="00D25C7B" w:rsidRPr="00D817F0" w:rsidRDefault="00CD7B27" w:rsidP="00230397">
      <w:pPr>
        <w:spacing w:before="120" w:after="120" w:line="240" w:lineRule="auto"/>
        <w:ind w:firstLine="709"/>
        <w:jc w:val="both"/>
        <w:rPr>
          <w:rFonts w:ascii="Times New Roman" w:hAnsi="Times New Roman" w:cs="Times New Roman"/>
          <w:sz w:val="24"/>
          <w:szCs w:val="24"/>
        </w:rPr>
      </w:pPr>
      <w:r w:rsidRPr="00D817F0">
        <w:rPr>
          <w:rFonts w:ascii="Times New Roman" w:hAnsi="Times New Roman" w:cs="Times New Roman"/>
          <w:sz w:val="24"/>
          <w:szCs w:val="24"/>
        </w:rPr>
        <w:t>Tāpat arī VHCN līmeņa elektronisko sakaru tīklu infrastruktūras izvēršanai ir nepieciešami ievērojami ieguldījumi, no kuriem lielāko daļu veido infrastruktūras būvniecības darbu izmaksas.</w:t>
      </w:r>
    </w:p>
    <w:p w14:paraId="3190814C" w14:textId="013783FD" w:rsidR="54D3CCB5" w:rsidRPr="00D817F0" w:rsidRDefault="54D3CCB5" w:rsidP="00230397">
      <w:pPr>
        <w:spacing w:before="120" w:after="120" w:line="240" w:lineRule="auto"/>
        <w:ind w:firstLine="709"/>
        <w:jc w:val="both"/>
        <w:rPr>
          <w:rFonts w:ascii="Times New Roman" w:eastAsia="Times New Roman" w:hAnsi="Times New Roman" w:cs="Times New Roman"/>
          <w:sz w:val="24"/>
          <w:szCs w:val="24"/>
        </w:rPr>
      </w:pPr>
      <w:r w:rsidRPr="00D817F0">
        <w:rPr>
          <w:rFonts w:ascii="Times New Roman" w:eastAsia="Times New Roman" w:hAnsi="Times New Roman" w:cs="Times New Roman"/>
          <w:sz w:val="24"/>
          <w:szCs w:val="24"/>
        </w:rPr>
        <w:t>Atbilstoši Latvijas un starptautiskaj</w:t>
      </w:r>
      <w:r w:rsidR="008652F2" w:rsidRPr="00D817F0">
        <w:rPr>
          <w:rFonts w:ascii="Times New Roman" w:eastAsia="Times New Roman" w:hAnsi="Times New Roman" w:cs="Times New Roman"/>
          <w:sz w:val="24"/>
          <w:szCs w:val="24"/>
        </w:rPr>
        <w:t>ā</w:t>
      </w:r>
      <w:r w:rsidRPr="00D817F0">
        <w:rPr>
          <w:rFonts w:ascii="Times New Roman" w:eastAsia="Times New Roman" w:hAnsi="Times New Roman" w:cs="Times New Roman"/>
          <w:sz w:val="24"/>
          <w:szCs w:val="24"/>
        </w:rPr>
        <w:t xml:space="preserve"> praksē atzītajam (piemēram, Eiropas Elektronisko sakaru kodeksā 27.atkāpe), visefektīvākā konkurence, tajā skaitā patērētāju interesēm visatbilstošākā pakalpojumu cenas un kvalitātes attiecība, ir nodrošināma ar efektīvas infrastruktūras konkurences palīdzību, nodrošinot investīcijas jaunā vai esošā tīkla infrastruktūrā.</w:t>
      </w:r>
    </w:p>
    <w:p w14:paraId="13E9AB58" w14:textId="090D122D" w:rsidR="00CD7B27" w:rsidRPr="00D817F0" w:rsidRDefault="00CD7B27" w:rsidP="00230397">
      <w:pPr>
        <w:spacing w:before="120" w:after="120" w:line="240" w:lineRule="auto"/>
        <w:ind w:firstLine="709"/>
        <w:jc w:val="both"/>
        <w:rPr>
          <w:rFonts w:ascii="Times New Roman" w:hAnsi="Times New Roman" w:cs="Times New Roman"/>
          <w:sz w:val="24"/>
          <w:szCs w:val="24"/>
        </w:rPr>
      </w:pPr>
      <w:r w:rsidRPr="00D817F0">
        <w:rPr>
          <w:rFonts w:ascii="Times New Roman" w:hAnsi="Times New Roman" w:cs="Times New Roman"/>
          <w:sz w:val="24"/>
          <w:szCs w:val="24"/>
        </w:rPr>
        <w:t>Tādēļ ir svarīgi, lai elektronisko sakaru tīklu infrastruktūras izvēršanā tiktu piemēroti pasākumi atbilstoši Eiropas Parlamenta un Padomes 2014.</w:t>
      </w:r>
      <w:r w:rsidR="00D817F0" w:rsidRPr="00D817F0">
        <w:rPr>
          <w:rFonts w:ascii="Times New Roman" w:hAnsi="Times New Roman" w:cs="Times New Roman"/>
          <w:sz w:val="24"/>
          <w:szCs w:val="24"/>
        </w:rPr>
        <w:t xml:space="preserve"> </w:t>
      </w:r>
      <w:r w:rsidRPr="00D817F0">
        <w:rPr>
          <w:rFonts w:ascii="Times New Roman" w:hAnsi="Times New Roman" w:cs="Times New Roman"/>
          <w:sz w:val="24"/>
          <w:szCs w:val="24"/>
        </w:rPr>
        <w:t>gada 15.</w:t>
      </w:r>
      <w:r w:rsidR="00D817F0" w:rsidRPr="00D817F0">
        <w:rPr>
          <w:rFonts w:ascii="Times New Roman" w:hAnsi="Times New Roman" w:cs="Times New Roman"/>
          <w:sz w:val="24"/>
          <w:szCs w:val="24"/>
        </w:rPr>
        <w:t xml:space="preserve"> </w:t>
      </w:r>
      <w:r w:rsidRPr="00D817F0">
        <w:rPr>
          <w:rFonts w:ascii="Times New Roman" w:hAnsi="Times New Roman" w:cs="Times New Roman"/>
          <w:sz w:val="24"/>
          <w:szCs w:val="24"/>
        </w:rPr>
        <w:t>maija direktīvai Nr.</w:t>
      </w:r>
      <w:r w:rsidR="00D817F0" w:rsidRPr="00D817F0">
        <w:rPr>
          <w:rFonts w:ascii="Times New Roman" w:hAnsi="Times New Roman" w:cs="Times New Roman"/>
          <w:sz w:val="24"/>
          <w:szCs w:val="24"/>
        </w:rPr>
        <w:t xml:space="preserve"> </w:t>
      </w:r>
      <w:r w:rsidRPr="00D817F0">
        <w:rPr>
          <w:rFonts w:ascii="Times New Roman" w:hAnsi="Times New Roman" w:cs="Times New Roman"/>
          <w:sz w:val="24"/>
          <w:szCs w:val="24"/>
        </w:rPr>
        <w:t>2014/61/ES par pasākumiem ātrdarbīgu elektronisko sakaru tīklu izvēršanas izmaksu samazināšanai, kas ir pārņemta ar Ātrdarbīga elektronisko sakaru tīkla likumu, īpaši attiecībā uz infrastruktūras koplietošanu</w:t>
      </w:r>
      <w:proofErr w:type="gramStart"/>
      <w:r w:rsidR="0098603A" w:rsidRPr="00D817F0">
        <w:rPr>
          <w:rFonts w:ascii="Times New Roman" w:hAnsi="Times New Roman" w:cs="Times New Roman"/>
          <w:sz w:val="24"/>
          <w:szCs w:val="24"/>
        </w:rPr>
        <w:t xml:space="preserve"> </w:t>
      </w:r>
      <w:r w:rsidRPr="00D817F0">
        <w:rPr>
          <w:rFonts w:ascii="Times New Roman" w:hAnsi="Times New Roman" w:cs="Times New Roman"/>
          <w:sz w:val="24"/>
          <w:szCs w:val="24"/>
        </w:rPr>
        <w:t xml:space="preserve">, </w:t>
      </w:r>
      <w:proofErr w:type="gramEnd"/>
      <w:r w:rsidRPr="00D817F0">
        <w:rPr>
          <w:rFonts w:ascii="Times New Roman" w:hAnsi="Times New Roman" w:cs="Times New Roman"/>
          <w:sz w:val="24"/>
          <w:szCs w:val="24"/>
        </w:rPr>
        <w:t>kā arī tiktu veicināta pasīvās infrastruktūras pieejamība.</w:t>
      </w:r>
    </w:p>
    <w:p w14:paraId="13E9AB59" w14:textId="460A14BD" w:rsidR="00CD7B27" w:rsidRPr="00D817F0" w:rsidRDefault="00CD7B27" w:rsidP="00230397">
      <w:pPr>
        <w:spacing w:before="120" w:after="120" w:line="240" w:lineRule="auto"/>
        <w:ind w:firstLine="709"/>
        <w:jc w:val="both"/>
        <w:rPr>
          <w:rFonts w:ascii="Times New Roman" w:hAnsi="Times New Roman" w:cs="Times New Roman"/>
          <w:sz w:val="24"/>
          <w:szCs w:val="24"/>
        </w:rPr>
      </w:pPr>
      <w:r w:rsidRPr="00D817F0">
        <w:rPr>
          <w:rFonts w:ascii="Times New Roman" w:hAnsi="Times New Roman" w:cs="Times New Roman"/>
          <w:sz w:val="24"/>
          <w:szCs w:val="24"/>
        </w:rPr>
        <w:t>Ar M</w:t>
      </w:r>
      <w:r w:rsidR="008652F2" w:rsidRPr="00D817F0">
        <w:rPr>
          <w:rFonts w:ascii="Times New Roman" w:hAnsi="Times New Roman" w:cs="Times New Roman"/>
          <w:sz w:val="24"/>
          <w:szCs w:val="24"/>
        </w:rPr>
        <w:t>K</w:t>
      </w:r>
      <w:r w:rsidRPr="00D817F0">
        <w:rPr>
          <w:rFonts w:ascii="Times New Roman" w:hAnsi="Times New Roman" w:cs="Times New Roman"/>
          <w:sz w:val="24"/>
          <w:szCs w:val="24"/>
        </w:rPr>
        <w:t xml:space="preserve"> 2019.</w:t>
      </w:r>
      <w:r w:rsidR="00D817F0" w:rsidRPr="00D817F0">
        <w:rPr>
          <w:rFonts w:ascii="Times New Roman" w:hAnsi="Times New Roman" w:cs="Times New Roman"/>
          <w:sz w:val="24"/>
          <w:szCs w:val="24"/>
        </w:rPr>
        <w:t xml:space="preserve"> </w:t>
      </w:r>
      <w:r w:rsidRPr="00D817F0">
        <w:rPr>
          <w:rFonts w:ascii="Times New Roman" w:hAnsi="Times New Roman" w:cs="Times New Roman"/>
          <w:sz w:val="24"/>
          <w:szCs w:val="24"/>
        </w:rPr>
        <w:t>gada 26.</w:t>
      </w:r>
      <w:r w:rsidR="00D817F0" w:rsidRPr="00D817F0">
        <w:rPr>
          <w:rFonts w:ascii="Times New Roman" w:hAnsi="Times New Roman" w:cs="Times New Roman"/>
          <w:sz w:val="24"/>
          <w:szCs w:val="24"/>
        </w:rPr>
        <w:t xml:space="preserve"> </w:t>
      </w:r>
      <w:r w:rsidRPr="00D817F0">
        <w:rPr>
          <w:rFonts w:ascii="Times New Roman" w:hAnsi="Times New Roman" w:cs="Times New Roman"/>
          <w:sz w:val="24"/>
          <w:szCs w:val="24"/>
        </w:rPr>
        <w:t>novembra rīkojumu Nr.</w:t>
      </w:r>
      <w:r w:rsidR="00D817F0" w:rsidRPr="00D817F0">
        <w:rPr>
          <w:rFonts w:ascii="Times New Roman" w:hAnsi="Times New Roman" w:cs="Times New Roman"/>
          <w:sz w:val="24"/>
          <w:szCs w:val="24"/>
        </w:rPr>
        <w:t xml:space="preserve"> </w:t>
      </w:r>
      <w:r w:rsidRPr="00D817F0">
        <w:rPr>
          <w:rFonts w:ascii="Times New Roman" w:hAnsi="Times New Roman" w:cs="Times New Roman"/>
          <w:sz w:val="24"/>
          <w:szCs w:val="24"/>
        </w:rPr>
        <w:t xml:space="preserve">587 apstiprinātajās Reģionālās politikas pamatnostādnēs 2021.–2027. gadam plānotas vairākas atbalsta aktivitātes infrastruktūras koplietošanas un atbalsta infrastruktūras pieejamības veicināšanai. </w:t>
      </w:r>
    </w:p>
    <w:p w14:paraId="13E9AB5A" w14:textId="73F35671" w:rsidR="00CD7B27" w:rsidRPr="00D817F0" w:rsidRDefault="00CD7B27" w:rsidP="00230397">
      <w:pPr>
        <w:spacing w:before="120" w:after="120" w:line="240" w:lineRule="auto"/>
        <w:ind w:firstLine="709"/>
        <w:jc w:val="both"/>
        <w:rPr>
          <w:rFonts w:ascii="Times New Roman" w:hAnsi="Times New Roman" w:cs="Times New Roman"/>
          <w:sz w:val="24"/>
          <w:szCs w:val="24"/>
        </w:rPr>
      </w:pPr>
      <w:r w:rsidRPr="00D817F0">
        <w:rPr>
          <w:rFonts w:ascii="Times New Roman" w:hAnsi="Times New Roman" w:cs="Times New Roman"/>
          <w:sz w:val="24"/>
          <w:szCs w:val="24"/>
        </w:rPr>
        <w:t xml:space="preserve">Cita starpā ir plānots nodrošināt atbalstu pašvaldību uzņēmējdarbības atbalsta infrastruktūras attīstībai (t.sk. inženierkomunikāciju un IKT infrastruktūras attīstībai) atbilstoši pašvaldības </w:t>
      </w:r>
      <w:r w:rsidR="170B875C" w:rsidRPr="00D817F0">
        <w:rPr>
          <w:rFonts w:ascii="Times New Roman" w:eastAsia="Times New Roman" w:hAnsi="Times New Roman" w:cs="Times New Roman"/>
          <w:sz w:val="24"/>
          <w:szCs w:val="24"/>
        </w:rPr>
        <w:t>teritorijas attīstības plānošanas dokumentā noteiktajām prioritātēm un rīcības virzieniem uzņēmējdarbības veicināšanai.</w:t>
      </w:r>
      <w:r w:rsidRPr="00D817F0">
        <w:rPr>
          <w:rFonts w:ascii="Times New Roman" w:hAnsi="Times New Roman" w:cs="Times New Roman"/>
          <w:sz w:val="24"/>
          <w:szCs w:val="24"/>
        </w:rPr>
        <w:t xml:space="preserve"> Atbalsta pasākums ietvers jaunu industriālo teritoriju veidošanu, esošu attīstīšanu, kā arī degradēto agrāko industriālo zonu</w:t>
      </w:r>
      <w:r w:rsidR="008652F2" w:rsidRPr="00D817F0">
        <w:rPr>
          <w:rFonts w:ascii="Times New Roman" w:hAnsi="Times New Roman" w:cs="Times New Roman"/>
          <w:sz w:val="24"/>
          <w:szCs w:val="24"/>
        </w:rPr>
        <w:t xml:space="preserve"> un</w:t>
      </w:r>
      <w:r w:rsidRPr="00D817F0">
        <w:rPr>
          <w:rFonts w:ascii="Times New Roman" w:hAnsi="Times New Roman" w:cs="Times New Roman"/>
          <w:sz w:val="24"/>
          <w:szCs w:val="24"/>
        </w:rPr>
        <w:t xml:space="preserve"> ražošanas objektu vai teritoriju atjaunošanu un sakārtošanu, tajā skaitā nodrošinot vidi inovatīvu produktu un pakalpojumu testēšanai. Iecerētais atbalsts īstenojams integrēti ar komersantu plānotajiem pasākumiem un ir vērts uz to, lai piesaistītu vietējos un ārvalstu investorus, kā arī sekmētu jaunu </w:t>
      </w:r>
      <w:r w:rsidR="008652F2" w:rsidRPr="00D817F0">
        <w:rPr>
          <w:rFonts w:ascii="Times New Roman" w:hAnsi="Times New Roman" w:cs="Times New Roman"/>
          <w:sz w:val="24"/>
          <w:szCs w:val="24"/>
        </w:rPr>
        <w:t>uzņēmējsabiedrību</w:t>
      </w:r>
      <w:r w:rsidRPr="00D817F0">
        <w:rPr>
          <w:rFonts w:ascii="Times New Roman" w:hAnsi="Times New Roman" w:cs="Times New Roman"/>
          <w:sz w:val="24"/>
          <w:szCs w:val="24"/>
        </w:rPr>
        <w:t xml:space="preserve"> dibināšanu un paplašinātu esošu </w:t>
      </w:r>
      <w:r w:rsidR="008652F2" w:rsidRPr="00D817F0">
        <w:rPr>
          <w:rFonts w:ascii="Times New Roman" w:hAnsi="Times New Roman" w:cs="Times New Roman"/>
          <w:sz w:val="24"/>
          <w:szCs w:val="24"/>
        </w:rPr>
        <w:t>uzņēmējsabiedrību</w:t>
      </w:r>
      <w:r w:rsidRPr="00D817F0">
        <w:rPr>
          <w:rFonts w:ascii="Times New Roman" w:hAnsi="Times New Roman" w:cs="Times New Roman"/>
          <w:sz w:val="24"/>
          <w:szCs w:val="24"/>
        </w:rPr>
        <w:t xml:space="preserve"> skaitu pašvaldībās. </w:t>
      </w:r>
    </w:p>
    <w:p w14:paraId="13E9AB5B" w14:textId="43320524" w:rsidR="00CD7B27" w:rsidRPr="00D817F0" w:rsidRDefault="271590F1" w:rsidP="00230397">
      <w:pPr>
        <w:spacing w:before="120" w:after="120" w:line="240" w:lineRule="auto"/>
        <w:ind w:firstLine="709"/>
        <w:jc w:val="both"/>
        <w:rPr>
          <w:rFonts w:ascii="Times New Roman" w:hAnsi="Times New Roman" w:cs="Times New Roman"/>
          <w:sz w:val="24"/>
          <w:szCs w:val="24"/>
        </w:rPr>
      </w:pPr>
      <w:r w:rsidRPr="00D817F0">
        <w:rPr>
          <w:rFonts w:ascii="Times New Roman" w:hAnsi="Times New Roman" w:cs="Times New Roman"/>
          <w:sz w:val="24"/>
          <w:szCs w:val="24"/>
        </w:rPr>
        <w:t xml:space="preserve">Sinerģijā ar atbalsta pasākumu uzņēmējdarbības infrastruktūras attīstībai ir iecerēts nodrošināt finansējumu viedu risinājumu piemērošanai pašvaldību funkciju un sniegto </w:t>
      </w:r>
      <w:r w:rsidRPr="00D817F0">
        <w:rPr>
          <w:rFonts w:ascii="Times New Roman" w:hAnsi="Times New Roman" w:cs="Times New Roman"/>
          <w:sz w:val="24"/>
          <w:szCs w:val="24"/>
        </w:rPr>
        <w:lastRenderedPageBreak/>
        <w:t>pakalpojumu efektivitātes uzlabošanai, IKT (</w:t>
      </w:r>
      <w:proofErr w:type="spellStart"/>
      <w:r w:rsidRPr="00D817F0">
        <w:rPr>
          <w:rFonts w:ascii="Times New Roman" w:hAnsi="Times New Roman" w:cs="Times New Roman"/>
          <w:sz w:val="24"/>
          <w:szCs w:val="24"/>
        </w:rPr>
        <w:t>digitalizācija</w:t>
      </w:r>
      <w:proofErr w:type="spellEnd"/>
      <w:r w:rsidRPr="00D817F0">
        <w:rPr>
          <w:rFonts w:ascii="Times New Roman" w:hAnsi="Times New Roman" w:cs="Times New Roman"/>
          <w:sz w:val="24"/>
          <w:szCs w:val="24"/>
        </w:rPr>
        <w:t xml:space="preserve">, sakaru infrastruktūra, savietojamība) paredzot kā būtisku komponenti viedā risinājuma īstenošanā. Atbalsta </w:t>
      </w:r>
      <w:proofErr w:type="spellStart"/>
      <w:r w:rsidRPr="00D817F0">
        <w:rPr>
          <w:rFonts w:ascii="Times New Roman" w:hAnsi="Times New Roman" w:cs="Times New Roman"/>
          <w:sz w:val="24"/>
          <w:szCs w:val="24"/>
        </w:rPr>
        <w:t>ievaros</w:t>
      </w:r>
      <w:proofErr w:type="spellEnd"/>
      <w:r w:rsidRPr="00D817F0">
        <w:rPr>
          <w:rFonts w:ascii="Times New Roman" w:hAnsi="Times New Roman" w:cs="Times New Roman"/>
          <w:sz w:val="24"/>
          <w:szCs w:val="24"/>
        </w:rPr>
        <w:t xml:space="preserve"> ir iecerēts nodrošināt kompleksus risinājumus, kuros tiks kombinēti ieguldījumi infrastruktūrā ar IKT rīku piemērošanu, videi un klimatam saudzīgiem risinājumiem.</w:t>
      </w:r>
    </w:p>
    <w:p w14:paraId="13E9AB5C" w14:textId="019E667A" w:rsidR="00CD7B27" w:rsidRPr="00D817F0" w:rsidRDefault="00CD7B27" w:rsidP="00230397">
      <w:pPr>
        <w:spacing w:before="120" w:after="120" w:line="240" w:lineRule="auto"/>
        <w:ind w:firstLine="709"/>
        <w:jc w:val="both"/>
        <w:rPr>
          <w:rFonts w:ascii="Times New Roman" w:hAnsi="Times New Roman" w:cs="Times New Roman"/>
          <w:sz w:val="24"/>
          <w:szCs w:val="24"/>
        </w:rPr>
      </w:pPr>
      <w:r w:rsidRPr="00D817F0">
        <w:rPr>
          <w:rFonts w:ascii="Times New Roman" w:hAnsi="Times New Roman" w:cs="Times New Roman"/>
          <w:sz w:val="24"/>
          <w:szCs w:val="24"/>
        </w:rPr>
        <w:t>Papildus iecerēts nodrošināt vienoto klientu apkalpošanas centru pieejamību un darbību. Uzdevuma īstenošanai pašvaldībām sadarbībā ar Satiksmes ministriju un citiem iesaistītajiem partneriem nepieciešams būtiski sekmēt mobilā pārklājuma un interneta pieslēguma pieejamības nodrošinājumu attālinātajās teritorijās, tostarp, ierobežojot paaugstinātu izmaksu piemērošanu gala lietotājiem.</w:t>
      </w:r>
    </w:p>
    <w:p w14:paraId="13E9AB5E" w14:textId="41B6E030" w:rsidR="00CD7B27" w:rsidRPr="00D817F0" w:rsidRDefault="00CD7B27" w:rsidP="00230397">
      <w:pPr>
        <w:spacing w:before="120" w:after="120" w:line="240" w:lineRule="auto"/>
        <w:ind w:firstLine="709"/>
        <w:jc w:val="both"/>
        <w:rPr>
          <w:rFonts w:ascii="Times New Roman" w:hAnsi="Times New Roman" w:cs="Times New Roman"/>
          <w:sz w:val="24"/>
          <w:szCs w:val="24"/>
        </w:rPr>
      </w:pPr>
      <w:r w:rsidRPr="00D817F0">
        <w:rPr>
          <w:rFonts w:ascii="Times New Roman" w:hAnsi="Times New Roman" w:cs="Times New Roman"/>
          <w:sz w:val="24"/>
          <w:szCs w:val="24"/>
        </w:rPr>
        <w:t>Infrastruktūras koplietošanas attīstību ierobežo Latvijā pastāvošā situācija, ka</w:t>
      </w:r>
      <w:r w:rsidRPr="00D817F0" w:rsidDel="000B64D3">
        <w:rPr>
          <w:rFonts w:ascii="Times New Roman" w:hAnsi="Times New Roman" w:cs="Times New Roman"/>
          <w:sz w:val="24"/>
          <w:szCs w:val="24"/>
        </w:rPr>
        <w:t xml:space="preserve"> </w:t>
      </w:r>
      <w:r w:rsidRPr="00D817F0">
        <w:rPr>
          <w:rFonts w:ascii="Times New Roman" w:hAnsi="Times New Roman" w:cs="Times New Roman"/>
          <w:sz w:val="24"/>
          <w:szCs w:val="24"/>
        </w:rPr>
        <w:t>katrs no lielākajiem tīkla operatoriem ir izbūvējis savu augti attīstītu tīkla infrastruktūru, līdz ar to infrastruktūras kopīga izmantošana līdz šim nav bijusi īpaši aktuāla. Savienojamības paziņojumā nosprausto mērķu sasniegšanai, kā arī attīstoties tehnoloģijām un pieaugot pieprasījumam pēc ātrdarbīga elektronisko sakaru tīklā nodrošināmiem pakalpojumiem, jāpalielina komersantu interese par infrastruktūras koplietošanu, tādejādi samazinot tīkla attīstības izmaksas.</w:t>
      </w:r>
    </w:p>
    <w:p w14:paraId="13E9AB5F" w14:textId="19E4C98E" w:rsidR="00CD7B27" w:rsidRPr="00D817F0" w:rsidRDefault="1A4C8359" w:rsidP="00230397">
      <w:pPr>
        <w:spacing w:before="120" w:after="120" w:line="240" w:lineRule="auto"/>
        <w:ind w:firstLine="709"/>
        <w:jc w:val="both"/>
        <w:rPr>
          <w:rFonts w:ascii="Times New Roman" w:hAnsi="Times New Roman" w:cs="Times New Roman"/>
          <w:sz w:val="24"/>
          <w:szCs w:val="24"/>
        </w:rPr>
      </w:pPr>
      <w:r w:rsidRPr="00D817F0">
        <w:rPr>
          <w:rFonts w:ascii="Times New Roman" w:eastAsia="Times New Roman" w:hAnsi="Times New Roman" w:cs="Times New Roman"/>
          <w:sz w:val="24"/>
          <w:szCs w:val="24"/>
        </w:rPr>
        <w:t xml:space="preserve"> Par attīstību ierobežojošu faktoru uzskatāms arī</w:t>
      </w:r>
      <w:proofErr w:type="gramStart"/>
      <w:r w:rsidRPr="00D817F0">
        <w:rPr>
          <w:rFonts w:ascii="Times New Roman" w:eastAsia="Times New Roman" w:hAnsi="Times New Roman" w:cs="Times New Roman"/>
          <w:sz w:val="24"/>
          <w:szCs w:val="24"/>
        </w:rPr>
        <w:t xml:space="preserve">  </w:t>
      </w:r>
      <w:proofErr w:type="gramEnd"/>
      <w:r w:rsidRPr="00D817F0">
        <w:rPr>
          <w:rFonts w:ascii="Times New Roman" w:eastAsia="Times New Roman" w:hAnsi="Times New Roman" w:cs="Times New Roman"/>
          <w:sz w:val="24"/>
          <w:szCs w:val="24"/>
        </w:rPr>
        <w:t>esošā</w:t>
      </w:r>
      <w:r w:rsidR="00CD7B27" w:rsidRPr="00D817F0">
        <w:rPr>
          <w:rFonts w:ascii="Times New Roman" w:eastAsia="Times New Roman" w:hAnsi="Times New Roman" w:cs="Times New Roman"/>
          <w:sz w:val="24"/>
          <w:szCs w:val="24"/>
        </w:rPr>
        <w:t xml:space="preserve"> </w:t>
      </w:r>
      <w:r w:rsidR="37CFE11E" w:rsidRPr="00D817F0">
        <w:rPr>
          <w:rFonts w:ascii="Times New Roman" w:eastAsia="Times New Roman" w:hAnsi="Times New Roman" w:cs="Times New Roman"/>
          <w:sz w:val="24"/>
          <w:szCs w:val="24"/>
        </w:rPr>
        <w:t>situācija ar</w:t>
      </w:r>
      <w:r w:rsidR="00CD7B27" w:rsidRPr="00D817F0">
        <w:rPr>
          <w:rFonts w:ascii="Times New Roman" w:eastAsia="Times New Roman" w:hAnsi="Times New Roman" w:cs="Times New Roman"/>
          <w:sz w:val="24"/>
          <w:szCs w:val="24"/>
        </w:rPr>
        <w:t xml:space="preserve"> īpašumtiesīb</w:t>
      </w:r>
      <w:r w:rsidR="5D08CB33" w:rsidRPr="00D817F0">
        <w:rPr>
          <w:rFonts w:ascii="Times New Roman" w:eastAsia="Times New Roman" w:hAnsi="Times New Roman" w:cs="Times New Roman"/>
          <w:sz w:val="24"/>
          <w:szCs w:val="24"/>
        </w:rPr>
        <w:t>ām, kad īpašuma īpašnieks atsakās saskaņot tīkla infrastruktūras izbūvi īpašumā.</w:t>
      </w:r>
      <w:r w:rsidR="5D08CB33" w:rsidRPr="00D817F0">
        <w:rPr>
          <w:rFonts w:ascii="Times New Roman" w:hAnsi="Times New Roman" w:cs="Times New Roman"/>
          <w:sz w:val="24"/>
          <w:szCs w:val="24"/>
        </w:rPr>
        <w:t xml:space="preserve"> </w:t>
      </w:r>
      <w:r w:rsidR="00CD7B27" w:rsidRPr="00D817F0">
        <w:rPr>
          <w:rFonts w:ascii="Times New Roman" w:hAnsi="Times New Roman" w:cs="Times New Roman"/>
          <w:sz w:val="24"/>
          <w:szCs w:val="24"/>
        </w:rPr>
        <w:t>Ņemot vērā, ka 5G mobilo sakaru tīkla nepārtrauktības nodrošināšanai ir nepieciešams izvietot arī lielu skaitu mazāka izmēra (salīdzinot ar 3G un 4G aprīkojumu) tuvas darbības bezvadu piekļuves punktus (</w:t>
      </w:r>
      <w:r w:rsidR="007338FB" w:rsidRPr="00D817F0">
        <w:rPr>
          <w:rFonts w:ascii="Times New Roman" w:hAnsi="Times New Roman" w:cs="Times New Roman"/>
          <w:sz w:val="24"/>
          <w:szCs w:val="24"/>
        </w:rPr>
        <w:t>"</w:t>
      </w:r>
      <w:r w:rsidR="00CD7B27" w:rsidRPr="00D817F0">
        <w:rPr>
          <w:rFonts w:ascii="Times New Roman" w:hAnsi="Times New Roman" w:cs="Times New Roman"/>
          <w:sz w:val="24"/>
          <w:szCs w:val="24"/>
        </w:rPr>
        <w:t>mazās šūnas</w:t>
      </w:r>
      <w:r w:rsidR="007338FB" w:rsidRPr="00D817F0">
        <w:rPr>
          <w:rFonts w:ascii="Times New Roman" w:hAnsi="Times New Roman" w:cs="Times New Roman"/>
          <w:sz w:val="24"/>
          <w:szCs w:val="24"/>
        </w:rPr>
        <w:t>"</w:t>
      </w:r>
      <w:r w:rsidR="00CD7B27" w:rsidRPr="00D817F0">
        <w:rPr>
          <w:rFonts w:ascii="Times New Roman" w:hAnsi="Times New Roman" w:cs="Times New Roman"/>
          <w:sz w:val="24"/>
          <w:szCs w:val="24"/>
        </w:rPr>
        <w:t>), nepieciešams atvieglots regulējums to izvietošanai. Šobrīd notiek darbs pie jauna Elektronisko sakaru likuma izstrādes, ieviešot</w:t>
      </w:r>
      <w:r w:rsidR="00CD7B27" w:rsidRPr="00D817F0" w:rsidDel="000B64D3">
        <w:rPr>
          <w:rFonts w:ascii="Times New Roman" w:hAnsi="Times New Roman" w:cs="Times New Roman"/>
          <w:sz w:val="24"/>
          <w:szCs w:val="24"/>
        </w:rPr>
        <w:t xml:space="preserve"> </w:t>
      </w:r>
      <w:r w:rsidR="00CD7B27" w:rsidRPr="00D817F0">
        <w:rPr>
          <w:rFonts w:ascii="Times New Roman" w:hAnsi="Times New Roman" w:cs="Times New Roman"/>
          <w:sz w:val="24"/>
          <w:szCs w:val="24"/>
        </w:rPr>
        <w:t>(Eiropas Parlamenta un Padomes 2018.</w:t>
      </w:r>
      <w:r w:rsidR="00D817F0" w:rsidRPr="00D817F0">
        <w:rPr>
          <w:rFonts w:ascii="Times New Roman" w:hAnsi="Times New Roman" w:cs="Times New Roman"/>
          <w:sz w:val="24"/>
          <w:szCs w:val="24"/>
        </w:rPr>
        <w:t> </w:t>
      </w:r>
      <w:r w:rsidR="00CD7B27" w:rsidRPr="00D817F0">
        <w:rPr>
          <w:rFonts w:ascii="Times New Roman" w:hAnsi="Times New Roman" w:cs="Times New Roman"/>
          <w:sz w:val="24"/>
          <w:szCs w:val="24"/>
        </w:rPr>
        <w:t>gada 11.decembra direktīvu ((ES) 2018/1972 par Eiropas Elektronisko sakaru kodeksa izveidi prasību pārņemšanai),</w:t>
      </w:r>
      <w:r w:rsidR="00CD7B27" w:rsidRPr="00D817F0" w:rsidDel="000B64D3">
        <w:rPr>
          <w:rFonts w:ascii="Times New Roman" w:hAnsi="Times New Roman" w:cs="Times New Roman"/>
          <w:sz w:val="24"/>
          <w:szCs w:val="24"/>
        </w:rPr>
        <w:t xml:space="preserve"> </w:t>
      </w:r>
      <w:r w:rsidR="00CD7B27" w:rsidRPr="00D817F0">
        <w:rPr>
          <w:rFonts w:ascii="Times New Roman" w:hAnsi="Times New Roman" w:cs="Times New Roman"/>
          <w:sz w:val="24"/>
          <w:szCs w:val="24"/>
        </w:rPr>
        <w:t xml:space="preserve">kurā ir iekļauti  nosacījumi tuvas darbības bezvadu piekļuves punktu izvietošanai un izmantošanai. Pētījuma </w:t>
      </w:r>
      <w:r w:rsidR="007338FB" w:rsidRPr="00D817F0">
        <w:rPr>
          <w:rFonts w:ascii="Times New Roman" w:hAnsi="Times New Roman" w:cs="Times New Roman"/>
          <w:sz w:val="24"/>
          <w:szCs w:val="24"/>
        </w:rPr>
        <w:t>"</w:t>
      </w:r>
      <w:r w:rsidR="00CD7B27" w:rsidRPr="00D817F0">
        <w:rPr>
          <w:rFonts w:ascii="Times New Roman" w:hAnsi="Times New Roman" w:cs="Times New Roman"/>
          <w:sz w:val="24"/>
          <w:szCs w:val="24"/>
        </w:rPr>
        <w:t>Analītiskā materiāla sagatavošana Elektronisko sakaru nozares attīstības plāna 2021.–2027.</w:t>
      </w:r>
      <w:r w:rsidR="00D817F0" w:rsidRPr="00D817F0">
        <w:rPr>
          <w:rFonts w:ascii="Times New Roman" w:hAnsi="Times New Roman" w:cs="Times New Roman"/>
          <w:sz w:val="24"/>
          <w:szCs w:val="24"/>
        </w:rPr>
        <w:t xml:space="preserve"> </w:t>
      </w:r>
      <w:r w:rsidR="00CD7B27" w:rsidRPr="00D817F0">
        <w:rPr>
          <w:rFonts w:ascii="Times New Roman" w:hAnsi="Times New Roman" w:cs="Times New Roman"/>
          <w:sz w:val="24"/>
          <w:szCs w:val="24"/>
        </w:rPr>
        <w:t>gadam izstrādei</w:t>
      </w:r>
      <w:r w:rsidR="007338FB" w:rsidRPr="00D817F0">
        <w:rPr>
          <w:rFonts w:ascii="Times New Roman" w:hAnsi="Times New Roman" w:cs="Times New Roman"/>
          <w:sz w:val="24"/>
          <w:szCs w:val="24"/>
        </w:rPr>
        <w:t>"</w:t>
      </w:r>
      <w:r w:rsidR="00776B7F" w:rsidRPr="00D817F0">
        <w:rPr>
          <w:rStyle w:val="FootnoteReference"/>
          <w:rFonts w:ascii="Times New Roman" w:hAnsi="Times New Roman" w:cs="Times New Roman"/>
          <w:sz w:val="24"/>
          <w:szCs w:val="24"/>
        </w:rPr>
        <w:t xml:space="preserve"> </w:t>
      </w:r>
      <w:r w:rsidR="00776B7F" w:rsidRPr="00D817F0">
        <w:rPr>
          <w:rStyle w:val="FootnoteReference"/>
          <w:rFonts w:ascii="Times New Roman" w:hAnsi="Times New Roman" w:cs="Times New Roman"/>
          <w:sz w:val="24"/>
          <w:szCs w:val="24"/>
        </w:rPr>
        <w:footnoteReference w:id="42"/>
      </w:r>
      <w:r w:rsidR="00CD7B27" w:rsidRPr="00D817F0">
        <w:rPr>
          <w:rFonts w:ascii="Times New Roman" w:hAnsi="Times New Roman" w:cs="Times New Roman"/>
          <w:sz w:val="24"/>
          <w:szCs w:val="24"/>
        </w:rPr>
        <w:t xml:space="preserve"> ietvaros tik</w:t>
      </w:r>
      <w:r w:rsidR="00AC7E2F" w:rsidRPr="00D817F0">
        <w:rPr>
          <w:rFonts w:ascii="Times New Roman" w:hAnsi="Times New Roman" w:cs="Times New Roman"/>
          <w:sz w:val="24"/>
          <w:szCs w:val="24"/>
        </w:rPr>
        <w:t>a</w:t>
      </w:r>
      <w:r w:rsidR="00CD7B27" w:rsidRPr="00D817F0">
        <w:rPr>
          <w:rFonts w:ascii="Times New Roman" w:hAnsi="Times New Roman" w:cs="Times New Roman"/>
          <w:sz w:val="24"/>
          <w:szCs w:val="24"/>
        </w:rPr>
        <w:t xml:space="preserve"> identificēti nepieciešamie infrastruktūras koplietošanu veicinoši pasākumi. Konkrēti pasākumi un sasniedzamie mērķi tiks iekļauti Elektronisko sakaru nozares attīstības plānā 2021.–2027.</w:t>
      </w:r>
      <w:r w:rsidR="00D817F0" w:rsidRPr="00D817F0">
        <w:rPr>
          <w:rFonts w:ascii="Times New Roman" w:hAnsi="Times New Roman" w:cs="Times New Roman"/>
          <w:sz w:val="24"/>
          <w:szCs w:val="24"/>
        </w:rPr>
        <w:t> </w:t>
      </w:r>
      <w:r w:rsidR="00CD7B27" w:rsidRPr="00D817F0">
        <w:rPr>
          <w:rFonts w:ascii="Times New Roman" w:hAnsi="Times New Roman" w:cs="Times New Roman"/>
          <w:sz w:val="24"/>
          <w:szCs w:val="24"/>
        </w:rPr>
        <w:t>gadam.</w:t>
      </w:r>
    </w:p>
    <w:p w14:paraId="13E9AB60" w14:textId="62AE2B69" w:rsidR="00CD7B27" w:rsidRPr="00D817F0" w:rsidRDefault="00CD7B27" w:rsidP="00230397">
      <w:pPr>
        <w:spacing w:before="120" w:after="120" w:line="240" w:lineRule="auto"/>
        <w:ind w:firstLine="709"/>
        <w:jc w:val="both"/>
        <w:rPr>
          <w:rFonts w:ascii="Times New Roman" w:hAnsi="Times New Roman" w:cs="Times New Roman"/>
          <w:sz w:val="24"/>
          <w:szCs w:val="24"/>
        </w:rPr>
      </w:pPr>
      <w:r w:rsidRPr="00D817F0">
        <w:rPr>
          <w:rFonts w:ascii="Times New Roman" w:eastAsia="Times New Roman" w:hAnsi="Times New Roman" w:cs="Times New Roman"/>
          <w:sz w:val="24"/>
          <w:szCs w:val="24"/>
        </w:rPr>
        <w:t xml:space="preserve"> Lai nodrošinātu Savienojamības paziņojuma mērķiem atbilstošu elektronisko sakaru pakalpojumu pieejamības veicināšanu visā Latvijas teritorijā, </w:t>
      </w:r>
      <w:r w:rsidR="3B72EF1B" w:rsidRPr="00D817F0">
        <w:rPr>
          <w:rFonts w:ascii="Times New Roman" w:eastAsia="Times New Roman" w:hAnsi="Times New Roman" w:cs="Times New Roman"/>
          <w:sz w:val="24"/>
          <w:szCs w:val="24"/>
        </w:rPr>
        <w:t>atbilstoši Satiksmes ministrijas izstrādātajai politikai,</w:t>
      </w:r>
      <w:r w:rsidRPr="00D817F0">
        <w:rPr>
          <w:rFonts w:ascii="Times New Roman" w:eastAsia="Times New Roman" w:hAnsi="Times New Roman" w:cs="Times New Roman"/>
          <w:sz w:val="24"/>
          <w:szCs w:val="24"/>
        </w:rPr>
        <w:t xml:space="preserve"> pašvaldībām būtu nepieciešams sniegt atbalstu un iekļaut </w:t>
      </w:r>
      <w:r w:rsidR="31355591" w:rsidRPr="00D817F0">
        <w:rPr>
          <w:rFonts w:ascii="Times New Roman" w:eastAsia="Times New Roman" w:hAnsi="Times New Roman" w:cs="Times New Roman"/>
          <w:sz w:val="24"/>
          <w:szCs w:val="24"/>
        </w:rPr>
        <w:t>savās</w:t>
      </w:r>
      <w:r w:rsidR="00558D38" w:rsidRPr="00D817F0">
        <w:rPr>
          <w:rFonts w:ascii="Times New Roman" w:eastAsia="Times New Roman" w:hAnsi="Times New Roman" w:cs="Times New Roman"/>
          <w:sz w:val="24"/>
          <w:szCs w:val="24"/>
        </w:rPr>
        <w:t xml:space="preserve"> </w:t>
      </w:r>
      <w:r w:rsidR="570B9AE3" w:rsidRPr="00D817F0">
        <w:rPr>
          <w:rFonts w:ascii="Times New Roman" w:eastAsia="Times New Roman" w:hAnsi="Times New Roman" w:cs="Times New Roman"/>
          <w:sz w:val="24"/>
          <w:szCs w:val="24"/>
        </w:rPr>
        <w:t>ilgtspējīgas</w:t>
      </w:r>
      <w:r w:rsidRPr="00D817F0">
        <w:rPr>
          <w:rFonts w:ascii="Times New Roman" w:eastAsia="Times New Roman" w:hAnsi="Times New Roman" w:cs="Times New Roman"/>
          <w:sz w:val="24"/>
          <w:szCs w:val="24"/>
        </w:rPr>
        <w:t xml:space="preserve"> attīstības </w:t>
      </w:r>
      <w:r w:rsidR="570B9AE3" w:rsidRPr="00D817F0">
        <w:rPr>
          <w:rFonts w:ascii="Times New Roman" w:eastAsia="Times New Roman" w:hAnsi="Times New Roman" w:cs="Times New Roman"/>
          <w:sz w:val="24"/>
          <w:szCs w:val="24"/>
        </w:rPr>
        <w:t>stratēģijā</w:t>
      </w:r>
      <w:r w:rsidR="418258AC" w:rsidRPr="00D817F0">
        <w:rPr>
          <w:rFonts w:ascii="Times New Roman" w:eastAsia="Times New Roman" w:hAnsi="Times New Roman" w:cs="Times New Roman"/>
          <w:sz w:val="24"/>
          <w:szCs w:val="24"/>
        </w:rPr>
        <w:t>s</w:t>
      </w:r>
      <w:r w:rsidR="570B9AE3" w:rsidRPr="00D817F0">
        <w:rPr>
          <w:rFonts w:ascii="Times New Roman" w:eastAsia="Times New Roman" w:hAnsi="Times New Roman" w:cs="Times New Roman"/>
          <w:sz w:val="24"/>
          <w:szCs w:val="24"/>
        </w:rPr>
        <w:t xml:space="preserve"> un attīstības programmā</w:t>
      </w:r>
      <w:r w:rsidR="3F5F880B" w:rsidRPr="00D817F0">
        <w:rPr>
          <w:rFonts w:ascii="Times New Roman" w:eastAsia="Times New Roman" w:hAnsi="Times New Roman" w:cs="Times New Roman"/>
          <w:sz w:val="24"/>
          <w:szCs w:val="24"/>
        </w:rPr>
        <w:t>s</w:t>
      </w:r>
      <w:r w:rsidR="0E6B9A02" w:rsidRPr="00D817F0">
        <w:rPr>
          <w:rFonts w:ascii="Times New Roman" w:eastAsia="Times New Roman" w:hAnsi="Times New Roman" w:cs="Times New Roman"/>
          <w:sz w:val="24"/>
          <w:szCs w:val="24"/>
        </w:rPr>
        <w:t>,</w:t>
      </w:r>
      <w:r w:rsidRPr="00D817F0">
        <w:rPr>
          <w:rFonts w:ascii="Times New Roman" w:eastAsia="Times New Roman" w:hAnsi="Times New Roman" w:cs="Times New Roman"/>
          <w:sz w:val="24"/>
          <w:szCs w:val="24"/>
        </w:rPr>
        <w:t xml:space="preserve"> </w:t>
      </w:r>
      <w:r w:rsidR="61ACD7F9" w:rsidRPr="00D817F0">
        <w:rPr>
          <w:rFonts w:ascii="Times New Roman" w:eastAsia="Times New Roman" w:hAnsi="Times New Roman" w:cs="Times New Roman"/>
          <w:sz w:val="24"/>
          <w:szCs w:val="24"/>
        </w:rPr>
        <w:t>atbilstoši Elektronisko sakaru likuma 18.</w:t>
      </w:r>
      <w:r w:rsidR="61ACD7F9" w:rsidRPr="00D817F0">
        <w:rPr>
          <w:rFonts w:ascii="Times New Roman" w:eastAsia="Times New Roman" w:hAnsi="Times New Roman" w:cs="Times New Roman"/>
          <w:sz w:val="24"/>
          <w:szCs w:val="24"/>
          <w:vertAlign w:val="superscript"/>
        </w:rPr>
        <w:t>1</w:t>
      </w:r>
      <w:r w:rsidR="61ACD7F9" w:rsidRPr="00D817F0">
        <w:rPr>
          <w:rFonts w:ascii="Times New Roman" w:eastAsia="Times New Roman" w:hAnsi="Times New Roman" w:cs="Times New Roman"/>
          <w:sz w:val="24"/>
          <w:szCs w:val="24"/>
        </w:rPr>
        <w:t xml:space="preserve"> panta 1.</w:t>
      </w:r>
      <w:r w:rsidR="61ACD7F9" w:rsidRPr="00D817F0">
        <w:rPr>
          <w:rFonts w:ascii="Times New Roman" w:eastAsia="Times New Roman" w:hAnsi="Times New Roman" w:cs="Times New Roman"/>
          <w:sz w:val="24"/>
          <w:szCs w:val="24"/>
          <w:vertAlign w:val="superscript"/>
        </w:rPr>
        <w:t xml:space="preserve">1 </w:t>
      </w:r>
      <w:r w:rsidR="61ACD7F9" w:rsidRPr="00D817F0">
        <w:rPr>
          <w:rFonts w:ascii="Times New Roman" w:eastAsia="Times New Roman" w:hAnsi="Times New Roman" w:cs="Times New Roman"/>
          <w:sz w:val="24"/>
          <w:szCs w:val="24"/>
        </w:rPr>
        <w:t>daļā noteiktajam</w:t>
      </w:r>
      <w:r w:rsidR="6036B573" w:rsidRPr="00D817F0">
        <w:rPr>
          <w:rFonts w:ascii="Times New Roman" w:eastAsia="Times New Roman" w:hAnsi="Times New Roman" w:cs="Times New Roman"/>
          <w:sz w:val="24"/>
          <w:szCs w:val="24"/>
        </w:rPr>
        <w:t>,</w:t>
      </w:r>
      <w:r w:rsidRPr="00D817F0">
        <w:rPr>
          <w:rFonts w:ascii="Times New Roman" w:eastAsia="Times New Roman" w:hAnsi="Times New Roman" w:cs="Times New Roman"/>
          <w:sz w:val="24"/>
          <w:szCs w:val="24"/>
        </w:rPr>
        <w:t xml:space="preserve"> </w:t>
      </w:r>
      <w:r w:rsidR="2E5D9C8B" w:rsidRPr="00D817F0">
        <w:rPr>
          <w:rFonts w:ascii="Times New Roman" w:eastAsia="Times New Roman" w:hAnsi="Times New Roman" w:cs="Times New Roman"/>
          <w:sz w:val="24"/>
          <w:szCs w:val="24"/>
        </w:rPr>
        <w:t xml:space="preserve">(turpmāk - </w:t>
      </w:r>
      <w:r w:rsidR="3F5BCAB6" w:rsidRPr="00D817F0">
        <w:rPr>
          <w:rFonts w:ascii="Times New Roman" w:eastAsia="Times New Roman" w:hAnsi="Times New Roman" w:cs="Times New Roman"/>
          <w:sz w:val="24"/>
          <w:szCs w:val="24"/>
        </w:rPr>
        <w:t xml:space="preserve">pašvaldību </w:t>
      </w:r>
      <w:r w:rsidRPr="00D817F0">
        <w:rPr>
          <w:rFonts w:ascii="Times New Roman" w:eastAsia="Times New Roman" w:hAnsi="Times New Roman" w:cs="Times New Roman"/>
          <w:sz w:val="24"/>
          <w:szCs w:val="24"/>
        </w:rPr>
        <w:t xml:space="preserve">attīstības plānošanas </w:t>
      </w:r>
      <w:r w:rsidR="31355591" w:rsidRPr="00D817F0">
        <w:rPr>
          <w:rFonts w:ascii="Times New Roman" w:eastAsia="Times New Roman" w:hAnsi="Times New Roman" w:cs="Times New Roman"/>
          <w:sz w:val="24"/>
          <w:szCs w:val="24"/>
        </w:rPr>
        <w:t>dokumenti) savu redzējumu</w:t>
      </w:r>
      <w:r w:rsidRPr="00D817F0">
        <w:rPr>
          <w:rFonts w:ascii="Times New Roman" w:eastAsia="Times New Roman" w:hAnsi="Times New Roman" w:cs="Times New Roman"/>
          <w:sz w:val="24"/>
          <w:szCs w:val="24"/>
        </w:rPr>
        <w:t xml:space="preserve"> platjoslas infrastruktūras attīstībai.</w:t>
      </w:r>
      <w:r w:rsidRPr="00D817F0">
        <w:rPr>
          <w:rFonts w:ascii="Times New Roman" w:hAnsi="Times New Roman" w:cs="Times New Roman"/>
          <w:sz w:val="24"/>
          <w:szCs w:val="24"/>
        </w:rPr>
        <w:t xml:space="preserve"> Satiksmes ministrija izvērtējot un sniedzot atzinumus par pašvaldību attīstības plānošanas dokumentiem, tostarp teritorijas plānojumiem, ir izteikusi aicinājumu pašvaldībām sadarboties ar elektronisko sakaru komersantiem un pieprasījuma gadījumā rast risinājumu vietas nodrošināšanā elektronisko sakaru infrastruktūras izvietošanai pašvaldības teritorijā (piemēram, kabeļu izvietošanai kanalizācijā, mobilo sakaru piektās paaudzes 5G </w:t>
      </w:r>
      <w:r w:rsidR="007338FB" w:rsidRPr="00D817F0">
        <w:rPr>
          <w:rFonts w:ascii="Times New Roman" w:hAnsi="Times New Roman" w:cs="Times New Roman"/>
          <w:sz w:val="24"/>
          <w:szCs w:val="24"/>
        </w:rPr>
        <w:t>"</w:t>
      </w:r>
      <w:r w:rsidRPr="00D817F0">
        <w:rPr>
          <w:rFonts w:ascii="Times New Roman" w:hAnsi="Times New Roman" w:cs="Times New Roman"/>
          <w:sz w:val="24"/>
          <w:szCs w:val="24"/>
        </w:rPr>
        <w:t>mazo šūnu</w:t>
      </w:r>
      <w:r w:rsidR="007338FB" w:rsidRPr="00D817F0">
        <w:rPr>
          <w:rFonts w:ascii="Times New Roman" w:hAnsi="Times New Roman" w:cs="Times New Roman"/>
          <w:sz w:val="24"/>
          <w:szCs w:val="24"/>
        </w:rPr>
        <w:t>"</w:t>
      </w:r>
      <w:r w:rsidRPr="00D817F0">
        <w:rPr>
          <w:rFonts w:ascii="Times New Roman" w:hAnsi="Times New Roman" w:cs="Times New Roman"/>
          <w:sz w:val="24"/>
          <w:szCs w:val="24"/>
        </w:rPr>
        <w:t xml:space="preserve"> iekārtu izvietošanai, piemēram, pie apgaismojuma stabiem utt.).</w:t>
      </w:r>
    </w:p>
    <w:p w14:paraId="7914F9C4" w14:textId="77777777" w:rsidR="00D817F0" w:rsidRPr="00D817F0" w:rsidRDefault="00D817F0" w:rsidP="00230397">
      <w:pPr>
        <w:spacing w:before="120" w:after="120" w:line="240" w:lineRule="auto"/>
        <w:ind w:firstLine="709"/>
        <w:jc w:val="both"/>
        <w:rPr>
          <w:rFonts w:ascii="Times New Roman" w:hAnsi="Times New Roman" w:cs="Times New Roman"/>
          <w:sz w:val="24"/>
          <w:szCs w:val="24"/>
        </w:rPr>
      </w:pPr>
    </w:p>
    <w:p w14:paraId="13E9AB68" w14:textId="1532AAC6" w:rsidR="00CD7B27" w:rsidRPr="00D817F0" w:rsidRDefault="00BE4066" w:rsidP="00C26261">
      <w:pPr>
        <w:spacing w:before="120" w:after="120" w:line="240" w:lineRule="auto"/>
        <w:jc w:val="center"/>
        <w:outlineLvl w:val="3"/>
        <w:rPr>
          <w:rFonts w:ascii="Times New Roman" w:eastAsia="Times New Roman" w:hAnsi="Times New Roman" w:cs="Times New Roman"/>
          <w:b/>
          <w:iCs/>
          <w:sz w:val="24"/>
          <w:szCs w:val="24"/>
          <w:lang w:val="lv"/>
        </w:rPr>
      </w:pPr>
      <w:r w:rsidRPr="00D817F0">
        <w:rPr>
          <w:rFonts w:ascii="Times New Roman" w:eastAsia="Times New Roman" w:hAnsi="Times New Roman" w:cs="Times New Roman"/>
          <w:b/>
          <w:sz w:val="24"/>
          <w:szCs w:val="24"/>
          <w:lang w:val="lv"/>
        </w:rPr>
        <w:lastRenderedPageBreak/>
        <w:t xml:space="preserve">4.3.1.3. Rīcības apakšvirziens: </w:t>
      </w:r>
      <w:r w:rsidR="00CD7B27" w:rsidRPr="00D817F0">
        <w:rPr>
          <w:rFonts w:ascii="Times New Roman" w:eastAsia="Times New Roman" w:hAnsi="Times New Roman" w:cs="Times New Roman"/>
          <w:b/>
          <w:sz w:val="24"/>
          <w:szCs w:val="24"/>
          <w:lang w:val="lv"/>
        </w:rPr>
        <w:t>Piekļuves elektronisko sakaru pakalpojumiem un</w:t>
      </w:r>
      <w:r w:rsidR="00D817F0" w:rsidRPr="00D817F0">
        <w:rPr>
          <w:rFonts w:ascii="Times New Roman" w:eastAsia="Times New Roman" w:hAnsi="Times New Roman" w:cs="Times New Roman"/>
          <w:b/>
          <w:iCs/>
          <w:sz w:val="24"/>
          <w:szCs w:val="24"/>
          <w:lang w:val="lv"/>
        </w:rPr>
        <w:t xml:space="preserve"> infrastruktūras kartēšana</w:t>
      </w:r>
    </w:p>
    <w:p w14:paraId="13E9AB6A" w14:textId="77777777" w:rsidR="00CD7B27" w:rsidRPr="00D817F0" w:rsidRDefault="00CD7B27" w:rsidP="00230397">
      <w:pPr>
        <w:spacing w:before="120" w:after="120" w:line="240" w:lineRule="auto"/>
        <w:ind w:firstLine="720"/>
        <w:jc w:val="both"/>
        <w:rPr>
          <w:rFonts w:ascii="Times New Roman" w:hAnsi="Times New Roman" w:cs="Times New Roman"/>
          <w:sz w:val="24"/>
          <w:szCs w:val="24"/>
        </w:rPr>
      </w:pPr>
      <w:r w:rsidRPr="00D817F0">
        <w:rPr>
          <w:rFonts w:ascii="Times New Roman" w:hAnsi="Times New Roman" w:cs="Times New Roman"/>
          <w:sz w:val="24"/>
          <w:szCs w:val="24"/>
        </w:rPr>
        <w:t>Šobrīd Latvijā netiek veikta elektronisko sakaru infrastruktūras un pakalpojumu kartēšana, kas nodrošinātu detalizētu informācijas apkopošanu par galalietotājiem pieejamiem elektronisko sakaru pakalpojumiem, kā arī sniegtu atbalstu Satiksmes ministrijai valsts atbalsta pasākumu elektronisko sakaru nozarē un nozares plānošanas dokumentu izstrādei, un Sabiedrisko pakalpojumu regulēšanas komisijai regulēšanas funkciju veikšanā.</w:t>
      </w:r>
    </w:p>
    <w:p w14:paraId="13E9AB6B" w14:textId="3718EC66" w:rsidR="00CD7B27" w:rsidRPr="00D817F0" w:rsidRDefault="00CD7B27" w:rsidP="00230397">
      <w:pPr>
        <w:spacing w:before="120" w:after="120" w:line="240" w:lineRule="auto"/>
        <w:ind w:firstLine="720"/>
        <w:jc w:val="both"/>
        <w:rPr>
          <w:rFonts w:ascii="Times New Roman" w:hAnsi="Times New Roman" w:cs="Times New Roman"/>
          <w:sz w:val="24"/>
          <w:szCs w:val="24"/>
        </w:rPr>
      </w:pPr>
      <w:r w:rsidRPr="00D817F0">
        <w:rPr>
          <w:rFonts w:ascii="Times New Roman" w:hAnsi="Times New Roman" w:cs="Times New Roman"/>
          <w:sz w:val="24"/>
          <w:szCs w:val="24"/>
        </w:rPr>
        <w:t>Vienlaikus elektronisko sakaru pakalpojumu kartēšana ir nepieciešama, lai nodrošinātu ES fondu 2021.–2027.</w:t>
      </w:r>
      <w:r w:rsidR="00D817F0" w:rsidRPr="00D817F0">
        <w:rPr>
          <w:rFonts w:ascii="Times New Roman" w:hAnsi="Times New Roman" w:cs="Times New Roman"/>
          <w:sz w:val="24"/>
          <w:szCs w:val="24"/>
        </w:rPr>
        <w:t xml:space="preserve"> </w:t>
      </w:r>
      <w:r w:rsidRPr="00D817F0">
        <w:rPr>
          <w:rFonts w:ascii="Times New Roman" w:hAnsi="Times New Roman" w:cs="Times New Roman"/>
          <w:sz w:val="24"/>
          <w:szCs w:val="24"/>
        </w:rPr>
        <w:t xml:space="preserve">gada plānošanas perioda Kopējā fondu regulā noteiktā 3.politiskā mērķa </w:t>
      </w:r>
      <w:r w:rsidR="007338FB" w:rsidRPr="00D817F0">
        <w:rPr>
          <w:rFonts w:ascii="Times New Roman" w:hAnsi="Times New Roman" w:cs="Times New Roman"/>
          <w:sz w:val="24"/>
          <w:szCs w:val="24"/>
        </w:rPr>
        <w:t>"</w:t>
      </w:r>
      <w:r w:rsidRPr="00D817F0">
        <w:rPr>
          <w:rFonts w:ascii="Times New Roman" w:hAnsi="Times New Roman" w:cs="Times New Roman"/>
          <w:sz w:val="24"/>
          <w:szCs w:val="24"/>
        </w:rPr>
        <w:t>Ciešāk savienota Eiropa</w:t>
      </w:r>
      <w:r w:rsidR="007338FB" w:rsidRPr="00D817F0">
        <w:rPr>
          <w:rFonts w:ascii="Times New Roman" w:hAnsi="Times New Roman" w:cs="Times New Roman"/>
          <w:sz w:val="24"/>
          <w:szCs w:val="24"/>
        </w:rPr>
        <w:t>"</w:t>
      </w:r>
      <w:r w:rsidRPr="00D817F0">
        <w:rPr>
          <w:rFonts w:ascii="Times New Roman" w:hAnsi="Times New Roman" w:cs="Times New Roman"/>
          <w:sz w:val="24"/>
          <w:szCs w:val="24"/>
        </w:rPr>
        <w:t xml:space="preserve"> ieguldījumu priekšnosacījuma Nr.8 </w:t>
      </w:r>
      <w:r w:rsidR="007338FB" w:rsidRPr="00D817F0">
        <w:rPr>
          <w:rFonts w:ascii="Times New Roman" w:hAnsi="Times New Roman" w:cs="Times New Roman"/>
          <w:sz w:val="24"/>
          <w:szCs w:val="24"/>
        </w:rPr>
        <w:t>"</w:t>
      </w:r>
      <w:r w:rsidRPr="00D817F0">
        <w:rPr>
          <w:rFonts w:ascii="Times New Roman" w:hAnsi="Times New Roman" w:cs="Times New Roman"/>
          <w:sz w:val="24"/>
          <w:szCs w:val="24"/>
        </w:rPr>
        <w:t>Valsts vai reģionālais platjoslas plāns</w:t>
      </w:r>
      <w:r w:rsidR="007338FB" w:rsidRPr="00D817F0">
        <w:rPr>
          <w:rFonts w:ascii="Times New Roman" w:hAnsi="Times New Roman" w:cs="Times New Roman"/>
          <w:sz w:val="24"/>
          <w:szCs w:val="24"/>
        </w:rPr>
        <w:t>"</w:t>
      </w:r>
      <w:r w:rsidRPr="00D817F0">
        <w:rPr>
          <w:rFonts w:ascii="Times New Roman" w:hAnsi="Times New Roman" w:cs="Times New Roman"/>
          <w:sz w:val="24"/>
          <w:szCs w:val="24"/>
        </w:rPr>
        <w:t xml:space="preserve"> izpildi, kas paredz sagatavot valsts vai pašvaldības platjoslas plānu, kurā ietverts novērtējums par investīciju nepietiekamību, lai sasniegtu Savienojamības paziņojumā noteiktos mērķus, un ir balstīts uz aktuālu esošās privātās un publiskās infrastruktūras un pakalpojumu kvalitātes kartējumu. Prasība veikt elektronisko sakaru tīklu izvērsuma ģeogrāfisko apsekošanu izriet arī no Parlamenta un Padomes 2018.</w:t>
      </w:r>
      <w:r w:rsidR="00D817F0" w:rsidRPr="00D817F0">
        <w:rPr>
          <w:rFonts w:ascii="Times New Roman" w:hAnsi="Times New Roman" w:cs="Times New Roman"/>
          <w:sz w:val="24"/>
          <w:szCs w:val="24"/>
        </w:rPr>
        <w:t xml:space="preserve"> </w:t>
      </w:r>
      <w:r w:rsidRPr="00D817F0">
        <w:rPr>
          <w:rFonts w:ascii="Times New Roman" w:hAnsi="Times New Roman" w:cs="Times New Roman"/>
          <w:sz w:val="24"/>
          <w:szCs w:val="24"/>
        </w:rPr>
        <w:t>gada 11.</w:t>
      </w:r>
      <w:r w:rsidR="00D817F0" w:rsidRPr="00D817F0">
        <w:rPr>
          <w:rFonts w:ascii="Times New Roman" w:hAnsi="Times New Roman" w:cs="Times New Roman"/>
          <w:sz w:val="24"/>
          <w:szCs w:val="24"/>
        </w:rPr>
        <w:t xml:space="preserve"> </w:t>
      </w:r>
      <w:r w:rsidRPr="00D817F0">
        <w:rPr>
          <w:rFonts w:ascii="Times New Roman" w:hAnsi="Times New Roman" w:cs="Times New Roman"/>
          <w:sz w:val="24"/>
          <w:szCs w:val="24"/>
        </w:rPr>
        <w:t>decembra direktīvas (ES) 2018/1972 par Eiropas Elektronisko sakaru kodeksa izveidi 22.</w:t>
      </w:r>
      <w:r w:rsidR="00D817F0" w:rsidRPr="00D817F0">
        <w:rPr>
          <w:rFonts w:ascii="Times New Roman" w:hAnsi="Times New Roman" w:cs="Times New Roman"/>
          <w:sz w:val="24"/>
          <w:szCs w:val="24"/>
        </w:rPr>
        <w:t xml:space="preserve"> </w:t>
      </w:r>
      <w:r w:rsidRPr="00D817F0">
        <w:rPr>
          <w:rFonts w:ascii="Times New Roman" w:hAnsi="Times New Roman" w:cs="Times New Roman"/>
          <w:sz w:val="24"/>
          <w:szCs w:val="24"/>
        </w:rPr>
        <w:t>panta.</w:t>
      </w:r>
    </w:p>
    <w:p w14:paraId="13E9AB6C" w14:textId="398B67C8" w:rsidR="00CD7B27" w:rsidRPr="00D817F0" w:rsidRDefault="00CD7B27" w:rsidP="00230397">
      <w:pPr>
        <w:spacing w:before="120" w:after="120" w:line="240" w:lineRule="auto"/>
        <w:ind w:firstLine="720"/>
        <w:jc w:val="both"/>
        <w:rPr>
          <w:rFonts w:ascii="Times New Roman" w:hAnsi="Times New Roman" w:cs="Times New Roman"/>
          <w:sz w:val="24"/>
          <w:szCs w:val="24"/>
        </w:rPr>
      </w:pPr>
      <w:r w:rsidRPr="00D817F0">
        <w:rPr>
          <w:rFonts w:ascii="Times New Roman" w:hAnsi="Times New Roman" w:cs="Times New Roman"/>
          <w:sz w:val="24"/>
          <w:szCs w:val="24"/>
        </w:rPr>
        <w:t>Savukārt, lai definētu no elektronisko sakaru komersantiem iegūstamās informācijas apjomu un veidu, plānots izmantot Eiropas Elektronisko sakaru regulatoru iestādes (BEREC) 2020.</w:t>
      </w:r>
      <w:r w:rsidR="00D817F0" w:rsidRPr="00D817F0">
        <w:rPr>
          <w:rFonts w:ascii="Times New Roman" w:hAnsi="Times New Roman" w:cs="Times New Roman"/>
          <w:sz w:val="24"/>
          <w:szCs w:val="24"/>
        </w:rPr>
        <w:t xml:space="preserve"> </w:t>
      </w:r>
      <w:r w:rsidRPr="00D817F0">
        <w:rPr>
          <w:rFonts w:ascii="Times New Roman" w:hAnsi="Times New Roman" w:cs="Times New Roman"/>
          <w:sz w:val="24"/>
          <w:szCs w:val="24"/>
        </w:rPr>
        <w:t>gada 5.</w:t>
      </w:r>
      <w:r w:rsidR="00D817F0" w:rsidRPr="00D817F0">
        <w:rPr>
          <w:rFonts w:ascii="Times New Roman" w:hAnsi="Times New Roman" w:cs="Times New Roman"/>
          <w:sz w:val="24"/>
          <w:szCs w:val="24"/>
        </w:rPr>
        <w:t xml:space="preserve"> </w:t>
      </w:r>
      <w:r w:rsidRPr="00D817F0">
        <w:rPr>
          <w:rFonts w:ascii="Times New Roman" w:hAnsi="Times New Roman" w:cs="Times New Roman"/>
          <w:sz w:val="24"/>
          <w:szCs w:val="24"/>
        </w:rPr>
        <w:t>marta vadlīnijas par tīklu izvietojuma ģeogrāfisko apsekojumu.</w:t>
      </w:r>
    </w:p>
    <w:p w14:paraId="34193567" w14:textId="77777777" w:rsidR="00D817F0" w:rsidRPr="00D817F0" w:rsidRDefault="00D817F0" w:rsidP="00230397">
      <w:pPr>
        <w:spacing w:before="120" w:after="120" w:line="240" w:lineRule="auto"/>
        <w:ind w:firstLine="720"/>
        <w:jc w:val="both"/>
        <w:rPr>
          <w:rFonts w:ascii="Times New Roman" w:hAnsi="Times New Roman" w:cs="Times New Roman"/>
          <w:sz w:val="24"/>
          <w:szCs w:val="24"/>
        </w:rPr>
      </w:pPr>
    </w:p>
    <w:p w14:paraId="13E9AB77" w14:textId="5BA244CC" w:rsidR="00CD7B27" w:rsidRPr="00D817F0" w:rsidRDefault="00BE4066" w:rsidP="00C26261">
      <w:pPr>
        <w:spacing w:before="120" w:after="120" w:line="240" w:lineRule="auto"/>
        <w:jc w:val="center"/>
        <w:outlineLvl w:val="2"/>
        <w:rPr>
          <w:rFonts w:ascii="Times New Roman" w:eastAsia="Times New Roman" w:hAnsi="Times New Roman" w:cs="Times New Roman"/>
          <w:b/>
          <w:sz w:val="24"/>
          <w:szCs w:val="24"/>
          <w:lang w:val="lv"/>
        </w:rPr>
      </w:pPr>
      <w:bookmarkStart w:id="32" w:name="_Toc46825962"/>
      <w:bookmarkStart w:id="33" w:name="_Toc60796020"/>
      <w:bookmarkStart w:id="34" w:name="_Toc74134569"/>
      <w:r w:rsidRPr="00D817F0">
        <w:rPr>
          <w:rFonts w:ascii="Times New Roman" w:eastAsia="Times New Roman" w:hAnsi="Times New Roman" w:cs="Times New Roman"/>
          <w:b/>
          <w:sz w:val="24"/>
          <w:szCs w:val="24"/>
          <w:lang w:val="lv"/>
        </w:rPr>
        <w:t xml:space="preserve">4.3.2. </w:t>
      </w:r>
      <w:r w:rsidR="005E27F2" w:rsidRPr="00D817F0">
        <w:rPr>
          <w:rFonts w:ascii="Times New Roman" w:eastAsia="Times New Roman" w:hAnsi="Times New Roman" w:cs="Times New Roman"/>
          <w:b/>
          <w:sz w:val="24"/>
          <w:szCs w:val="24"/>
          <w:lang w:val="lv"/>
        </w:rPr>
        <w:t xml:space="preserve">Rīcības virziens: </w:t>
      </w:r>
      <w:r w:rsidR="00CD7B27" w:rsidRPr="00D817F0">
        <w:rPr>
          <w:rFonts w:ascii="Times New Roman" w:eastAsia="Times New Roman" w:hAnsi="Times New Roman" w:cs="Times New Roman"/>
          <w:b/>
          <w:sz w:val="24"/>
          <w:szCs w:val="24"/>
          <w:lang w:val="lv"/>
        </w:rPr>
        <w:t>IPv6 ieviešanas veicināšana</w:t>
      </w:r>
      <w:bookmarkEnd w:id="32"/>
      <w:bookmarkEnd w:id="33"/>
      <w:bookmarkEnd w:id="34"/>
    </w:p>
    <w:p w14:paraId="13E9AB7A" w14:textId="6AAF0DE5" w:rsidR="00CD7B27" w:rsidRPr="00D817F0" w:rsidRDefault="23C8A4D7" w:rsidP="00230397">
      <w:pPr>
        <w:spacing w:before="120" w:after="120" w:line="240" w:lineRule="auto"/>
        <w:ind w:firstLine="720"/>
        <w:jc w:val="both"/>
        <w:rPr>
          <w:rFonts w:ascii="Times New Roman" w:hAnsi="Times New Roman" w:cs="Times New Roman"/>
          <w:sz w:val="24"/>
          <w:szCs w:val="24"/>
        </w:rPr>
      </w:pPr>
      <w:r w:rsidRPr="00D817F0">
        <w:rPr>
          <w:rFonts w:ascii="Times New Roman" w:hAnsi="Times New Roman" w:cs="Times New Roman"/>
          <w:sz w:val="24"/>
          <w:szCs w:val="24"/>
        </w:rPr>
        <w:t>Jaunas IPv4 adreses organizācijas vairs nevar iegūt no reģionālā Internet resursu reģistra RIPE NCC, tas apgrūtina jaunu lietotāju un pakalpojumu pieslēgšanu. Apejot IPv4 adrešu izsīkumu, šobrīd Latvijā viena IPv4 adrese tiek izmantota līdz pat 100 lietotājiem, kas rada dažāda rakstura problēmas. Viena no tām ir saistīta ar lietotāju identificēšanu, jo tiesībsargājošās iestādes no saglabājamiem datiem ar grūtībām spēj identificēt galalietotāju, kurš ir veicis pretlikumīgas darbības.</w:t>
      </w:r>
      <w:r w:rsidR="373FE16B" w:rsidRPr="00D817F0">
        <w:rPr>
          <w:rFonts w:ascii="Times New Roman" w:hAnsi="Times New Roman" w:cs="Times New Roman"/>
          <w:sz w:val="24"/>
          <w:szCs w:val="24"/>
        </w:rPr>
        <w:t xml:space="preserve"> </w:t>
      </w:r>
      <w:r w:rsidR="00CD7B27" w:rsidRPr="00D817F0">
        <w:rPr>
          <w:rFonts w:ascii="Times New Roman" w:hAnsi="Times New Roman" w:cs="Times New Roman"/>
          <w:sz w:val="24"/>
          <w:szCs w:val="24"/>
        </w:rPr>
        <w:t xml:space="preserve">Ar IPv6 (interneta protokola versija seši) ieviešanu tiek uzlabota </w:t>
      </w:r>
      <w:r w:rsidR="18A982DC" w:rsidRPr="00D817F0">
        <w:rPr>
          <w:rFonts w:ascii="Times New Roman" w:hAnsi="Times New Roman" w:cs="Times New Roman"/>
          <w:sz w:val="24"/>
          <w:szCs w:val="24"/>
        </w:rPr>
        <w:t>iespēja identificēt lietotāju</w:t>
      </w:r>
      <w:r w:rsidR="00CD7B27" w:rsidRPr="00D817F0">
        <w:rPr>
          <w:rFonts w:ascii="Times New Roman" w:hAnsi="Times New Roman" w:cs="Times New Roman"/>
          <w:sz w:val="24"/>
          <w:szCs w:val="24"/>
        </w:rPr>
        <w:t>, jo ņemot vērā, ka IPv6 adresēm nav resursu ierobežojumu, katrs lietotājs var saņemt individuālu adresi,</w:t>
      </w:r>
      <w:proofErr w:type="gramStart"/>
      <w:r w:rsidR="00CD7B27" w:rsidRPr="00D817F0">
        <w:rPr>
          <w:rFonts w:ascii="Times New Roman" w:hAnsi="Times New Roman" w:cs="Times New Roman"/>
          <w:sz w:val="24"/>
          <w:szCs w:val="24"/>
        </w:rPr>
        <w:t xml:space="preserve">  </w:t>
      </w:r>
      <w:proofErr w:type="gramEnd"/>
      <w:r w:rsidR="00CD7B27" w:rsidRPr="00D817F0">
        <w:rPr>
          <w:rFonts w:ascii="Times New Roman" w:hAnsi="Times New Roman" w:cs="Times New Roman"/>
          <w:sz w:val="24"/>
          <w:szCs w:val="24"/>
        </w:rPr>
        <w:t xml:space="preserve">kas </w:t>
      </w:r>
      <w:r w:rsidR="5DEE4F2B" w:rsidRPr="00D817F0">
        <w:rPr>
          <w:rFonts w:ascii="Times New Roman" w:hAnsi="Times New Roman" w:cs="Times New Roman"/>
          <w:sz w:val="24"/>
          <w:szCs w:val="24"/>
        </w:rPr>
        <w:t>savukārt</w:t>
      </w:r>
      <w:r w:rsidR="373FE16B" w:rsidRPr="00D817F0">
        <w:rPr>
          <w:rFonts w:ascii="Times New Roman" w:hAnsi="Times New Roman" w:cs="Times New Roman"/>
          <w:sz w:val="24"/>
          <w:szCs w:val="24"/>
        </w:rPr>
        <w:t xml:space="preserve"> </w:t>
      </w:r>
      <w:r w:rsidR="00CD7B27" w:rsidRPr="00D817F0">
        <w:rPr>
          <w:rFonts w:ascii="Times New Roman" w:hAnsi="Times New Roman" w:cs="Times New Roman"/>
          <w:sz w:val="24"/>
          <w:szCs w:val="24"/>
        </w:rPr>
        <w:t xml:space="preserve">sekmē drošības internetā problēmu risināšanu. </w:t>
      </w:r>
    </w:p>
    <w:p w14:paraId="13E9AB7B" w14:textId="77777777" w:rsidR="00CD7B27" w:rsidRPr="00D817F0" w:rsidRDefault="00CD7B27" w:rsidP="00230397">
      <w:pPr>
        <w:spacing w:before="120" w:after="120" w:line="240" w:lineRule="auto"/>
        <w:ind w:firstLine="720"/>
        <w:jc w:val="both"/>
        <w:rPr>
          <w:rFonts w:ascii="Times New Roman" w:hAnsi="Times New Roman" w:cs="Times New Roman"/>
          <w:sz w:val="24"/>
          <w:szCs w:val="24"/>
        </w:rPr>
      </w:pPr>
      <w:r w:rsidRPr="00D817F0">
        <w:rPr>
          <w:rFonts w:ascii="Times New Roman" w:hAnsi="Times New Roman" w:cs="Times New Roman"/>
          <w:sz w:val="24"/>
          <w:szCs w:val="24"/>
        </w:rPr>
        <w:t>IPv6 nodrošina ļoti lielu Interneta Protokola adrešu skaitu, kas ir pietiekams pašreizējo un būs pietiekams arī turpmāko lietotāju vajadzību nodrošināšanai un uzlabo elektronisko sakaru tīklu drošību. Elektronisko sakaru komersantiem tas nozīmē iespēju atteikties no šobrīd izmantotās IPv4 adrešu translācijas (NAT), kas vienu IP adresi var piešķirt daudziem lietotājiem, un pāriet uz individuālas IP adreses piešķiršanu katram galalietotājam.</w:t>
      </w:r>
    </w:p>
    <w:p w14:paraId="13E9AB7E" w14:textId="68A5434A" w:rsidR="00CD7B27" w:rsidRDefault="271590F1" w:rsidP="00230397">
      <w:pPr>
        <w:spacing w:before="120" w:after="120" w:line="240" w:lineRule="auto"/>
        <w:ind w:firstLine="720"/>
        <w:jc w:val="both"/>
        <w:rPr>
          <w:rFonts w:ascii="Times New Roman" w:hAnsi="Times New Roman" w:cs="Times New Roman"/>
          <w:sz w:val="24"/>
          <w:szCs w:val="24"/>
        </w:rPr>
      </w:pPr>
      <w:r w:rsidRPr="00D817F0">
        <w:rPr>
          <w:rFonts w:ascii="Times New Roman" w:hAnsi="Times New Roman" w:cs="Times New Roman"/>
          <w:sz w:val="24"/>
          <w:szCs w:val="24"/>
        </w:rPr>
        <w:t>Vienlaikus IPv6 adresācijas izmantošana ir būtiska M2M (</w:t>
      </w:r>
      <w:proofErr w:type="spellStart"/>
      <w:r w:rsidRPr="00D817F0">
        <w:rPr>
          <w:rFonts w:ascii="Times New Roman" w:hAnsi="Times New Roman" w:cs="Times New Roman"/>
          <w:i/>
          <w:sz w:val="24"/>
          <w:szCs w:val="24"/>
        </w:rPr>
        <w:t>Machine-to-Machine</w:t>
      </w:r>
      <w:proofErr w:type="spellEnd"/>
      <w:r w:rsidRPr="00D817F0">
        <w:rPr>
          <w:rFonts w:ascii="Times New Roman" w:hAnsi="Times New Roman" w:cs="Times New Roman"/>
          <w:sz w:val="24"/>
          <w:szCs w:val="24"/>
        </w:rPr>
        <w:t xml:space="preserve"> – Mašīnas-mašīnas) un </w:t>
      </w:r>
      <w:proofErr w:type="spellStart"/>
      <w:r w:rsidRPr="00D817F0">
        <w:rPr>
          <w:rFonts w:ascii="Times New Roman" w:hAnsi="Times New Roman" w:cs="Times New Roman"/>
          <w:sz w:val="24"/>
          <w:szCs w:val="24"/>
        </w:rPr>
        <w:t>IoT</w:t>
      </w:r>
      <w:proofErr w:type="spellEnd"/>
      <w:r w:rsidRPr="00D817F0">
        <w:rPr>
          <w:rFonts w:ascii="Times New Roman" w:hAnsi="Times New Roman" w:cs="Times New Roman"/>
          <w:sz w:val="24"/>
          <w:szCs w:val="24"/>
        </w:rPr>
        <w:t xml:space="preserve"> (</w:t>
      </w:r>
      <w:r w:rsidRPr="00D817F0">
        <w:rPr>
          <w:rFonts w:ascii="Times New Roman" w:hAnsi="Times New Roman" w:cs="Times New Roman"/>
          <w:i/>
          <w:sz w:val="24"/>
          <w:szCs w:val="24"/>
        </w:rPr>
        <w:t xml:space="preserve">Internet </w:t>
      </w:r>
      <w:proofErr w:type="spellStart"/>
      <w:r w:rsidRPr="00D817F0">
        <w:rPr>
          <w:rFonts w:ascii="Times New Roman" w:hAnsi="Times New Roman" w:cs="Times New Roman"/>
          <w:i/>
          <w:sz w:val="24"/>
          <w:szCs w:val="24"/>
        </w:rPr>
        <w:t>of</w:t>
      </w:r>
      <w:proofErr w:type="spellEnd"/>
      <w:r w:rsidRPr="00D817F0">
        <w:rPr>
          <w:rFonts w:ascii="Times New Roman" w:hAnsi="Times New Roman" w:cs="Times New Roman"/>
          <w:i/>
          <w:sz w:val="24"/>
          <w:szCs w:val="24"/>
        </w:rPr>
        <w:t xml:space="preserve"> </w:t>
      </w:r>
      <w:proofErr w:type="spellStart"/>
      <w:r w:rsidRPr="00D817F0">
        <w:rPr>
          <w:rFonts w:ascii="Times New Roman" w:hAnsi="Times New Roman" w:cs="Times New Roman"/>
          <w:i/>
          <w:sz w:val="24"/>
          <w:szCs w:val="24"/>
        </w:rPr>
        <w:t>Things</w:t>
      </w:r>
      <w:proofErr w:type="spellEnd"/>
      <w:r w:rsidRPr="00D817F0">
        <w:rPr>
          <w:rFonts w:ascii="Times New Roman" w:hAnsi="Times New Roman" w:cs="Times New Roman"/>
          <w:sz w:val="24"/>
          <w:szCs w:val="24"/>
        </w:rPr>
        <w:t xml:space="preserve"> – lietu internets) sakariem, kas arvien vairāk tiek orientēti uz Interneta Protokola tehnoloģiskajiem risinājumiem, attīstībai ilgtermiņā. </w:t>
      </w:r>
      <w:r w:rsidR="00CD7B27" w:rsidRPr="00D817F0">
        <w:rPr>
          <w:rFonts w:ascii="Times New Roman" w:hAnsi="Times New Roman" w:cs="Times New Roman"/>
          <w:sz w:val="24"/>
          <w:szCs w:val="24"/>
        </w:rPr>
        <w:t xml:space="preserve">Ņemot vērā ES valstu pieredzi, kā arī potenciālos ieguvumus saistībā ar plašāku IPv6 adrešu lietošanu, ir nepieciešams koncentrēties uz IPv6 ieviešanu sākotnēji valsts pārvaldē. Ieviešot IPv6 lietošanu valsts pārvaldē, arī privātajā sektorā IPv6 izvēršana notiks </w:t>
      </w:r>
      <w:r w:rsidR="5F245247" w:rsidRPr="00D817F0">
        <w:rPr>
          <w:rFonts w:ascii="Times New Roman" w:hAnsi="Times New Roman" w:cs="Times New Roman"/>
          <w:sz w:val="24"/>
          <w:szCs w:val="24"/>
        </w:rPr>
        <w:t xml:space="preserve">plašāk un </w:t>
      </w:r>
      <w:r w:rsidR="00CD7B27" w:rsidRPr="00D817F0">
        <w:rPr>
          <w:rFonts w:ascii="Times New Roman" w:hAnsi="Times New Roman" w:cs="Times New Roman"/>
          <w:sz w:val="24"/>
          <w:szCs w:val="24"/>
        </w:rPr>
        <w:t>aktīvāk.</w:t>
      </w:r>
      <w:r w:rsidR="00EA13D5" w:rsidRPr="00D817F0">
        <w:rPr>
          <w:rFonts w:ascii="Times New Roman" w:hAnsi="Times New Roman" w:cs="Times New Roman"/>
          <w:sz w:val="24"/>
          <w:szCs w:val="24"/>
        </w:rPr>
        <w:t xml:space="preserve"> </w:t>
      </w:r>
      <w:r w:rsidR="00CD7B27" w:rsidRPr="00D817F0">
        <w:rPr>
          <w:rFonts w:ascii="Times New Roman" w:hAnsi="Times New Roman" w:cs="Times New Roman"/>
          <w:sz w:val="24"/>
          <w:szCs w:val="24"/>
        </w:rPr>
        <w:t xml:space="preserve">Vienlaikus IPv6 adresācijas izmantošana un IPv6 adresācijas plāna izstrāde valsts pārvaldei nodrošinās iespēju izmantot no elektronisko sakaru tīkla operatoriem neatkarīgu IP adresāciju (tiks samazināti </w:t>
      </w:r>
      <w:r w:rsidR="00CD7B27" w:rsidRPr="00D817F0">
        <w:rPr>
          <w:rFonts w:ascii="Times New Roman" w:hAnsi="Times New Roman" w:cs="Times New Roman"/>
          <w:sz w:val="24"/>
          <w:szCs w:val="24"/>
        </w:rPr>
        <w:lastRenderedPageBreak/>
        <w:t>šķēršļi iepirkumos mainīt esošo interneta pieslēguma nodrošinātāju), kā arī</w:t>
      </w:r>
      <w:proofErr w:type="gramStart"/>
      <w:r w:rsidR="00CD7B27" w:rsidRPr="00D817F0">
        <w:rPr>
          <w:rFonts w:ascii="Times New Roman" w:hAnsi="Times New Roman" w:cs="Times New Roman"/>
          <w:sz w:val="24"/>
          <w:szCs w:val="24"/>
        </w:rPr>
        <w:t xml:space="preserve"> </w:t>
      </w:r>
      <w:r w:rsidR="0D7EE25D" w:rsidRPr="00D817F0">
        <w:rPr>
          <w:rFonts w:ascii="Times New Roman" w:hAnsi="Times New Roman" w:cs="Times New Roman"/>
          <w:sz w:val="24"/>
          <w:szCs w:val="24"/>
        </w:rPr>
        <w:t xml:space="preserve"> </w:t>
      </w:r>
      <w:proofErr w:type="gramEnd"/>
      <w:r w:rsidR="0D7EE25D" w:rsidRPr="00D817F0">
        <w:rPr>
          <w:rFonts w:ascii="Times New Roman" w:hAnsi="Times New Roman" w:cs="Times New Roman"/>
          <w:sz w:val="24"/>
          <w:szCs w:val="24"/>
        </w:rPr>
        <w:t>kā arī hierarhisku datu maršrutēšanu un vienotu tīklu pārvaldību</w:t>
      </w:r>
      <w:r w:rsidR="2656C412" w:rsidRPr="00D817F0">
        <w:rPr>
          <w:rFonts w:ascii="Times New Roman" w:hAnsi="Times New Roman" w:cs="Times New Roman"/>
          <w:sz w:val="24"/>
          <w:szCs w:val="24"/>
        </w:rPr>
        <w:t>.</w:t>
      </w:r>
    </w:p>
    <w:p w14:paraId="2210EDAF" w14:textId="77777777" w:rsidR="00D817F0" w:rsidRPr="00D817F0" w:rsidRDefault="00D817F0" w:rsidP="00230397">
      <w:pPr>
        <w:spacing w:before="120" w:after="120" w:line="240" w:lineRule="auto"/>
        <w:ind w:firstLine="720"/>
        <w:jc w:val="both"/>
        <w:rPr>
          <w:rFonts w:ascii="Times New Roman" w:hAnsi="Times New Roman" w:cs="Times New Roman"/>
          <w:sz w:val="24"/>
          <w:szCs w:val="24"/>
        </w:rPr>
      </w:pPr>
    </w:p>
    <w:p w14:paraId="13E9AB86" w14:textId="532597E1" w:rsidR="00362192" w:rsidRPr="00D817F0" w:rsidRDefault="001A7EE9" w:rsidP="00891A12">
      <w:pPr>
        <w:spacing w:before="120" w:after="120" w:line="240" w:lineRule="auto"/>
        <w:ind w:left="283"/>
        <w:jc w:val="center"/>
        <w:outlineLvl w:val="1"/>
        <w:rPr>
          <w:rFonts w:ascii="Times New Roman" w:eastAsia="Times New Roman" w:hAnsi="Times New Roman" w:cs="Times New Roman"/>
          <w:b/>
          <w:sz w:val="24"/>
          <w:szCs w:val="24"/>
        </w:rPr>
      </w:pPr>
      <w:bookmarkStart w:id="35" w:name="_Toc46825963"/>
      <w:bookmarkStart w:id="36" w:name="_Toc60796021"/>
      <w:bookmarkStart w:id="37" w:name="_Toc74134570"/>
      <w:r w:rsidRPr="00D817F0">
        <w:rPr>
          <w:rFonts w:ascii="Times New Roman" w:eastAsia="Times New Roman" w:hAnsi="Times New Roman" w:cs="Times New Roman"/>
          <w:b/>
          <w:sz w:val="24"/>
          <w:szCs w:val="24"/>
        </w:rPr>
        <w:t>4.4. Attīstības</w:t>
      </w:r>
      <w:r w:rsidR="000F6B4F" w:rsidRPr="00D817F0">
        <w:rPr>
          <w:rFonts w:ascii="Times New Roman" w:eastAsia="Times New Roman" w:hAnsi="Times New Roman" w:cs="Times New Roman"/>
          <w:b/>
          <w:sz w:val="24"/>
          <w:szCs w:val="24"/>
        </w:rPr>
        <w:t xml:space="preserve"> </w:t>
      </w:r>
      <w:r w:rsidR="00EA72CC" w:rsidRPr="00D817F0">
        <w:rPr>
          <w:rFonts w:ascii="Times New Roman" w:eastAsia="Times New Roman" w:hAnsi="Times New Roman" w:cs="Times New Roman"/>
          <w:b/>
          <w:sz w:val="24"/>
          <w:szCs w:val="24"/>
        </w:rPr>
        <w:t>joma</w:t>
      </w:r>
      <w:r w:rsidR="000F6B4F" w:rsidRPr="00D817F0">
        <w:rPr>
          <w:rFonts w:ascii="Times New Roman" w:eastAsia="Times New Roman" w:hAnsi="Times New Roman" w:cs="Times New Roman"/>
          <w:b/>
          <w:sz w:val="24"/>
          <w:szCs w:val="24"/>
        </w:rPr>
        <w:t xml:space="preserve"> </w:t>
      </w:r>
      <w:r w:rsidR="007338FB" w:rsidRPr="00D817F0">
        <w:rPr>
          <w:rFonts w:ascii="Times New Roman" w:eastAsia="Times New Roman" w:hAnsi="Times New Roman" w:cs="Times New Roman"/>
          <w:b/>
          <w:sz w:val="24"/>
          <w:szCs w:val="24"/>
        </w:rPr>
        <w:t>"</w:t>
      </w:r>
      <w:r w:rsidR="000F6B4F" w:rsidRPr="00D817F0">
        <w:rPr>
          <w:rFonts w:ascii="Times New Roman" w:eastAsia="Times New Roman" w:hAnsi="Times New Roman" w:cs="Times New Roman"/>
          <w:b/>
          <w:sz w:val="24"/>
          <w:szCs w:val="24"/>
        </w:rPr>
        <w:t>Tautsaimniecības (</w:t>
      </w:r>
      <w:proofErr w:type="spellStart"/>
      <w:r w:rsidR="000F6B4F" w:rsidRPr="00D817F0">
        <w:rPr>
          <w:rFonts w:ascii="Times New Roman" w:eastAsia="Times New Roman" w:hAnsi="Times New Roman" w:cs="Times New Roman"/>
          <w:b/>
          <w:sz w:val="24"/>
          <w:szCs w:val="24"/>
        </w:rPr>
        <w:t>t.sk</w:t>
      </w:r>
      <w:proofErr w:type="spellEnd"/>
      <w:r w:rsidR="000F6B4F" w:rsidRPr="00D817F0">
        <w:rPr>
          <w:rFonts w:ascii="Times New Roman" w:eastAsia="Times New Roman" w:hAnsi="Times New Roman" w:cs="Times New Roman"/>
          <w:b/>
          <w:sz w:val="24"/>
          <w:szCs w:val="24"/>
        </w:rPr>
        <w:t xml:space="preserve"> valsts pārvaldes) digitālā transformācija</w:t>
      </w:r>
      <w:r w:rsidR="007338FB" w:rsidRPr="00D817F0">
        <w:rPr>
          <w:rFonts w:ascii="Times New Roman" w:eastAsia="Times New Roman" w:hAnsi="Times New Roman" w:cs="Times New Roman"/>
          <w:b/>
          <w:sz w:val="24"/>
          <w:szCs w:val="24"/>
        </w:rPr>
        <w:t>"</w:t>
      </w:r>
      <w:bookmarkEnd w:id="35"/>
      <w:bookmarkEnd w:id="36"/>
      <w:bookmarkEnd w:id="37"/>
    </w:p>
    <w:p w14:paraId="13E9AB8B" w14:textId="465428B3" w:rsidR="000F6B4F" w:rsidRPr="00D817F0" w:rsidRDefault="00716ACA" w:rsidP="00891A12">
      <w:pPr>
        <w:spacing w:before="120" w:after="120" w:line="240" w:lineRule="auto"/>
        <w:jc w:val="center"/>
        <w:outlineLvl w:val="2"/>
        <w:rPr>
          <w:rFonts w:ascii="Times New Roman" w:eastAsia="Times New Roman" w:hAnsi="Times New Roman" w:cs="Times New Roman"/>
          <w:b/>
          <w:sz w:val="24"/>
          <w:szCs w:val="24"/>
          <w:lang w:val="lv"/>
        </w:rPr>
      </w:pPr>
      <w:bookmarkStart w:id="38" w:name="_Toc46825964"/>
      <w:bookmarkStart w:id="39" w:name="_Toc60796022"/>
      <w:bookmarkStart w:id="40" w:name="_Toc74134571"/>
      <w:r w:rsidRPr="00D817F0">
        <w:rPr>
          <w:rFonts w:ascii="Times New Roman" w:eastAsia="Times New Roman" w:hAnsi="Times New Roman" w:cs="Times New Roman"/>
          <w:b/>
          <w:sz w:val="24"/>
          <w:szCs w:val="24"/>
          <w:lang w:val="lv"/>
        </w:rPr>
        <w:t xml:space="preserve">4.4.1. </w:t>
      </w:r>
      <w:r w:rsidR="00026BFD" w:rsidRPr="00D817F0">
        <w:rPr>
          <w:rFonts w:ascii="Times New Roman" w:eastAsia="Times New Roman" w:hAnsi="Times New Roman" w:cs="Times New Roman"/>
          <w:b/>
          <w:sz w:val="24"/>
          <w:szCs w:val="24"/>
          <w:lang w:val="lv"/>
        </w:rPr>
        <w:t xml:space="preserve">Rīcības virziens: </w:t>
      </w:r>
      <w:r w:rsidR="72710591" w:rsidRPr="00D817F0">
        <w:rPr>
          <w:rFonts w:ascii="Times New Roman" w:eastAsia="Times New Roman" w:hAnsi="Times New Roman" w:cs="Times New Roman"/>
          <w:b/>
          <w:sz w:val="24"/>
          <w:szCs w:val="24"/>
          <w:lang w:val="lv"/>
        </w:rPr>
        <w:t>Pakalpojumu platformas</w:t>
      </w:r>
      <w:bookmarkEnd w:id="38"/>
      <w:bookmarkEnd w:id="39"/>
      <w:bookmarkEnd w:id="40"/>
    </w:p>
    <w:p w14:paraId="0FBFA447" w14:textId="77777777" w:rsidR="00026BFD" w:rsidRPr="00D817F0" w:rsidRDefault="00026BFD" w:rsidP="00230397">
      <w:pPr>
        <w:spacing w:before="120" w:after="120" w:line="240" w:lineRule="auto"/>
        <w:jc w:val="center"/>
        <w:rPr>
          <w:rFonts w:ascii="Times New Roman" w:hAnsi="Times New Roman" w:cs="Times New Roman"/>
          <w:b/>
          <w:bCs/>
          <w:sz w:val="24"/>
          <w:szCs w:val="24"/>
        </w:rPr>
      </w:pPr>
      <w:r w:rsidRPr="00D817F0">
        <w:rPr>
          <w:rFonts w:ascii="Times New Roman" w:hAnsi="Times New Roman" w:cs="Times New Roman"/>
          <w:b/>
          <w:bCs/>
          <w:sz w:val="24"/>
          <w:szCs w:val="24"/>
        </w:rPr>
        <w:t xml:space="preserve">Jauna paradigma – no iestāžu un valsts </w:t>
      </w:r>
      <w:proofErr w:type="spellStart"/>
      <w:r w:rsidRPr="00D817F0">
        <w:rPr>
          <w:rFonts w:ascii="Times New Roman" w:hAnsi="Times New Roman" w:cs="Times New Roman"/>
          <w:b/>
          <w:bCs/>
          <w:sz w:val="24"/>
          <w:szCs w:val="24"/>
        </w:rPr>
        <w:t>digitalizācijas</w:t>
      </w:r>
      <w:proofErr w:type="spellEnd"/>
      <w:r w:rsidRPr="00D817F0">
        <w:rPr>
          <w:rFonts w:ascii="Times New Roman" w:hAnsi="Times New Roman" w:cs="Times New Roman"/>
          <w:b/>
          <w:bCs/>
          <w:sz w:val="24"/>
          <w:szCs w:val="24"/>
        </w:rPr>
        <w:t xml:space="preserve"> risinājumiem uz atvērtu ekosistēmu izveidi</w:t>
      </w:r>
    </w:p>
    <w:p w14:paraId="13E9AB8E" w14:textId="70C63B3D" w:rsidR="00CA57B5" w:rsidRPr="00D817F0" w:rsidRDefault="00CA57B5" w:rsidP="00230397">
      <w:pPr>
        <w:spacing w:before="120" w:after="120" w:line="240" w:lineRule="auto"/>
        <w:jc w:val="both"/>
        <w:rPr>
          <w:rFonts w:ascii="Times New Roman" w:hAnsi="Times New Roman" w:cs="Times New Roman"/>
          <w:sz w:val="24"/>
          <w:szCs w:val="24"/>
        </w:rPr>
      </w:pPr>
      <w:r w:rsidRPr="00D817F0">
        <w:rPr>
          <w:rFonts w:ascii="Times New Roman" w:hAnsi="Times New Roman" w:cs="Times New Roman"/>
          <w:sz w:val="24"/>
          <w:szCs w:val="24"/>
        </w:rPr>
        <w:t xml:space="preserve">Straujā digitālās sabiedrības attīstība nosaka nepieciešamību valsts pārvaldei fundamentāli mainīt Valsts pārvaldes lomu un darbības principu. Ņemot vērā aspektu, ka pārvaldes pamatdarbības procesi lielā mērā ir digitāli procesi, stratēģiskais fokuss no vienkāršas procesu un pakalpojumu </w:t>
      </w:r>
      <w:proofErr w:type="spellStart"/>
      <w:r w:rsidRPr="00D817F0">
        <w:rPr>
          <w:rFonts w:ascii="Times New Roman" w:hAnsi="Times New Roman" w:cs="Times New Roman"/>
          <w:sz w:val="24"/>
          <w:szCs w:val="24"/>
        </w:rPr>
        <w:t>digitalizācijas</w:t>
      </w:r>
      <w:proofErr w:type="spellEnd"/>
      <w:r w:rsidRPr="00D817F0">
        <w:rPr>
          <w:rFonts w:ascii="Times New Roman" w:hAnsi="Times New Roman" w:cs="Times New Roman"/>
          <w:sz w:val="24"/>
          <w:szCs w:val="24"/>
        </w:rPr>
        <w:t xml:space="preserve"> jāpadziļina uz atvērtāku un caurspīdīgāku valsts pārvaldes sadarbības modeli. </w:t>
      </w:r>
      <w:r w:rsidRPr="00D817F0">
        <w:rPr>
          <w:rFonts w:ascii="Times New Roman" w:hAnsi="Times New Roman" w:cs="Times New Roman"/>
          <w:b/>
          <w:sz w:val="24"/>
          <w:szCs w:val="24"/>
        </w:rPr>
        <w:t xml:space="preserve">Nākotnes valsts pārvaldes darbības vērtības ir iekšēja sadarbība, ārēja atvērtība un sadarbība, kā arī </w:t>
      </w:r>
      <w:proofErr w:type="spellStart"/>
      <w:r w:rsidRPr="00D817F0">
        <w:rPr>
          <w:rFonts w:ascii="Times New Roman" w:hAnsi="Times New Roman" w:cs="Times New Roman"/>
          <w:b/>
          <w:sz w:val="24"/>
          <w:szCs w:val="24"/>
        </w:rPr>
        <w:t>koprade</w:t>
      </w:r>
      <w:proofErr w:type="spellEnd"/>
      <w:r w:rsidRPr="00D817F0">
        <w:rPr>
          <w:rFonts w:ascii="Times New Roman" w:hAnsi="Times New Roman" w:cs="Times New Roman"/>
          <w:b/>
          <w:sz w:val="24"/>
          <w:szCs w:val="24"/>
        </w:rPr>
        <w:t xml:space="preserve"> ar iedzīvotājiem</w:t>
      </w:r>
      <w:r w:rsidRPr="00D817F0">
        <w:rPr>
          <w:rFonts w:ascii="Times New Roman" w:hAnsi="Times New Roman" w:cs="Times New Roman"/>
          <w:sz w:val="24"/>
          <w:szCs w:val="24"/>
        </w:rPr>
        <w:t xml:space="preserve">. </w:t>
      </w:r>
    </w:p>
    <w:p w14:paraId="13E9AB8F" w14:textId="77777777" w:rsidR="00CA57B5" w:rsidRPr="00D817F0" w:rsidRDefault="00CA57B5" w:rsidP="00230397">
      <w:pPr>
        <w:spacing w:before="120" w:after="120" w:line="240" w:lineRule="auto"/>
        <w:ind w:firstLine="720"/>
        <w:jc w:val="both"/>
        <w:rPr>
          <w:rFonts w:ascii="Times New Roman" w:hAnsi="Times New Roman" w:cs="Times New Roman"/>
          <w:b/>
          <w:bCs/>
          <w:sz w:val="24"/>
          <w:szCs w:val="24"/>
        </w:rPr>
      </w:pPr>
      <w:r w:rsidRPr="00D817F0">
        <w:rPr>
          <w:rFonts w:ascii="Times New Roman" w:hAnsi="Times New Roman" w:cs="Times New Roman"/>
          <w:b/>
          <w:bCs/>
          <w:sz w:val="24"/>
          <w:szCs w:val="24"/>
        </w:rPr>
        <w:t xml:space="preserve">Jaunās digitālās pārvaldes pieejas pamatā ir Digitālās pārvaldes 4.0 koncepts, kas </w:t>
      </w:r>
      <w:proofErr w:type="spellStart"/>
      <w:r w:rsidRPr="00D817F0">
        <w:rPr>
          <w:rFonts w:ascii="Times New Roman" w:hAnsi="Times New Roman" w:cs="Times New Roman"/>
          <w:b/>
          <w:bCs/>
          <w:sz w:val="24"/>
          <w:szCs w:val="24"/>
        </w:rPr>
        <w:t>paģēr</w:t>
      </w:r>
      <w:proofErr w:type="spellEnd"/>
      <w:r w:rsidRPr="00D817F0">
        <w:rPr>
          <w:rFonts w:ascii="Times New Roman" w:hAnsi="Times New Roman" w:cs="Times New Roman"/>
          <w:b/>
          <w:bCs/>
          <w:sz w:val="24"/>
          <w:szCs w:val="24"/>
        </w:rPr>
        <w:t>, ka valsts pārvalde savu darbību pieskaņo</w:t>
      </w:r>
      <w:proofErr w:type="gramStart"/>
      <w:r w:rsidRPr="00D817F0">
        <w:rPr>
          <w:rFonts w:ascii="Times New Roman" w:hAnsi="Times New Roman" w:cs="Times New Roman"/>
          <w:b/>
          <w:bCs/>
          <w:sz w:val="24"/>
          <w:szCs w:val="24"/>
        </w:rPr>
        <w:t xml:space="preserve"> pielāgo</w:t>
      </w:r>
      <w:proofErr w:type="gramEnd"/>
      <w:r w:rsidRPr="00D817F0">
        <w:rPr>
          <w:rFonts w:ascii="Times New Roman" w:hAnsi="Times New Roman" w:cs="Times New Roman"/>
          <w:b/>
          <w:bCs/>
          <w:sz w:val="24"/>
          <w:szCs w:val="24"/>
        </w:rPr>
        <w:t xml:space="preserve"> sabiedrības, uzņēmēju, nevalstisko organizāciju un citu iesaistīto pušu vajadzībām un gaidām un veido sadarbības modeļus un saskarnes, kas ir personalizētas, interaktīvas un vienkārši pieejamas.</w:t>
      </w:r>
      <w:r w:rsidRPr="00D817F0">
        <w:rPr>
          <w:rStyle w:val="FootnoteReference"/>
          <w:rFonts w:ascii="Times New Roman" w:hAnsi="Times New Roman" w:cs="Times New Roman"/>
          <w:b/>
          <w:bCs/>
          <w:sz w:val="24"/>
          <w:szCs w:val="24"/>
        </w:rPr>
        <w:footnoteReference w:id="43"/>
      </w:r>
      <w:r w:rsidRPr="00D817F0">
        <w:rPr>
          <w:rFonts w:ascii="Times New Roman" w:hAnsi="Times New Roman" w:cs="Times New Roman"/>
          <w:b/>
          <w:bCs/>
          <w:sz w:val="24"/>
          <w:szCs w:val="24"/>
        </w:rPr>
        <w:t xml:space="preserve"> </w:t>
      </w:r>
    </w:p>
    <w:p w14:paraId="13E9AB90" w14:textId="2342F3D2" w:rsidR="00CA57B5" w:rsidRPr="00D817F0" w:rsidRDefault="00CA57B5" w:rsidP="00230397">
      <w:pPr>
        <w:spacing w:before="120" w:after="120" w:line="240" w:lineRule="auto"/>
        <w:ind w:firstLine="720"/>
        <w:jc w:val="both"/>
        <w:rPr>
          <w:rFonts w:ascii="Times New Roman" w:hAnsi="Times New Roman" w:cs="Times New Roman"/>
          <w:sz w:val="24"/>
          <w:szCs w:val="24"/>
        </w:rPr>
      </w:pPr>
      <w:r w:rsidRPr="00D817F0">
        <w:rPr>
          <w:rFonts w:ascii="Times New Roman" w:hAnsi="Times New Roman" w:cs="Times New Roman"/>
          <w:sz w:val="24"/>
          <w:szCs w:val="24"/>
        </w:rPr>
        <w:t>Lai nodrošinātu nācijas visaptverošu un iekļaujošu attīstību un digitālo transformāciju ir stratēģiski svarīga visu sabiedrības pušu sadarbība, integrācija un savstarpēja spēju izmantošana.</w:t>
      </w:r>
      <w:r w:rsidRPr="00D817F0" w:rsidDel="001020C5">
        <w:rPr>
          <w:rFonts w:ascii="Times New Roman" w:hAnsi="Times New Roman" w:cs="Times New Roman"/>
          <w:sz w:val="24"/>
          <w:szCs w:val="24"/>
        </w:rPr>
        <w:t xml:space="preserve"> </w:t>
      </w:r>
      <w:r w:rsidRPr="00D817F0">
        <w:rPr>
          <w:rFonts w:ascii="Times New Roman" w:hAnsi="Times New Roman" w:cs="Times New Roman"/>
          <w:sz w:val="24"/>
          <w:szCs w:val="24"/>
        </w:rPr>
        <w:t xml:space="preserve">Valsts pārvaldei tajā ir izšķiroša loma, jo jau tagad valsts nodrošina būtiskākās platformas sabiedrisko un ekonomisko procesu funkcionēšanai (finanšu sistēma, veselības aprūpe, izglītības procesi, personu uzticama identifikācija digitālā vidē, </w:t>
      </w:r>
      <w:proofErr w:type="spellStart"/>
      <w:r w:rsidRPr="00D817F0">
        <w:rPr>
          <w:rFonts w:ascii="Times New Roman" w:hAnsi="Times New Roman" w:cs="Times New Roman"/>
          <w:sz w:val="24"/>
          <w:szCs w:val="24"/>
        </w:rPr>
        <w:t>u.tml</w:t>
      </w:r>
      <w:proofErr w:type="spellEnd"/>
      <w:r w:rsidRPr="00D817F0">
        <w:rPr>
          <w:rFonts w:ascii="Times New Roman" w:hAnsi="Times New Roman" w:cs="Times New Roman"/>
          <w:sz w:val="24"/>
          <w:szCs w:val="24"/>
        </w:rPr>
        <w:t xml:space="preserve">). Papildus tam, valsts rīcībā ir būtiski datu resursi </w:t>
      </w:r>
      <w:r w:rsidR="004D571B" w:rsidRPr="00D817F0">
        <w:rPr>
          <w:rFonts w:ascii="Times New Roman" w:hAnsi="Times New Roman" w:cs="Times New Roman"/>
          <w:sz w:val="24"/>
          <w:szCs w:val="24"/>
        </w:rPr>
        <w:t>(personu dati un dati, kas nav personas dati),</w:t>
      </w:r>
      <w:r w:rsidRPr="00D817F0">
        <w:rPr>
          <w:rFonts w:ascii="Times New Roman" w:hAnsi="Times New Roman" w:cs="Times New Roman"/>
          <w:sz w:val="24"/>
          <w:szCs w:val="24"/>
        </w:rPr>
        <w:t xml:space="preserve"> kas tiek izmantoti kā pakalpojumu sniegšanai, tā politikas plānošanai. </w:t>
      </w:r>
    </w:p>
    <w:p w14:paraId="13E9AB91" w14:textId="5A9073B3" w:rsidR="00CA57B5" w:rsidRPr="00D817F0" w:rsidRDefault="00CA57B5" w:rsidP="00230397">
      <w:pPr>
        <w:spacing w:before="120" w:after="120" w:line="240" w:lineRule="auto"/>
        <w:ind w:firstLine="720"/>
        <w:jc w:val="both"/>
        <w:rPr>
          <w:rFonts w:ascii="Times New Roman" w:hAnsi="Times New Roman" w:cs="Times New Roman"/>
          <w:b/>
          <w:sz w:val="24"/>
          <w:szCs w:val="24"/>
        </w:rPr>
      </w:pPr>
      <w:r w:rsidRPr="00D817F0">
        <w:rPr>
          <w:rFonts w:ascii="Times New Roman" w:hAnsi="Times New Roman" w:cs="Times New Roman"/>
          <w:sz w:val="24"/>
          <w:szCs w:val="24"/>
        </w:rPr>
        <w:t xml:space="preserve">Ņemot vērā globālās attīstības tendences, kas paredz arvien plašāku sabiedrības līdzdalību un iesaisti, kā arī privātā sektora, t.sk. globālo platformu turētāju kā būtiskāko produktu un pakalpojumu </w:t>
      </w:r>
      <w:proofErr w:type="spellStart"/>
      <w:r w:rsidRPr="00D817F0">
        <w:rPr>
          <w:rFonts w:ascii="Times New Roman" w:hAnsi="Times New Roman" w:cs="Times New Roman"/>
          <w:sz w:val="24"/>
          <w:szCs w:val="24"/>
        </w:rPr>
        <w:t>inovatoru</w:t>
      </w:r>
      <w:proofErr w:type="spellEnd"/>
      <w:r w:rsidRPr="00D817F0">
        <w:rPr>
          <w:rFonts w:ascii="Times New Roman" w:hAnsi="Times New Roman" w:cs="Times New Roman"/>
          <w:sz w:val="24"/>
          <w:szCs w:val="24"/>
        </w:rPr>
        <w:t xml:space="preserve"> lomu, </w:t>
      </w:r>
      <w:r w:rsidRPr="00D817F0">
        <w:rPr>
          <w:rFonts w:ascii="Times New Roman" w:hAnsi="Times New Roman" w:cs="Times New Roman"/>
          <w:b/>
          <w:sz w:val="24"/>
          <w:szCs w:val="24"/>
        </w:rPr>
        <w:t>valsts pārvaldei paralēli tās tiešo funkciju nodrošināšanai ir jāattīsta jauna loma – jākļūst par resursu un katalizatoru digitālās transformācijas un inovāciju attīstībai ārpus valsts pārvaldes, to pastiprinot arī caur valsts digitālās infrastruktūras resursu – platformu un datu pieejamības atvēršanu privātajam un nevalstiskajam sektoram</w:t>
      </w:r>
      <w:r w:rsidR="004D571B" w:rsidRPr="00D817F0">
        <w:rPr>
          <w:rFonts w:ascii="Times New Roman" w:hAnsi="Times New Roman" w:cs="Times New Roman"/>
          <w:b/>
          <w:sz w:val="24"/>
          <w:szCs w:val="24"/>
        </w:rPr>
        <w:t>, vienlaikus nodrošinot stingru kontroli pār personas datu aizsardzību, uzraudzītu un personas pārvaldītu datu koplietošanu.</w:t>
      </w:r>
      <w:r w:rsidRPr="00D817F0">
        <w:rPr>
          <w:rFonts w:ascii="Times New Roman" w:hAnsi="Times New Roman" w:cs="Times New Roman"/>
          <w:b/>
          <w:sz w:val="24"/>
          <w:szCs w:val="24"/>
        </w:rPr>
        <w:t xml:space="preserve"> </w:t>
      </w:r>
    </w:p>
    <w:p w14:paraId="38C3A11F" w14:textId="19E51529" w:rsidR="00A224BD" w:rsidRPr="00D817F0" w:rsidRDefault="00A278BC" w:rsidP="00230397">
      <w:pPr>
        <w:spacing w:before="120" w:after="120" w:line="240" w:lineRule="auto"/>
        <w:jc w:val="both"/>
        <w:rPr>
          <w:rFonts w:ascii="Times New Roman" w:hAnsi="Times New Roman" w:cs="Times New Roman"/>
          <w:sz w:val="24"/>
          <w:szCs w:val="24"/>
        </w:rPr>
      </w:pPr>
      <w:r w:rsidRPr="00D817F0">
        <w:rPr>
          <w:rFonts w:ascii="Times New Roman" w:hAnsi="Times New Roman" w:cs="Times New Roman"/>
          <w:sz w:val="24"/>
          <w:szCs w:val="24"/>
        </w:rPr>
        <w:t>Izvē</w:t>
      </w:r>
      <w:r w:rsidR="00C85847" w:rsidRPr="00D817F0">
        <w:rPr>
          <w:rFonts w:ascii="Times New Roman" w:hAnsi="Times New Roman" w:cs="Times New Roman"/>
          <w:sz w:val="24"/>
          <w:szCs w:val="24"/>
        </w:rPr>
        <w:t xml:space="preserve">rsta analīze par </w:t>
      </w:r>
      <w:r w:rsidR="00BA16FD" w:rsidRPr="00D817F0">
        <w:rPr>
          <w:rFonts w:ascii="Times New Roman" w:hAnsi="Times New Roman" w:cs="Times New Roman"/>
          <w:sz w:val="24"/>
          <w:szCs w:val="24"/>
        </w:rPr>
        <w:t>Valdības d</w:t>
      </w:r>
      <w:r w:rsidR="00C85847" w:rsidRPr="00D817F0">
        <w:rPr>
          <w:rFonts w:ascii="Times New Roman" w:hAnsi="Times New Roman" w:cs="Times New Roman"/>
          <w:sz w:val="24"/>
          <w:szCs w:val="24"/>
        </w:rPr>
        <w:t>igitāl</w:t>
      </w:r>
      <w:r w:rsidR="00BA16FD" w:rsidRPr="00D817F0">
        <w:rPr>
          <w:rFonts w:ascii="Times New Roman" w:hAnsi="Times New Roman" w:cs="Times New Roman"/>
          <w:sz w:val="24"/>
          <w:szCs w:val="24"/>
        </w:rPr>
        <w:t>ajām</w:t>
      </w:r>
      <w:r w:rsidR="00C85847" w:rsidRPr="00D817F0">
        <w:rPr>
          <w:rFonts w:ascii="Times New Roman" w:hAnsi="Times New Roman" w:cs="Times New Roman"/>
          <w:sz w:val="24"/>
          <w:szCs w:val="24"/>
        </w:rPr>
        <w:t xml:space="preserve"> platform</w:t>
      </w:r>
      <w:r w:rsidR="00BA16FD" w:rsidRPr="00D817F0">
        <w:rPr>
          <w:rFonts w:ascii="Times New Roman" w:hAnsi="Times New Roman" w:cs="Times New Roman"/>
          <w:sz w:val="24"/>
          <w:szCs w:val="24"/>
        </w:rPr>
        <w:t xml:space="preserve">ām, to ieguvumiem un darbības modeļiem sniegta Eiropas komisijas </w:t>
      </w:r>
      <w:r w:rsidR="00F357C6" w:rsidRPr="00D817F0">
        <w:rPr>
          <w:rFonts w:ascii="Times New Roman" w:hAnsi="Times New Roman" w:cs="Times New Roman"/>
          <w:sz w:val="24"/>
          <w:szCs w:val="24"/>
        </w:rPr>
        <w:t xml:space="preserve">un </w:t>
      </w:r>
      <w:proofErr w:type="spellStart"/>
      <w:r w:rsidR="00F357C6" w:rsidRPr="00D817F0">
        <w:rPr>
          <w:rFonts w:ascii="Times New Roman" w:hAnsi="Times New Roman" w:cs="Times New Roman"/>
          <w:sz w:val="24"/>
          <w:szCs w:val="24"/>
        </w:rPr>
        <w:t>Gartner</w:t>
      </w:r>
      <w:proofErr w:type="spellEnd"/>
      <w:r w:rsidR="00F357C6" w:rsidRPr="00D817F0">
        <w:rPr>
          <w:rFonts w:ascii="Times New Roman" w:hAnsi="Times New Roman" w:cs="Times New Roman"/>
          <w:sz w:val="24"/>
          <w:szCs w:val="24"/>
        </w:rPr>
        <w:t xml:space="preserve"> pētījumā </w:t>
      </w:r>
      <w:r w:rsidR="007338FB" w:rsidRPr="00D817F0">
        <w:rPr>
          <w:rFonts w:ascii="Times New Roman" w:hAnsi="Times New Roman" w:cs="Times New Roman"/>
          <w:i/>
          <w:iCs/>
          <w:sz w:val="24"/>
          <w:szCs w:val="24"/>
        </w:rPr>
        <w:t>"</w:t>
      </w:r>
      <w:proofErr w:type="spellStart"/>
      <w:r w:rsidR="00F357C6" w:rsidRPr="00D817F0">
        <w:rPr>
          <w:rFonts w:ascii="Times New Roman" w:hAnsi="Times New Roman" w:cs="Times New Roman"/>
          <w:i/>
          <w:iCs/>
          <w:sz w:val="24"/>
          <w:szCs w:val="24"/>
        </w:rPr>
        <w:t>Digital</w:t>
      </w:r>
      <w:proofErr w:type="spellEnd"/>
      <w:r w:rsidR="00F357C6" w:rsidRPr="00D817F0">
        <w:rPr>
          <w:rFonts w:ascii="Times New Roman" w:hAnsi="Times New Roman" w:cs="Times New Roman"/>
          <w:i/>
          <w:iCs/>
          <w:sz w:val="24"/>
          <w:szCs w:val="24"/>
        </w:rPr>
        <w:t xml:space="preserve"> </w:t>
      </w:r>
      <w:proofErr w:type="spellStart"/>
      <w:r w:rsidR="00F357C6" w:rsidRPr="00D817F0">
        <w:rPr>
          <w:rFonts w:ascii="Times New Roman" w:hAnsi="Times New Roman" w:cs="Times New Roman"/>
          <w:i/>
          <w:iCs/>
          <w:sz w:val="24"/>
          <w:szCs w:val="24"/>
        </w:rPr>
        <w:t>Platform</w:t>
      </w:r>
      <w:proofErr w:type="spellEnd"/>
      <w:r w:rsidR="00F357C6" w:rsidRPr="00D817F0">
        <w:rPr>
          <w:rFonts w:ascii="Times New Roman" w:hAnsi="Times New Roman" w:cs="Times New Roman"/>
          <w:i/>
          <w:iCs/>
          <w:sz w:val="24"/>
          <w:szCs w:val="24"/>
        </w:rPr>
        <w:t xml:space="preserve"> </w:t>
      </w:r>
      <w:proofErr w:type="spellStart"/>
      <w:r w:rsidR="00F357C6" w:rsidRPr="00D817F0">
        <w:rPr>
          <w:rFonts w:ascii="Times New Roman" w:hAnsi="Times New Roman" w:cs="Times New Roman"/>
          <w:i/>
          <w:iCs/>
          <w:sz w:val="24"/>
          <w:szCs w:val="24"/>
        </w:rPr>
        <w:t>for</w:t>
      </w:r>
      <w:proofErr w:type="spellEnd"/>
      <w:r w:rsidR="00F357C6" w:rsidRPr="00D817F0">
        <w:rPr>
          <w:rFonts w:ascii="Times New Roman" w:hAnsi="Times New Roman" w:cs="Times New Roman"/>
          <w:i/>
          <w:iCs/>
          <w:sz w:val="24"/>
          <w:szCs w:val="24"/>
        </w:rPr>
        <w:t xml:space="preserve"> </w:t>
      </w:r>
      <w:proofErr w:type="spellStart"/>
      <w:r w:rsidR="00F357C6" w:rsidRPr="00D817F0">
        <w:rPr>
          <w:rFonts w:ascii="Times New Roman" w:hAnsi="Times New Roman" w:cs="Times New Roman"/>
          <w:i/>
          <w:iCs/>
          <w:sz w:val="24"/>
          <w:szCs w:val="24"/>
        </w:rPr>
        <w:t>public</w:t>
      </w:r>
      <w:proofErr w:type="spellEnd"/>
      <w:r w:rsidR="00F357C6" w:rsidRPr="00D817F0">
        <w:rPr>
          <w:rFonts w:ascii="Times New Roman" w:hAnsi="Times New Roman" w:cs="Times New Roman"/>
          <w:i/>
          <w:iCs/>
          <w:sz w:val="24"/>
          <w:szCs w:val="24"/>
        </w:rPr>
        <w:t xml:space="preserve"> </w:t>
      </w:r>
      <w:proofErr w:type="spellStart"/>
      <w:r w:rsidR="00F357C6" w:rsidRPr="00D817F0">
        <w:rPr>
          <w:rFonts w:ascii="Times New Roman" w:hAnsi="Times New Roman" w:cs="Times New Roman"/>
          <w:i/>
          <w:iCs/>
          <w:sz w:val="24"/>
          <w:szCs w:val="24"/>
        </w:rPr>
        <w:t>services</w:t>
      </w:r>
      <w:proofErr w:type="spellEnd"/>
      <w:r w:rsidR="003354FE" w:rsidRPr="00D817F0">
        <w:rPr>
          <w:rFonts w:ascii="Times New Roman" w:hAnsi="Times New Roman" w:cs="Times New Roman"/>
          <w:i/>
          <w:iCs/>
          <w:sz w:val="24"/>
          <w:szCs w:val="24"/>
        </w:rPr>
        <w:t>, 2018</w:t>
      </w:r>
      <w:r w:rsidR="007338FB" w:rsidRPr="00D817F0">
        <w:rPr>
          <w:rFonts w:ascii="Times New Roman" w:hAnsi="Times New Roman" w:cs="Times New Roman"/>
          <w:i/>
          <w:iCs/>
          <w:sz w:val="24"/>
          <w:szCs w:val="24"/>
        </w:rPr>
        <w:t>"</w:t>
      </w:r>
      <w:r w:rsidR="00F357C6" w:rsidRPr="00D817F0">
        <w:rPr>
          <w:rStyle w:val="FootnoteReference"/>
          <w:rFonts w:ascii="Times New Roman" w:hAnsi="Times New Roman" w:cs="Times New Roman"/>
          <w:sz w:val="24"/>
          <w:szCs w:val="24"/>
        </w:rPr>
        <w:footnoteReference w:id="44"/>
      </w:r>
      <w:r w:rsidR="00D70C28" w:rsidRPr="00D817F0">
        <w:rPr>
          <w:rFonts w:ascii="Times New Roman" w:hAnsi="Times New Roman" w:cs="Times New Roman"/>
          <w:i/>
          <w:iCs/>
          <w:sz w:val="24"/>
          <w:szCs w:val="24"/>
        </w:rPr>
        <w:t>.</w:t>
      </w:r>
    </w:p>
    <w:p w14:paraId="13E9AB9E" w14:textId="356BB5B6" w:rsidR="00CA57B5" w:rsidRPr="00D817F0" w:rsidRDefault="00CA57B5" w:rsidP="00230397">
      <w:pPr>
        <w:spacing w:before="120" w:after="120" w:line="240" w:lineRule="auto"/>
        <w:ind w:firstLine="284"/>
        <w:rPr>
          <w:rFonts w:ascii="Times New Roman" w:hAnsi="Times New Roman" w:cs="Times New Roman"/>
          <w:b/>
          <w:bCs/>
          <w:sz w:val="24"/>
          <w:szCs w:val="24"/>
        </w:rPr>
      </w:pPr>
      <w:r w:rsidRPr="00D817F0">
        <w:rPr>
          <w:rFonts w:ascii="Times New Roman" w:hAnsi="Times New Roman" w:cs="Times New Roman"/>
          <w:b/>
          <w:bCs/>
          <w:sz w:val="24"/>
          <w:szCs w:val="24"/>
        </w:rPr>
        <w:t xml:space="preserve">Publiskā sektora neizmantotais potenciāls digitālo produktu un pakalpojumu inovāciju sekmēšanai </w:t>
      </w:r>
      <w:proofErr w:type="spellStart"/>
      <w:r w:rsidRPr="00D817F0">
        <w:rPr>
          <w:rFonts w:ascii="Times New Roman" w:hAnsi="Times New Roman" w:cs="Times New Roman"/>
          <w:b/>
          <w:bCs/>
          <w:sz w:val="24"/>
          <w:szCs w:val="24"/>
        </w:rPr>
        <w:t>komercsektora</w:t>
      </w:r>
      <w:proofErr w:type="spellEnd"/>
      <w:r w:rsidRPr="00D817F0">
        <w:rPr>
          <w:rFonts w:ascii="Times New Roman" w:hAnsi="Times New Roman" w:cs="Times New Roman"/>
          <w:b/>
          <w:bCs/>
          <w:sz w:val="24"/>
          <w:szCs w:val="24"/>
        </w:rPr>
        <w:t>, kā arī procesu automatizācijā</w:t>
      </w:r>
    </w:p>
    <w:p w14:paraId="13E9AB9F" w14:textId="77777777" w:rsidR="00CA57B5" w:rsidRPr="00D817F0" w:rsidRDefault="00CA57B5" w:rsidP="00891A12">
      <w:pPr>
        <w:spacing w:before="120" w:after="120" w:line="240" w:lineRule="auto"/>
        <w:ind w:firstLine="709"/>
        <w:jc w:val="both"/>
        <w:rPr>
          <w:rFonts w:ascii="Times New Roman" w:hAnsi="Times New Roman" w:cs="Times New Roman"/>
          <w:sz w:val="24"/>
          <w:szCs w:val="24"/>
        </w:rPr>
      </w:pPr>
      <w:r w:rsidRPr="00D817F0">
        <w:rPr>
          <w:rFonts w:ascii="Times New Roman" w:hAnsi="Times New Roman" w:cs="Times New Roman"/>
          <w:sz w:val="24"/>
          <w:szCs w:val="24"/>
        </w:rPr>
        <w:lastRenderedPageBreak/>
        <w:t xml:space="preserve">Līdz šim publiskais sektors digitālo risinājumu un pakalpojumu jomā ir strādājis vairāk iekšējo procesu pilnveides tvērumā, kur publiskais sektors ir pakalpojuma turētājs un pakalpojuma nodrošinātājs vienlaikus. Sistēmisku procesu pārskatīšanu un jaunu pakalpojumu sniegšanas biznesa modeļu radīšanu, t.sk. attīstot sadarbību ar </w:t>
      </w:r>
      <w:proofErr w:type="spellStart"/>
      <w:r w:rsidRPr="00D817F0">
        <w:rPr>
          <w:rFonts w:ascii="Times New Roman" w:hAnsi="Times New Roman" w:cs="Times New Roman"/>
          <w:sz w:val="24"/>
          <w:szCs w:val="24"/>
        </w:rPr>
        <w:t>komercsektoru</w:t>
      </w:r>
      <w:proofErr w:type="spellEnd"/>
      <w:r w:rsidRPr="00D817F0">
        <w:rPr>
          <w:rFonts w:ascii="Times New Roman" w:hAnsi="Times New Roman" w:cs="Times New Roman"/>
          <w:sz w:val="24"/>
          <w:szCs w:val="24"/>
        </w:rPr>
        <w:t xml:space="preserve"> līdz šim ir bijusi maz izplatīta. </w:t>
      </w:r>
    </w:p>
    <w:p w14:paraId="13E9ABA0" w14:textId="72A20E88" w:rsidR="00CA57B5" w:rsidRPr="00D817F0" w:rsidRDefault="00CA57B5" w:rsidP="00891A12">
      <w:pPr>
        <w:spacing w:before="120" w:after="120" w:line="240" w:lineRule="auto"/>
        <w:ind w:firstLine="709"/>
        <w:jc w:val="both"/>
        <w:rPr>
          <w:rFonts w:ascii="Times New Roman" w:hAnsi="Times New Roman" w:cs="Times New Roman"/>
          <w:sz w:val="24"/>
          <w:szCs w:val="24"/>
        </w:rPr>
      </w:pPr>
      <w:r w:rsidRPr="00D817F0">
        <w:rPr>
          <w:rFonts w:ascii="Times New Roman" w:hAnsi="Times New Roman" w:cs="Times New Roman"/>
          <w:sz w:val="24"/>
          <w:szCs w:val="24"/>
        </w:rPr>
        <w:t xml:space="preserve">Vienlaikus valsts pārvalde ir attīstījušas platformas, kuru pielietojuma potenciāls sniedzas ārpus valsts sektora un, kuras būtu izmantojamas arī, lai veicinātu </w:t>
      </w:r>
      <w:proofErr w:type="spellStart"/>
      <w:r w:rsidRPr="00D817F0">
        <w:rPr>
          <w:rFonts w:ascii="Times New Roman" w:hAnsi="Times New Roman" w:cs="Times New Roman"/>
          <w:sz w:val="24"/>
          <w:szCs w:val="24"/>
        </w:rPr>
        <w:t>komercsektora</w:t>
      </w:r>
      <w:proofErr w:type="spellEnd"/>
      <w:r w:rsidRPr="00D817F0">
        <w:rPr>
          <w:rFonts w:ascii="Times New Roman" w:hAnsi="Times New Roman" w:cs="Times New Roman"/>
          <w:sz w:val="24"/>
          <w:szCs w:val="24"/>
        </w:rPr>
        <w:t xml:space="preserve"> </w:t>
      </w:r>
      <w:proofErr w:type="spellStart"/>
      <w:r w:rsidRPr="00D817F0">
        <w:rPr>
          <w:rFonts w:ascii="Times New Roman" w:hAnsi="Times New Roman" w:cs="Times New Roman"/>
          <w:sz w:val="24"/>
          <w:szCs w:val="24"/>
        </w:rPr>
        <w:t>digitalizāciju</w:t>
      </w:r>
      <w:proofErr w:type="spellEnd"/>
      <w:r w:rsidRPr="00D817F0">
        <w:rPr>
          <w:rFonts w:ascii="Times New Roman" w:hAnsi="Times New Roman" w:cs="Times New Roman"/>
          <w:sz w:val="24"/>
          <w:szCs w:val="24"/>
        </w:rPr>
        <w:t xml:space="preserve"> vismaz trīs veidos: 1) attīstītu uz valsts procesiem un pakalpojumiem balstītu lietotņu ekosistēmas izveidi; 2) Apvienotu valsts un privātā sektora pakalpojumus integrētos pakalpojumu procesos (</w:t>
      </w:r>
      <w:proofErr w:type="gramStart"/>
      <w:r w:rsidRPr="00D817F0">
        <w:rPr>
          <w:rFonts w:ascii="Times New Roman" w:hAnsi="Times New Roman" w:cs="Times New Roman"/>
          <w:sz w:val="24"/>
          <w:szCs w:val="24"/>
        </w:rPr>
        <w:t>piem</w:t>
      </w:r>
      <w:r w:rsidR="00D70C28" w:rsidRPr="00D817F0">
        <w:rPr>
          <w:rFonts w:ascii="Times New Roman" w:hAnsi="Times New Roman" w:cs="Times New Roman"/>
          <w:sz w:val="24"/>
          <w:szCs w:val="24"/>
        </w:rPr>
        <w:t>ēram</w:t>
      </w:r>
      <w:proofErr w:type="gramEnd"/>
      <w:r w:rsidRPr="00D817F0">
        <w:rPr>
          <w:rFonts w:ascii="Times New Roman" w:hAnsi="Times New Roman" w:cs="Times New Roman"/>
          <w:sz w:val="24"/>
          <w:szCs w:val="24"/>
        </w:rPr>
        <w:t xml:space="preserve"> virkne valsts pakalpojumu ir procesa solis komercdarbības ciklā) 3) mazinātu tehnoloģiskās barjeras komercdarbības pamatprocesu </w:t>
      </w:r>
      <w:proofErr w:type="spellStart"/>
      <w:r w:rsidRPr="00D817F0">
        <w:rPr>
          <w:rFonts w:ascii="Times New Roman" w:hAnsi="Times New Roman" w:cs="Times New Roman"/>
          <w:sz w:val="24"/>
          <w:szCs w:val="24"/>
        </w:rPr>
        <w:t>digitalizācijai</w:t>
      </w:r>
      <w:proofErr w:type="spellEnd"/>
      <w:r w:rsidRPr="00D817F0">
        <w:rPr>
          <w:rFonts w:ascii="Times New Roman" w:hAnsi="Times New Roman" w:cs="Times New Roman"/>
          <w:sz w:val="24"/>
          <w:szCs w:val="24"/>
        </w:rPr>
        <w:t xml:space="preserve">, nodrošinot digitālo risinājumu un platformu pielietošanu ne tikai publisko, bet arī komercdarbības funkciju nodrošināšanai. </w:t>
      </w:r>
    </w:p>
    <w:p w14:paraId="13E9ABA1" w14:textId="4473D025" w:rsidR="00CA57B5" w:rsidRPr="00D817F0" w:rsidRDefault="00CA57B5" w:rsidP="00230397">
      <w:pPr>
        <w:spacing w:before="120" w:after="120" w:line="240" w:lineRule="auto"/>
        <w:ind w:left="284" w:firstLine="436"/>
        <w:jc w:val="both"/>
        <w:rPr>
          <w:rFonts w:ascii="Times New Roman" w:hAnsi="Times New Roman" w:cs="Times New Roman"/>
          <w:sz w:val="24"/>
          <w:szCs w:val="24"/>
        </w:rPr>
      </w:pPr>
      <w:r w:rsidRPr="00D817F0">
        <w:rPr>
          <w:rFonts w:ascii="Times New Roman" w:hAnsi="Times New Roman" w:cs="Times New Roman"/>
          <w:sz w:val="24"/>
          <w:szCs w:val="24"/>
        </w:rPr>
        <w:t>Uz mašīnlasāmām saskarnēm balstīti sadarbības protokoli rada iespējas publisko procesu plašākai automatizācijai gan valsts pārvaldes ietvaros, gan sadarbojoties ar komersantiem (piem</w:t>
      </w:r>
      <w:r w:rsidR="008972BD" w:rsidRPr="00D817F0">
        <w:rPr>
          <w:rFonts w:ascii="Times New Roman" w:hAnsi="Times New Roman" w:cs="Times New Roman"/>
          <w:sz w:val="24"/>
          <w:szCs w:val="24"/>
        </w:rPr>
        <w:t>ēram</w:t>
      </w:r>
      <w:r w:rsidR="00F669CA" w:rsidRPr="00D817F0">
        <w:rPr>
          <w:rFonts w:ascii="Times New Roman" w:hAnsi="Times New Roman" w:cs="Times New Roman"/>
          <w:sz w:val="24"/>
          <w:szCs w:val="24"/>
        </w:rPr>
        <w:t>,</w:t>
      </w:r>
      <w:r w:rsidRPr="00D817F0">
        <w:rPr>
          <w:rFonts w:ascii="Times New Roman" w:hAnsi="Times New Roman" w:cs="Times New Roman"/>
          <w:sz w:val="24"/>
          <w:szCs w:val="24"/>
        </w:rPr>
        <w:t xml:space="preserve"> automātiska atskaišu un pārskatu iesniegšana no komersantu finanšu vadības sistēmām)</w:t>
      </w:r>
    </w:p>
    <w:p w14:paraId="1611DD45" w14:textId="77777777" w:rsidR="003F0FF1" w:rsidRPr="00D817F0" w:rsidRDefault="003F0FF1" w:rsidP="00230397">
      <w:pPr>
        <w:spacing w:before="120" w:after="120" w:line="240" w:lineRule="auto"/>
        <w:ind w:firstLine="720"/>
        <w:jc w:val="both"/>
        <w:rPr>
          <w:rFonts w:ascii="Times New Roman" w:hAnsi="Times New Roman" w:cs="Times New Roman"/>
          <w:sz w:val="24"/>
          <w:szCs w:val="24"/>
        </w:rPr>
      </w:pPr>
      <w:r w:rsidRPr="00D817F0">
        <w:rPr>
          <w:rFonts w:ascii="Times New Roman" w:hAnsi="Times New Roman" w:cs="Times New Roman"/>
          <w:sz w:val="24"/>
          <w:szCs w:val="24"/>
        </w:rPr>
        <w:t>Līdz šim identificēti vairāki būtiski izaicinājumi:</w:t>
      </w:r>
    </w:p>
    <w:p w14:paraId="46625EA2" w14:textId="3BCA8CCF" w:rsidR="003F0FF1" w:rsidRPr="00D817F0" w:rsidRDefault="003F0FF1" w:rsidP="00545312">
      <w:pPr>
        <w:pStyle w:val="ListParagraph"/>
        <w:numPr>
          <w:ilvl w:val="0"/>
          <w:numId w:val="31"/>
        </w:numPr>
        <w:spacing w:before="120" w:after="120"/>
        <w:ind w:left="567"/>
        <w:jc w:val="both"/>
        <w:rPr>
          <w:rFonts w:cs="Times New Roman"/>
          <w:szCs w:val="24"/>
        </w:rPr>
      </w:pPr>
      <w:proofErr w:type="spellStart"/>
      <w:r w:rsidRPr="00D817F0">
        <w:rPr>
          <w:rFonts w:cs="Times New Roman"/>
          <w:szCs w:val="24"/>
        </w:rPr>
        <w:t>Komercsektorā</w:t>
      </w:r>
      <w:proofErr w:type="spellEnd"/>
      <w:r w:rsidRPr="00D817F0">
        <w:rPr>
          <w:rFonts w:cs="Times New Roman"/>
          <w:szCs w:val="24"/>
        </w:rPr>
        <w:t xml:space="preserve"> netiek </w:t>
      </w:r>
      <w:proofErr w:type="gramStart"/>
      <w:r w:rsidRPr="00D817F0">
        <w:rPr>
          <w:rFonts w:cs="Times New Roman"/>
          <w:szCs w:val="24"/>
        </w:rPr>
        <w:t>identificēts komerciāli</w:t>
      </w:r>
      <w:proofErr w:type="gramEnd"/>
      <w:r w:rsidRPr="00D817F0">
        <w:rPr>
          <w:rFonts w:cs="Times New Roman"/>
          <w:szCs w:val="24"/>
        </w:rPr>
        <w:t xml:space="preserve"> pamatota motivācija noteiktu valsts platformu izmantošanai, vai valsts pārvaldes procesos balstītu lietotņu attīstībai. </w:t>
      </w:r>
    </w:p>
    <w:p w14:paraId="46D53A07" w14:textId="268A025B" w:rsidR="003F0FF1" w:rsidRPr="00D817F0" w:rsidRDefault="003F0FF1" w:rsidP="00545312">
      <w:pPr>
        <w:pStyle w:val="ListParagraph"/>
        <w:numPr>
          <w:ilvl w:val="0"/>
          <w:numId w:val="31"/>
        </w:numPr>
        <w:spacing w:before="120" w:after="120"/>
        <w:ind w:left="567"/>
        <w:jc w:val="both"/>
        <w:rPr>
          <w:rFonts w:cs="Times New Roman"/>
          <w:szCs w:val="24"/>
        </w:rPr>
      </w:pPr>
      <w:r w:rsidRPr="00D817F0">
        <w:rPr>
          <w:rFonts w:cs="Times New Roman"/>
          <w:szCs w:val="24"/>
        </w:rPr>
        <w:t xml:space="preserve">Publiskajā, nevalstiskajā un </w:t>
      </w:r>
      <w:proofErr w:type="spellStart"/>
      <w:r w:rsidRPr="00D817F0">
        <w:rPr>
          <w:rFonts w:cs="Times New Roman"/>
          <w:szCs w:val="24"/>
        </w:rPr>
        <w:t>komercsektorā</w:t>
      </w:r>
      <w:proofErr w:type="spellEnd"/>
      <w:r w:rsidRPr="00D817F0">
        <w:rPr>
          <w:rFonts w:cs="Times New Roman"/>
          <w:szCs w:val="24"/>
        </w:rPr>
        <w:t xml:space="preserve"> trūkst zināšanas un kompetences jaunu, savstarpējā sadarbībā</w:t>
      </w:r>
      <w:proofErr w:type="gramStart"/>
      <w:r w:rsidRPr="00D817F0">
        <w:rPr>
          <w:rFonts w:cs="Times New Roman"/>
          <w:szCs w:val="24"/>
        </w:rPr>
        <w:t xml:space="preserve">  </w:t>
      </w:r>
      <w:proofErr w:type="gramEnd"/>
      <w:r w:rsidRPr="00D817F0">
        <w:rPr>
          <w:rFonts w:cs="Times New Roman"/>
          <w:szCs w:val="24"/>
        </w:rPr>
        <w:t>balstītu pakalpojumu moduļu attīstībai.</w:t>
      </w:r>
    </w:p>
    <w:p w14:paraId="2290C649" w14:textId="7DAA4C0A" w:rsidR="003F0FF1" w:rsidRPr="00D817F0" w:rsidRDefault="003F0FF1" w:rsidP="00545312">
      <w:pPr>
        <w:pStyle w:val="ListParagraph"/>
        <w:numPr>
          <w:ilvl w:val="0"/>
          <w:numId w:val="31"/>
        </w:numPr>
        <w:spacing w:before="120" w:after="120"/>
        <w:ind w:left="567"/>
        <w:jc w:val="both"/>
        <w:rPr>
          <w:rFonts w:cs="Times New Roman"/>
          <w:szCs w:val="24"/>
        </w:rPr>
      </w:pPr>
      <w:r w:rsidRPr="00D817F0">
        <w:rPr>
          <w:rFonts w:cs="Times New Roman"/>
          <w:szCs w:val="24"/>
        </w:rPr>
        <w:t>Centralizētas platformas rada riskus biznesa procesu nepārtrauktībai, gadījumā, ja platforma kļūst nepieejama, tāpēc nepieciešams nodrošināt šo platformu augstu pieejamību un rezerves risinājumus.</w:t>
      </w:r>
    </w:p>
    <w:p w14:paraId="13E9ABA2" w14:textId="5572ED1A" w:rsidR="00CA57B5" w:rsidRPr="00D817F0" w:rsidRDefault="00CA57B5" w:rsidP="00230397">
      <w:pPr>
        <w:spacing w:before="120" w:after="120" w:line="240" w:lineRule="auto"/>
        <w:ind w:firstLine="284"/>
        <w:rPr>
          <w:rFonts w:ascii="Times New Roman" w:hAnsi="Times New Roman" w:cs="Times New Roman"/>
          <w:b/>
          <w:bCs/>
          <w:sz w:val="24"/>
          <w:szCs w:val="24"/>
        </w:rPr>
      </w:pPr>
      <w:r w:rsidRPr="00D817F0">
        <w:rPr>
          <w:rFonts w:ascii="Times New Roman" w:hAnsi="Times New Roman" w:cs="Times New Roman"/>
          <w:b/>
          <w:bCs/>
          <w:sz w:val="24"/>
          <w:szCs w:val="24"/>
        </w:rPr>
        <w:t>Valsts platformu atvēršana – jaun</w:t>
      </w:r>
      <w:r w:rsidR="28ACF95B" w:rsidRPr="00D817F0">
        <w:rPr>
          <w:rFonts w:ascii="Times New Roman" w:hAnsi="Times New Roman" w:cs="Times New Roman"/>
          <w:b/>
          <w:bCs/>
          <w:sz w:val="24"/>
          <w:szCs w:val="24"/>
        </w:rPr>
        <w:t>a</w:t>
      </w:r>
      <w:r w:rsidRPr="00D817F0">
        <w:rPr>
          <w:rFonts w:ascii="Times New Roman" w:hAnsi="Times New Roman" w:cs="Times New Roman"/>
          <w:b/>
          <w:bCs/>
          <w:sz w:val="24"/>
          <w:szCs w:val="24"/>
        </w:rPr>
        <w:t xml:space="preserve"> darbības paradigma, kam nepieciešams sistēmisks ietvars </w:t>
      </w:r>
    </w:p>
    <w:p w14:paraId="13E9ABA3" w14:textId="5D5E0A01" w:rsidR="00CA57B5" w:rsidRPr="00D817F0" w:rsidRDefault="00CA57B5" w:rsidP="009743F3">
      <w:pPr>
        <w:spacing w:before="120" w:after="120" w:line="240" w:lineRule="auto"/>
        <w:ind w:firstLine="851"/>
        <w:jc w:val="both"/>
        <w:rPr>
          <w:rFonts w:ascii="Times New Roman" w:hAnsi="Times New Roman" w:cs="Times New Roman"/>
          <w:sz w:val="24"/>
          <w:szCs w:val="24"/>
        </w:rPr>
      </w:pPr>
      <w:r w:rsidRPr="00D817F0">
        <w:rPr>
          <w:rFonts w:ascii="Times New Roman" w:hAnsi="Times New Roman" w:cs="Times New Roman"/>
          <w:sz w:val="24"/>
          <w:szCs w:val="24"/>
        </w:rPr>
        <w:t xml:space="preserve">Valsts platformu atvēršana ir jauns darbības virziens pārvaldes digitālajā transformācijā, kas papildina iepriekšējos attīstības posmus (pamatdarbības procesu </w:t>
      </w:r>
      <w:proofErr w:type="spellStart"/>
      <w:r w:rsidRPr="00D817F0">
        <w:rPr>
          <w:rFonts w:ascii="Times New Roman" w:hAnsi="Times New Roman" w:cs="Times New Roman"/>
          <w:sz w:val="24"/>
          <w:szCs w:val="24"/>
        </w:rPr>
        <w:t>digitalizāciju</w:t>
      </w:r>
      <w:proofErr w:type="spellEnd"/>
      <w:r w:rsidRPr="00D817F0">
        <w:rPr>
          <w:rFonts w:ascii="Times New Roman" w:hAnsi="Times New Roman" w:cs="Times New Roman"/>
          <w:sz w:val="24"/>
          <w:szCs w:val="24"/>
        </w:rPr>
        <w:t xml:space="preserve"> un e-pakalpojumu attīstību). Atvērto platformu pieeja prasa izveidot tiesiskos, tehniskos un organizatoriskos priekšnosacījumus, kā arī attīstīt jaunas kompetences. </w:t>
      </w:r>
      <w:proofErr w:type="gramStart"/>
      <w:r w:rsidRPr="00D817F0">
        <w:rPr>
          <w:rFonts w:ascii="Times New Roman" w:hAnsi="Times New Roman" w:cs="Times New Roman"/>
          <w:sz w:val="24"/>
          <w:szCs w:val="24"/>
        </w:rPr>
        <w:t>Kā piemēram</w:t>
      </w:r>
      <w:proofErr w:type="gramEnd"/>
      <w:r w:rsidRPr="00D817F0">
        <w:rPr>
          <w:rFonts w:ascii="Times New Roman" w:hAnsi="Times New Roman" w:cs="Times New Roman"/>
          <w:sz w:val="24"/>
          <w:szCs w:val="24"/>
        </w:rPr>
        <w:t xml:space="preserve">, pārvaldības līmenī ir jānodrošina iespējas uz vienlīdzīgām iespējām tirgū darboties vairākiem pakalpojumu sniedzējiem, savukārt no iedzīvotāju tiesību pārstāvības viedokļa ir būtiski nodrošināt, ka šādās cieši saistītās privātās platformās uzkrātie dati ir atgriezeniski pieejami arī valsts pārvaldei - politikas plānošanai un pārvaldībai, kā arī tiek nodrošināta personas datu pārnesamība – iespēju mainīt pakalpojumu sniedzējus nezaudējot savus datus, </w:t>
      </w:r>
      <w:r w:rsidR="00D72EA3" w:rsidRPr="00D817F0">
        <w:rPr>
          <w:rFonts w:ascii="Times New Roman" w:hAnsi="Times New Roman" w:cs="Times New Roman"/>
          <w:sz w:val="24"/>
          <w:szCs w:val="24"/>
        </w:rPr>
        <w:t xml:space="preserve">atbilstoši spēkā esošajam regulējumam (t.sk. </w:t>
      </w:r>
      <w:r w:rsidR="00D70C28" w:rsidRPr="00D817F0">
        <w:rPr>
          <w:rFonts w:ascii="Times New Roman" w:hAnsi="Times New Roman" w:cs="Times New Roman"/>
          <w:sz w:val="24"/>
          <w:szCs w:val="24"/>
        </w:rPr>
        <w:t xml:space="preserve">Vispārīgās datu aizsardzības regulas </w:t>
      </w:r>
      <w:r w:rsidR="00D72EA3" w:rsidRPr="00D817F0">
        <w:rPr>
          <w:rFonts w:ascii="Times New Roman" w:hAnsi="Times New Roman" w:cs="Times New Roman"/>
          <w:sz w:val="24"/>
          <w:szCs w:val="24"/>
        </w:rPr>
        <w:t>20. pantā noteiktajam)</w:t>
      </w:r>
      <w:r w:rsidRPr="00D817F0">
        <w:rPr>
          <w:rFonts w:ascii="Times New Roman" w:hAnsi="Times New Roman" w:cs="Times New Roman"/>
          <w:sz w:val="24"/>
          <w:szCs w:val="24"/>
        </w:rPr>
        <w:t>.</w:t>
      </w:r>
    </w:p>
    <w:p w14:paraId="13E9ABA5" w14:textId="4085F6CF" w:rsidR="00CA57B5" w:rsidRPr="00D817F0" w:rsidRDefault="00CA57B5" w:rsidP="00230397">
      <w:pPr>
        <w:spacing w:before="120" w:after="120" w:line="240" w:lineRule="auto"/>
        <w:ind w:firstLine="284"/>
        <w:rPr>
          <w:rFonts w:ascii="Times New Roman" w:hAnsi="Times New Roman" w:cs="Times New Roman"/>
          <w:b/>
          <w:sz w:val="24"/>
          <w:szCs w:val="24"/>
        </w:rPr>
      </w:pPr>
      <w:r w:rsidRPr="00D817F0">
        <w:rPr>
          <w:rFonts w:ascii="Times New Roman" w:hAnsi="Times New Roman" w:cs="Times New Roman"/>
          <w:b/>
          <w:sz w:val="24"/>
          <w:szCs w:val="24"/>
        </w:rPr>
        <w:t>Risinājumi pamatā ir nozaru līmeņa, bet ar mērķtiecīgu pāreju uz nacionāla līmeņa platformām</w:t>
      </w:r>
    </w:p>
    <w:p w14:paraId="13E9ABA6" w14:textId="311BCEC6" w:rsidR="00CA57B5" w:rsidRPr="00D817F0" w:rsidRDefault="00CA57B5" w:rsidP="009743F3">
      <w:pPr>
        <w:spacing w:before="120" w:after="120" w:line="240" w:lineRule="auto"/>
        <w:ind w:firstLine="851"/>
        <w:jc w:val="both"/>
        <w:rPr>
          <w:rFonts w:ascii="Times New Roman" w:hAnsi="Times New Roman" w:cs="Times New Roman"/>
          <w:sz w:val="24"/>
          <w:szCs w:val="24"/>
        </w:rPr>
      </w:pPr>
      <w:r w:rsidRPr="00D817F0">
        <w:rPr>
          <w:rFonts w:ascii="Times New Roman" w:hAnsi="Times New Roman" w:cs="Times New Roman"/>
          <w:sz w:val="24"/>
          <w:szCs w:val="24"/>
        </w:rPr>
        <w:t xml:space="preserve">Pēdējos gados Latvija ir būtiski investējusi gan interneta </w:t>
      </w:r>
      <w:proofErr w:type="spellStart"/>
      <w:r w:rsidRPr="00D817F0">
        <w:rPr>
          <w:rFonts w:ascii="Times New Roman" w:hAnsi="Times New Roman" w:cs="Times New Roman"/>
          <w:sz w:val="24"/>
          <w:szCs w:val="24"/>
        </w:rPr>
        <w:t>pamatinfrastruktūrā</w:t>
      </w:r>
      <w:proofErr w:type="spellEnd"/>
      <w:r w:rsidRPr="00D817F0">
        <w:rPr>
          <w:rFonts w:ascii="Times New Roman" w:hAnsi="Times New Roman" w:cs="Times New Roman"/>
          <w:sz w:val="24"/>
          <w:szCs w:val="24"/>
        </w:rPr>
        <w:t xml:space="preserve">, gan valsts pārvaldes procesu un pakalpojumu </w:t>
      </w:r>
      <w:proofErr w:type="spellStart"/>
      <w:r w:rsidRPr="00D817F0">
        <w:rPr>
          <w:rFonts w:ascii="Times New Roman" w:hAnsi="Times New Roman" w:cs="Times New Roman"/>
          <w:sz w:val="24"/>
          <w:szCs w:val="24"/>
        </w:rPr>
        <w:t>digitalizācijā</w:t>
      </w:r>
      <w:proofErr w:type="spellEnd"/>
      <w:r w:rsidRPr="00D817F0">
        <w:rPr>
          <w:rFonts w:ascii="Times New Roman" w:hAnsi="Times New Roman" w:cs="Times New Roman"/>
          <w:sz w:val="24"/>
          <w:szCs w:val="24"/>
        </w:rPr>
        <w:t xml:space="preserve">. Tas ir ļāvis nodrošināt veiksmīgu iestāžu </w:t>
      </w:r>
      <w:r w:rsidRPr="00D817F0">
        <w:rPr>
          <w:rFonts w:ascii="Times New Roman" w:hAnsi="Times New Roman" w:cs="Times New Roman"/>
          <w:sz w:val="24"/>
          <w:szCs w:val="24"/>
        </w:rPr>
        <w:lastRenderedPageBreak/>
        <w:t>darbības procesu un pakalpojumu pieejamību digitālā vidē, ko raksturo arī šos aspektus raksturojošie ES rādītāji</w:t>
      </w:r>
      <w:r w:rsidRPr="00D817F0">
        <w:rPr>
          <w:rStyle w:val="FootnoteReference"/>
          <w:rFonts w:ascii="Times New Roman" w:hAnsi="Times New Roman" w:cs="Times New Roman"/>
          <w:sz w:val="24"/>
          <w:szCs w:val="24"/>
        </w:rPr>
        <w:footnoteReference w:id="45"/>
      </w:r>
      <w:r w:rsidR="35B8703F" w:rsidRPr="00D817F0">
        <w:rPr>
          <w:rFonts w:ascii="Times New Roman" w:hAnsi="Times New Roman" w:cs="Times New Roman"/>
          <w:sz w:val="24"/>
          <w:szCs w:val="24"/>
        </w:rPr>
        <w:t>.</w:t>
      </w:r>
    </w:p>
    <w:p w14:paraId="13E9ABA7" w14:textId="02335D4C" w:rsidR="00CA57B5" w:rsidRPr="00D817F0" w:rsidRDefault="00CA57B5" w:rsidP="009743F3">
      <w:pPr>
        <w:spacing w:before="120" w:after="120" w:line="240" w:lineRule="auto"/>
        <w:ind w:firstLine="851"/>
        <w:jc w:val="both"/>
        <w:rPr>
          <w:rFonts w:ascii="Times New Roman" w:hAnsi="Times New Roman" w:cs="Times New Roman"/>
          <w:sz w:val="24"/>
          <w:szCs w:val="24"/>
        </w:rPr>
      </w:pPr>
      <w:r w:rsidRPr="00D817F0">
        <w:rPr>
          <w:rFonts w:ascii="Times New Roman" w:hAnsi="Times New Roman" w:cs="Times New Roman"/>
          <w:sz w:val="24"/>
          <w:szCs w:val="24"/>
        </w:rPr>
        <w:t xml:space="preserve">Tomēr skatoties nākotnes digitālās pārvaldes paradigmas kontekstā, ir konstatējams, ka </w:t>
      </w:r>
      <w:r w:rsidRPr="00D817F0">
        <w:rPr>
          <w:rFonts w:ascii="Times New Roman" w:hAnsi="Times New Roman" w:cs="Times New Roman"/>
          <w:b/>
          <w:sz w:val="24"/>
          <w:szCs w:val="24"/>
        </w:rPr>
        <w:t xml:space="preserve">šobrīd valsts sistēmas un pakalpojumu platformas pamatā ir tikušas attīstītas lokāli, ar atsevišķiem nozaru un nacionāla mēroga platformu izņēmumu. </w:t>
      </w:r>
      <w:r w:rsidR="00CD5592" w:rsidRPr="00D817F0">
        <w:rPr>
          <w:rFonts w:ascii="Times New Roman" w:hAnsi="Times New Roman" w:cs="Times New Roman"/>
          <w:b/>
          <w:sz w:val="24"/>
          <w:szCs w:val="24"/>
        </w:rPr>
        <w:t xml:space="preserve">Maz attīstītas ir pašvaldību </w:t>
      </w:r>
      <w:proofErr w:type="spellStart"/>
      <w:r w:rsidR="008369B2" w:rsidRPr="00D817F0">
        <w:rPr>
          <w:rFonts w:ascii="Times New Roman" w:hAnsi="Times New Roman" w:cs="Times New Roman"/>
          <w:b/>
          <w:sz w:val="24"/>
          <w:szCs w:val="24"/>
        </w:rPr>
        <w:t>ķoplietošanas</w:t>
      </w:r>
      <w:proofErr w:type="spellEnd"/>
      <w:r w:rsidR="008369B2" w:rsidRPr="00D817F0">
        <w:rPr>
          <w:rFonts w:ascii="Times New Roman" w:hAnsi="Times New Roman" w:cs="Times New Roman"/>
          <w:b/>
          <w:sz w:val="24"/>
          <w:szCs w:val="24"/>
        </w:rPr>
        <w:t xml:space="preserve"> platformas, pašvaldību risinājumi ir fragmentēti</w:t>
      </w:r>
      <w:r w:rsidR="00FA759F" w:rsidRPr="00D817F0">
        <w:rPr>
          <w:rFonts w:ascii="Times New Roman" w:hAnsi="Times New Roman" w:cs="Times New Roman"/>
          <w:b/>
          <w:sz w:val="24"/>
          <w:szCs w:val="24"/>
        </w:rPr>
        <w:t>, kā tas norādīts arī Valsts kontroles secinājumos.</w:t>
      </w:r>
      <w:r w:rsidR="00C01CF7" w:rsidRPr="00D817F0">
        <w:rPr>
          <w:rStyle w:val="FootnoteReference"/>
          <w:rFonts w:ascii="Times New Roman" w:hAnsi="Times New Roman" w:cs="Times New Roman"/>
          <w:b/>
          <w:sz w:val="24"/>
          <w:szCs w:val="24"/>
        </w:rPr>
        <w:footnoteReference w:id="46"/>
      </w:r>
      <w:r w:rsidR="008369B2" w:rsidRPr="00D817F0">
        <w:rPr>
          <w:rFonts w:ascii="Times New Roman" w:hAnsi="Times New Roman" w:cs="Times New Roman"/>
          <w:b/>
          <w:sz w:val="24"/>
          <w:szCs w:val="24"/>
        </w:rPr>
        <w:t xml:space="preserve"> </w:t>
      </w:r>
      <w:r w:rsidR="00FA759F" w:rsidRPr="00D817F0">
        <w:rPr>
          <w:rFonts w:ascii="Times New Roman" w:hAnsi="Times New Roman" w:cs="Times New Roman"/>
          <w:b/>
          <w:sz w:val="24"/>
          <w:szCs w:val="24"/>
        </w:rPr>
        <w:t>D</w:t>
      </w:r>
      <w:r w:rsidR="008369B2" w:rsidRPr="00D817F0">
        <w:rPr>
          <w:rFonts w:ascii="Times New Roman" w:hAnsi="Times New Roman" w:cs="Times New Roman"/>
          <w:b/>
          <w:sz w:val="24"/>
          <w:szCs w:val="24"/>
        </w:rPr>
        <w:t xml:space="preserve">atu apmaiņas ar centrālās pārvaldes sistēmām lielā </w:t>
      </w:r>
      <w:r w:rsidR="00FA759F" w:rsidRPr="00D817F0">
        <w:rPr>
          <w:rFonts w:ascii="Times New Roman" w:hAnsi="Times New Roman" w:cs="Times New Roman"/>
          <w:b/>
          <w:sz w:val="24"/>
          <w:szCs w:val="24"/>
        </w:rPr>
        <w:t>m</w:t>
      </w:r>
      <w:r w:rsidR="008369B2" w:rsidRPr="00D817F0">
        <w:rPr>
          <w:rFonts w:ascii="Times New Roman" w:hAnsi="Times New Roman" w:cs="Times New Roman"/>
          <w:b/>
          <w:sz w:val="24"/>
          <w:szCs w:val="24"/>
        </w:rPr>
        <w:t xml:space="preserve">ērā balstās uz tiešiem datu apmaiņas risinājumiem. </w:t>
      </w:r>
      <w:r w:rsidRPr="00D817F0">
        <w:rPr>
          <w:rFonts w:ascii="Times New Roman" w:hAnsi="Times New Roman" w:cs="Times New Roman"/>
          <w:sz w:val="24"/>
          <w:szCs w:val="24"/>
        </w:rPr>
        <w:t>Pēdējos gados ir notikusi valsts pārvaldes procesu integrācija arī nozaru līmenī (e-veselība</w:t>
      </w:r>
      <w:r w:rsidR="009E262D" w:rsidRPr="00D817F0">
        <w:rPr>
          <w:rFonts w:ascii="Times New Roman" w:hAnsi="Times New Roman" w:cs="Times New Roman"/>
          <w:sz w:val="24"/>
          <w:szCs w:val="24"/>
        </w:rPr>
        <w:t>s sistēma</w:t>
      </w:r>
      <w:r w:rsidRPr="00D817F0">
        <w:rPr>
          <w:rFonts w:ascii="Times New Roman" w:hAnsi="Times New Roman" w:cs="Times New Roman"/>
          <w:sz w:val="24"/>
          <w:szCs w:val="24"/>
        </w:rPr>
        <w:t xml:space="preserve">, </w:t>
      </w:r>
      <w:r w:rsidR="00D70C28" w:rsidRPr="00D817F0">
        <w:rPr>
          <w:rFonts w:ascii="Times New Roman" w:hAnsi="Times New Roman" w:cs="Times New Roman"/>
          <w:sz w:val="24"/>
          <w:szCs w:val="24"/>
        </w:rPr>
        <w:t>E</w:t>
      </w:r>
      <w:r w:rsidRPr="00D817F0">
        <w:rPr>
          <w:rFonts w:ascii="Times New Roman" w:hAnsi="Times New Roman" w:cs="Times New Roman"/>
          <w:sz w:val="24"/>
          <w:szCs w:val="24"/>
        </w:rPr>
        <w:t xml:space="preserve">-lieta, zemkopības sektors), kā arī noteiktās darbības jomās tiek veidotas valsts pārvaldes līmenī koplietojamas platformas un tiek organizēta mērķtiecīga valsts pārvaldei tipisko un vienādo funkciju nodrošināšana izmantojot centralizētās platformas (Vienotais autentifikācijas un maksājumu moduļi, </w:t>
      </w:r>
      <w:r w:rsidR="0F979E45" w:rsidRPr="00D817F0">
        <w:rPr>
          <w:rFonts w:ascii="Times New Roman" w:hAnsi="Times New Roman" w:cs="Times New Roman"/>
          <w:sz w:val="24"/>
          <w:szCs w:val="24"/>
        </w:rPr>
        <w:t>i</w:t>
      </w:r>
      <w:r w:rsidRPr="00D817F0">
        <w:rPr>
          <w:rFonts w:ascii="Times New Roman" w:hAnsi="Times New Roman" w:cs="Times New Roman"/>
          <w:sz w:val="24"/>
          <w:szCs w:val="24"/>
        </w:rPr>
        <w:t xml:space="preserve">edzīvotāja vienotais profils portālā </w:t>
      </w:r>
      <w:proofErr w:type="spellStart"/>
      <w:r w:rsidRPr="00D817F0">
        <w:rPr>
          <w:rFonts w:ascii="Times New Roman" w:hAnsi="Times New Roman" w:cs="Times New Roman"/>
          <w:sz w:val="24"/>
          <w:szCs w:val="24"/>
        </w:rPr>
        <w:t>Latvija.lv</w:t>
      </w:r>
      <w:proofErr w:type="spellEnd"/>
      <w:r w:rsidRPr="00D817F0">
        <w:rPr>
          <w:rFonts w:ascii="Times New Roman" w:hAnsi="Times New Roman" w:cs="Times New Roman"/>
          <w:sz w:val="24"/>
          <w:szCs w:val="24"/>
        </w:rPr>
        <w:t xml:space="preserve">, </w:t>
      </w:r>
      <w:proofErr w:type="spellStart"/>
      <w:r w:rsidRPr="00D817F0">
        <w:rPr>
          <w:rFonts w:ascii="Times New Roman" w:hAnsi="Times New Roman" w:cs="Times New Roman"/>
          <w:sz w:val="24"/>
          <w:szCs w:val="24"/>
        </w:rPr>
        <w:t>Latvija.lv</w:t>
      </w:r>
      <w:proofErr w:type="spellEnd"/>
      <w:r w:rsidRPr="00D817F0">
        <w:rPr>
          <w:rFonts w:ascii="Times New Roman" w:hAnsi="Times New Roman" w:cs="Times New Roman"/>
          <w:sz w:val="24"/>
          <w:szCs w:val="24"/>
        </w:rPr>
        <w:t xml:space="preserve"> e-pakalpojumu ietvars, oficiālā e</w:t>
      </w:r>
      <w:r w:rsidR="2979F6C9" w:rsidRPr="00D817F0">
        <w:rPr>
          <w:rFonts w:ascii="Times New Roman" w:hAnsi="Times New Roman" w:cs="Times New Roman"/>
          <w:sz w:val="24"/>
          <w:szCs w:val="24"/>
        </w:rPr>
        <w:t xml:space="preserve">lektroniskā </w:t>
      </w:r>
      <w:r w:rsidRPr="00D817F0">
        <w:rPr>
          <w:rFonts w:ascii="Times New Roman" w:hAnsi="Times New Roman" w:cs="Times New Roman"/>
          <w:sz w:val="24"/>
          <w:szCs w:val="24"/>
        </w:rPr>
        <w:t>adrese, Valsts informācijas sistēmu savietotājs, HUGO mašīntulkošanas un virtuālo asistentu platformas, u.c.)</w:t>
      </w:r>
      <w:r w:rsidR="008369B2" w:rsidRPr="00D817F0">
        <w:rPr>
          <w:rFonts w:ascii="Times New Roman" w:hAnsi="Times New Roman" w:cs="Times New Roman"/>
          <w:sz w:val="24"/>
          <w:szCs w:val="24"/>
        </w:rPr>
        <w:t>, ko izmanto kā tiešās pārvaldes iestādes, tā pašvaldības</w:t>
      </w:r>
      <w:r w:rsidRPr="00D817F0">
        <w:rPr>
          <w:rFonts w:ascii="Times New Roman" w:hAnsi="Times New Roman" w:cs="Times New Roman"/>
          <w:sz w:val="24"/>
          <w:szCs w:val="24"/>
        </w:rPr>
        <w:t xml:space="preserve">. </w:t>
      </w:r>
    </w:p>
    <w:p w14:paraId="13E9ABA8" w14:textId="77777777" w:rsidR="00CA57B5" w:rsidRPr="00D817F0" w:rsidRDefault="00CA57B5" w:rsidP="00230397">
      <w:pPr>
        <w:spacing w:before="120" w:after="120" w:line="240" w:lineRule="auto"/>
        <w:ind w:firstLine="284"/>
        <w:jc w:val="both"/>
        <w:rPr>
          <w:rFonts w:ascii="Times New Roman" w:hAnsi="Times New Roman" w:cs="Times New Roman"/>
          <w:b/>
          <w:sz w:val="24"/>
          <w:szCs w:val="24"/>
        </w:rPr>
      </w:pPr>
      <w:r w:rsidRPr="00D817F0">
        <w:rPr>
          <w:rFonts w:ascii="Times New Roman" w:hAnsi="Times New Roman" w:cs="Times New Roman"/>
          <w:b/>
          <w:sz w:val="24"/>
          <w:szCs w:val="24"/>
        </w:rPr>
        <w:t>Esošās platformas pamatā ir integrētas pārvaldes līmenī, bet tikai dažas – atvērtas ārējiem lietojumiem</w:t>
      </w:r>
    </w:p>
    <w:p w14:paraId="13E9ABA9" w14:textId="18397741" w:rsidR="00CA57B5" w:rsidRPr="00D817F0" w:rsidRDefault="00CA57B5" w:rsidP="009743F3">
      <w:pPr>
        <w:spacing w:before="120" w:after="120" w:line="240" w:lineRule="auto"/>
        <w:ind w:firstLine="851"/>
        <w:jc w:val="both"/>
        <w:rPr>
          <w:rFonts w:ascii="Times New Roman" w:hAnsi="Times New Roman" w:cs="Times New Roman"/>
          <w:sz w:val="24"/>
          <w:szCs w:val="24"/>
        </w:rPr>
      </w:pPr>
      <w:r w:rsidRPr="00D817F0">
        <w:rPr>
          <w:rFonts w:ascii="Times New Roman" w:hAnsi="Times New Roman" w:cs="Times New Roman"/>
          <w:sz w:val="24"/>
          <w:szCs w:val="24"/>
        </w:rPr>
        <w:t xml:space="preserve">Tikai samērā neliels skaits nozaru un centralizēto platformu </w:t>
      </w:r>
      <w:proofErr w:type="gramStart"/>
      <w:r w:rsidRPr="00D817F0">
        <w:rPr>
          <w:rFonts w:ascii="Times New Roman" w:hAnsi="Times New Roman" w:cs="Times New Roman"/>
          <w:sz w:val="24"/>
          <w:szCs w:val="24"/>
        </w:rPr>
        <w:t>šobrīd ir atvērtas un integrētas ar valsts un privātā sektora procesiem un pakalpojumiem</w:t>
      </w:r>
      <w:proofErr w:type="gramEnd"/>
      <w:r w:rsidRPr="00D817F0">
        <w:rPr>
          <w:rFonts w:ascii="Times New Roman" w:hAnsi="Times New Roman" w:cs="Times New Roman"/>
          <w:sz w:val="24"/>
          <w:szCs w:val="24"/>
        </w:rPr>
        <w:t xml:space="preserve"> (piem</w:t>
      </w:r>
      <w:r w:rsidR="005A587E" w:rsidRPr="00D817F0">
        <w:rPr>
          <w:rFonts w:ascii="Times New Roman" w:hAnsi="Times New Roman" w:cs="Times New Roman"/>
          <w:sz w:val="24"/>
          <w:szCs w:val="24"/>
        </w:rPr>
        <w:t>ēram</w:t>
      </w:r>
      <w:r w:rsidR="009E262D" w:rsidRPr="00D817F0">
        <w:rPr>
          <w:rFonts w:ascii="Times New Roman" w:hAnsi="Times New Roman" w:cs="Times New Roman"/>
          <w:sz w:val="24"/>
          <w:szCs w:val="24"/>
        </w:rPr>
        <w:t>,</w:t>
      </w:r>
      <w:r w:rsidRPr="00D817F0">
        <w:rPr>
          <w:rFonts w:ascii="Times New Roman" w:hAnsi="Times New Roman" w:cs="Times New Roman"/>
          <w:sz w:val="24"/>
          <w:szCs w:val="24"/>
        </w:rPr>
        <w:t xml:space="preserve"> e-veselības sistēma). Konsultācijās ar nevalstiskā sektora un privātā sektora pārstāvjiem publiskā sektora pakalpojumu un platformu modularitāte un pieejamība integrācijai </w:t>
      </w:r>
      <w:proofErr w:type="gramStart"/>
      <w:r w:rsidRPr="00D817F0">
        <w:rPr>
          <w:rFonts w:ascii="Times New Roman" w:hAnsi="Times New Roman" w:cs="Times New Roman"/>
          <w:sz w:val="24"/>
          <w:szCs w:val="24"/>
        </w:rPr>
        <w:t>tika definēts</w:t>
      </w:r>
      <w:proofErr w:type="gramEnd"/>
      <w:r w:rsidRPr="00D817F0">
        <w:rPr>
          <w:rFonts w:ascii="Times New Roman" w:hAnsi="Times New Roman" w:cs="Times New Roman"/>
          <w:sz w:val="24"/>
          <w:szCs w:val="24"/>
        </w:rPr>
        <w:t xml:space="preserve"> kā būtisks priekšnosacījums, lai veidotu augstas pievienotās vērtības pakalpojumus </w:t>
      </w:r>
      <w:proofErr w:type="spellStart"/>
      <w:r w:rsidRPr="00D817F0">
        <w:rPr>
          <w:rFonts w:ascii="Times New Roman" w:hAnsi="Times New Roman" w:cs="Times New Roman"/>
          <w:sz w:val="24"/>
          <w:szCs w:val="24"/>
        </w:rPr>
        <w:t>komercsektorā</w:t>
      </w:r>
      <w:proofErr w:type="spellEnd"/>
      <w:r w:rsidRPr="00D817F0">
        <w:rPr>
          <w:rFonts w:ascii="Times New Roman" w:hAnsi="Times New Roman" w:cs="Times New Roman"/>
          <w:sz w:val="24"/>
          <w:szCs w:val="24"/>
        </w:rPr>
        <w:t xml:space="preserve"> (piem</w:t>
      </w:r>
      <w:r w:rsidR="00F669CA" w:rsidRPr="00D817F0">
        <w:rPr>
          <w:rFonts w:ascii="Times New Roman" w:hAnsi="Times New Roman" w:cs="Times New Roman"/>
          <w:sz w:val="24"/>
          <w:szCs w:val="24"/>
        </w:rPr>
        <w:t>ēram,</w:t>
      </w:r>
      <w:r w:rsidRPr="00D817F0">
        <w:rPr>
          <w:rFonts w:ascii="Times New Roman" w:hAnsi="Times New Roman" w:cs="Times New Roman"/>
          <w:sz w:val="24"/>
          <w:szCs w:val="24"/>
        </w:rPr>
        <w:t xml:space="preserve"> apdrošināšanas sektorā, veselības jomā, u.c.). </w:t>
      </w:r>
    </w:p>
    <w:p w14:paraId="13E9ABAA" w14:textId="77777777" w:rsidR="00CA57B5" w:rsidRPr="00D817F0" w:rsidRDefault="00CA57B5" w:rsidP="00230397">
      <w:pPr>
        <w:spacing w:before="120" w:after="120" w:line="240" w:lineRule="auto"/>
        <w:ind w:firstLine="284"/>
        <w:jc w:val="both"/>
        <w:rPr>
          <w:rFonts w:ascii="Times New Roman" w:hAnsi="Times New Roman" w:cs="Times New Roman"/>
          <w:b/>
          <w:sz w:val="24"/>
          <w:szCs w:val="24"/>
        </w:rPr>
      </w:pPr>
      <w:r w:rsidRPr="00D817F0">
        <w:rPr>
          <w:rFonts w:ascii="Times New Roman" w:hAnsi="Times New Roman" w:cs="Times New Roman"/>
          <w:b/>
          <w:sz w:val="24"/>
          <w:szCs w:val="24"/>
        </w:rPr>
        <w:t>Privātā sektora platformas publisku funkciju īstenošanā – attīstās vietējo platformu ekosistēma</w:t>
      </w:r>
    </w:p>
    <w:p w14:paraId="00F80838" w14:textId="22398294" w:rsidR="003E2B40" w:rsidRPr="00D817F0" w:rsidRDefault="00CA57B5" w:rsidP="009743F3">
      <w:pPr>
        <w:spacing w:before="120" w:after="120" w:line="240" w:lineRule="auto"/>
        <w:ind w:firstLine="851"/>
        <w:jc w:val="both"/>
        <w:rPr>
          <w:rFonts w:ascii="Times New Roman" w:hAnsi="Times New Roman" w:cs="Times New Roman"/>
          <w:sz w:val="24"/>
          <w:szCs w:val="24"/>
        </w:rPr>
      </w:pPr>
      <w:r w:rsidRPr="00D817F0">
        <w:rPr>
          <w:rFonts w:ascii="Times New Roman" w:hAnsi="Times New Roman" w:cs="Times New Roman"/>
          <w:sz w:val="24"/>
          <w:szCs w:val="24"/>
        </w:rPr>
        <w:t>Atsevišķos gadījumos noteiktu publisko funkciju īstenošana var tikt īstenota arī izmantojot privātā sektora platformas un risinājumus (piem</w:t>
      </w:r>
      <w:r w:rsidR="00F669CA" w:rsidRPr="00D817F0">
        <w:rPr>
          <w:rFonts w:ascii="Times New Roman" w:hAnsi="Times New Roman" w:cs="Times New Roman"/>
          <w:sz w:val="24"/>
          <w:szCs w:val="24"/>
        </w:rPr>
        <w:t>ēram,</w:t>
      </w:r>
      <w:r w:rsidRPr="00D817F0">
        <w:rPr>
          <w:rFonts w:ascii="Times New Roman" w:hAnsi="Times New Roman" w:cs="Times New Roman"/>
          <w:sz w:val="24"/>
          <w:szCs w:val="24"/>
        </w:rPr>
        <w:t xml:space="preserve"> </w:t>
      </w:r>
      <w:r w:rsidRPr="00D817F0">
        <w:rPr>
          <w:rFonts w:ascii="Times New Roman" w:hAnsi="Times New Roman" w:cs="Times New Roman"/>
          <w:i/>
          <w:sz w:val="24"/>
          <w:szCs w:val="24"/>
        </w:rPr>
        <w:t>E-klase</w:t>
      </w:r>
      <w:r w:rsidRPr="00D817F0">
        <w:rPr>
          <w:rFonts w:ascii="Times New Roman" w:hAnsi="Times New Roman" w:cs="Times New Roman"/>
          <w:sz w:val="24"/>
          <w:szCs w:val="24"/>
        </w:rPr>
        <w:t xml:space="preserve"> </w:t>
      </w:r>
      <w:proofErr w:type="spellStart"/>
      <w:r w:rsidRPr="00D817F0">
        <w:rPr>
          <w:rFonts w:ascii="Times New Roman" w:hAnsi="Times New Roman" w:cs="Times New Roman"/>
          <w:sz w:val="24"/>
          <w:szCs w:val="24"/>
        </w:rPr>
        <w:t>skolvadībā</w:t>
      </w:r>
      <w:proofErr w:type="spellEnd"/>
      <w:r w:rsidRPr="00D817F0">
        <w:rPr>
          <w:rFonts w:ascii="Times New Roman" w:hAnsi="Times New Roman" w:cs="Times New Roman"/>
          <w:sz w:val="24"/>
          <w:szCs w:val="24"/>
        </w:rPr>
        <w:t xml:space="preserve">, </w:t>
      </w:r>
      <w:proofErr w:type="spellStart"/>
      <w:r w:rsidRPr="00D817F0">
        <w:rPr>
          <w:rFonts w:ascii="Times New Roman" w:hAnsi="Times New Roman" w:cs="Times New Roman"/>
          <w:i/>
          <w:sz w:val="24"/>
          <w:szCs w:val="24"/>
        </w:rPr>
        <w:t>Mobilly</w:t>
      </w:r>
      <w:proofErr w:type="spellEnd"/>
      <w:r w:rsidRPr="00D817F0">
        <w:rPr>
          <w:rFonts w:ascii="Times New Roman" w:hAnsi="Times New Roman" w:cs="Times New Roman"/>
          <w:sz w:val="24"/>
          <w:szCs w:val="24"/>
        </w:rPr>
        <w:t xml:space="preserve"> sabiedriskā transportā, </w:t>
      </w:r>
      <w:r w:rsidRPr="00D817F0">
        <w:rPr>
          <w:rFonts w:ascii="Times New Roman" w:hAnsi="Times New Roman" w:cs="Times New Roman"/>
          <w:i/>
          <w:sz w:val="24"/>
          <w:szCs w:val="24"/>
        </w:rPr>
        <w:t>Ārstu birojs</w:t>
      </w:r>
      <w:r w:rsidRPr="00D817F0">
        <w:rPr>
          <w:rFonts w:ascii="Times New Roman" w:hAnsi="Times New Roman" w:cs="Times New Roman"/>
          <w:sz w:val="24"/>
          <w:szCs w:val="24"/>
        </w:rPr>
        <w:t xml:space="preserve"> veselības aprūpē, </w:t>
      </w:r>
      <w:r w:rsidRPr="00D817F0">
        <w:rPr>
          <w:rFonts w:ascii="Times New Roman" w:hAnsi="Times New Roman" w:cs="Times New Roman"/>
          <w:i/>
          <w:sz w:val="24"/>
          <w:szCs w:val="24"/>
        </w:rPr>
        <w:t>e-</w:t>
      </w:r>
      <w:proofErr w:type="spellStart"/>
      <w:r w:rsidRPr="00D817F0">
        <w:rPr>
          <w:rFonts w:ascii="Times New Roman" w:hAnsi="Times New Roman" w:cs="Times New Roman"/>
          <w:i/>
          <w:sz w:val="24"/>
          <w:szCs w:val="24"/>
        </w:rPr>
        <w:t>pakalpojumi.lv</w:t>
      </w:r>
      <w:proofErr w:type="spellEnd"/>
      <w:r w:rsidRPr="00D817F0">
        <w:rPr>
          <w:rFonts w:ascii="Times New Roman" w:hAnsi="Times New Roman" w:cs="Times New Roman"/>
          <w:sz w:val="24"/>
          <w:szCs w:val="24"/>
        </w:rPr>
        <w:t xml:space="preserve"> pašvaldību funkciju nodrošināšanā, vai </w:t>
      </w:r>
      <w:proofErr w:type="spellStart"/>
      <w:r w:rsidRPr="00D817F0">
        <w:rPr>
          <w:rFonts w:ascii="Times New Roman" w:hAnsi="Times New Roman" w:cs="Times New Roman"/>
          <w:i/>
          <w:sz w:val="24"/>
          <w:szCs w:val="24"/>
        </w:rPr>
        <w:t>Manabalss.lv</w:t>
      </w:r>
      <w:proofErr w:type="spellEnd"/>
      <w:r w:rsidRPr="00D817F0">
        <w:rPr>
          <w:rFonts w:ascii="Times New Roman" w:hAnsi="Times New Roman" w:cs="Times New Roman"/>
          <w:sz w:val="24"/>
          <w:szCs w:val="24"/>
        </w:rPr>
        <w:t xml:space="preserve"> sabiedrības līdzdalībā). Šādas platformas nodrošina pieprasījumā balstītu un klient – centrētu un inovatīvu pakalpojumu attīstību un pieejamību sabiedrībai, vai noteiktām sabiedrības grupām.</w:t>
      </w:r>
      <w:r w:rsidR="001C050E" w:rsidRPr="00D817F0">
        <w:rPr>
          <w:rFonts w:ascii="Times New Roman" w:hAnsi="Times New Roman" w:cs="Times New Roman"/>
          <w:sz w:val="24"/>
          <w:szCs w:val="24"/>
        </w:rPr>
        <w:t xml:space="preserve"> Vienlaikus izvērtējama iespēja izmantot komercdarbībā balstītu operatoru un integratoru pakalpojumu izmantošana arī publiskā sektora vajadzību</w:t>
      </w:r>
      <w:proofErr w:type="gramStart"/>
      <w:r w:rsidR="001C050E" w:rsidRPr="00D817F0">
        <w:rPr>
          <w:rFonts w:ascii="Times New Roman" w:hAnsi="Times New Roman" w:cs="Times New Roman"/>
          <w:sz w:val="24"/>
          <w:szCs w:val="24"/>
        </w:rPr>
        <w:t xml:space="preserve">  </w:t>
      </w:r>
      <w:proofErr w:type="spellStart"/>
      <w:proofErr w:type="gramEnd"/>
      <w:r w:rsidR="001C050E" w:rsidRPr="00D817F0">
        <w:rPr>
          <w:rFonts w:ascii="Times New Roman" w:hAnsi="Times New Roman" w:cs="Times New Roman"/>
          <w:sz w:val="24"/>
          <w:szCs w:val="24"/>
        </w:rPr>
        <w:t>nodrosināšanai</w:t>
      </w:r>
      <w:proofErr w:type="spellEnd"/>
      <w:r w:rsidR="001C050E" w:rsidRPr="00D817F0">
        <w:rPr>
          <w:rFonts w:ascii="Times New Roman" w:hAnsi="Times New Roman" w:cs="Times New Roman"/>
          <w:sz w:val="24"/>
          <w:szCs w:val="24"/>
        </w:rPr>
        <w:t xml:space="preserve"> (piem</w:t>
      </w:r>
      <w:r w:rsidR="00F669CA" w:rsidRPr="00D817F0">
        <w:rPr>
          <w:rFonts w:ascii="Times New Roman" w:hAnsi="Times New Roman" w:cs="Times New Roman"/>
          <w:sz w:val="24"/>
          <w:szCs w:val="24"/>
        </w:rPr>
        <w:t>ēram,</w:t>
      </w:r>
      <w:r w:rsidR="001C050E" w:rsidRPr="00D817F0">
        <w:rPr>
          <w:rFonts w:ascii="Times New Roman" w:hAnsi="Times New Roman" w:cs="Times New Roman"/>
          <w:sz w:val="24"/>
          <w:szCs w:val="24"/>
        </w:rPr>
        <w:t xml:space="preserve"> rēķinu, pavadzīmju apritei, u.c.). </w:t>
      </w:r>
    </w:p>
    <w:p w14:paraId="5F4E89F7" w14:textId="4CC2D3C8" w:rsidR="00605B77" w:rsidRPr="00D817F0" w:rsidRDefault="000D5624" w:rsidP="009743F3">
      <w:pPr>
        <w:spacing w:before="120" w:after="120" w:line="240" w:lineRule="auto"/>
        <w:jc w:val="both"/>
        <w:rPr>
          <w:rFonts w:ascii="Times New Roman" w:hAnsi="Times New Roman" w:cs="Times New Roman"/>
          <w:b/>
          <w:sz w:val="24"/>
          <w:szCs w:val="24"/>
        </w:rPr>
      </w:pPr>
      <w:r w:rsidRPr="00D817F0">
        <w:rPr>
          <w:rFonts w:ascii="Times New Roman" w:hAnsi="Times New Roman" w:cs="Times New Roman"/>
          <w:sz w:val="24"/>
          <w:szCs w:val="24"/>
        </w:rPr>
        <w:tab/>
      </w:r>
      <w:r w:rsidR="00605B77" w:rsidRPr="00D817F0">
        <w:rPr>
          <w:rFonts w:ascii="Times New Roman" w:hAnsi="Times New Roman" w:cs="Times New Roman"/>
          <w:b/>
          <w:sz w:val="24"/>
          <w:szCs w:val="24"/>
        </w:rPr>
        <w:t>Pamatnostādnes iezīmē divus fundamentāli jaunu virzienu valsts digitālo platformu attīstībā:</w:t>
      </w:r>
    </w:p>
    <w:p w14:paraId="630FC08A" w14:textId="77777777" w:rsidR="00605B77" w:rsidRPr="00D817F0" w:rsidRDefault="00605B77" w:rsidP="00545312">
      <w:pPr>
        <w:pStyle w:val="ListParagraph"/>
        <w:numPr>
          <w:ilvl w:val="0"/>
          <w:numId w:val="32"/>
        </w:numPr>
        <w:spacing w:before="120" w:after="120"/>
        <w:contextualSpacing w:val="0"/>
        <w:jc w:val="both"/>
        <w:rPr>
          <w:rFonts w:cs="Times New Roman"/>
          <w:b/>
          <w:szCs w:val="24"/>
        </w:rPr>
      </w:pPr>
      <w:r w:rsidRPr="00D817F0">
        <w:rPr>
          <w:rFonts w:cs="Times New Roman"/>
          <w:b/>
          <w:szCs w:val="24"/>
        </w:rPr>
        <w:t xml:space="preserve">Valsts digitālās platformas veidojamas un organizējamas tā, lai tās varētu izmantot pamatdarbības nodrošināšanai arī ārpus valsts sektora </w:t>
      </w:r>
      <w:r w:rsidRPr="00D817F0">
        <w:rPr>
          <w:rFonts w:cs="Times New Roman"/>
          <w:szCs w:val="24"/>
        </w:rPr>
        <w:t xml:space="preserve">– t.sk. komercdarbības procesu atbalstam </w:t>
      </w:r>
      <w:proofErr w:type="spellStart"/>
      <w:r w:rsidRPr="00D817F0">
        <w:rPr>
          <w:rFonts w:cs="Times New Roman"/>
          <w:szCs w:val="24"/>
        </w:rPr>
        <w:t>komercsektorā</w:t>
      </w:r>
      <w:proofErr w:type="spellEnd"/>
      <w:r w:rsidRPr="00D817F0">
        <w:rPr>
          <w:rFonts w:cs="Times New Roman"/>
          <w:szCs w:val="24"/>
        </w:rPr>
        <w:t>.</w:t>
      </w:r>
    </w:p>
    <w:p w14:paraId="1B146FC6" w14:textId="77777777" w:rsidR="00605B77" w:rsidRPr="00D817F0" w:rsidRDefault="00605B77" w:rsidP="00545312">
      <w:pPr>
        <w:pStyle w:val="ListParagraph"/>
        <w:numPr>
          <w:ilvl w:val="0"/>
          <w:numId w:val="32"/>
        </w:numPr>
        <w:spacing w:before="120" w:after="120"/>
        <w:contextualSpacing w:val="0"/>
        <w:jc w:val="both"/>
        <w:rPr>
          <w:rFonts w:cs="Times New Roman"/>
          <w:szCs w:val="24"/>
        </w:rPr>
      </w:pPr>
      <w:r w:rsidRPr="00D817F0">
        <w:rPr>
          <w:rFonts w:cs="Times New Roman"/>
          <w:b/>
          <w:szCs w:val="24"/>
        </w:rPr>
        <w:lastRenderedPageBreak/>
        <w:t xml:space="preserve">Valsts digitālās pakalpojumu platformas un pakalpojumi veidojamas atveramām saskarnēm, </w:t>
      </w:r>
      <w:r w:rsidRPr="00D817F0">
        <w:rPr>
          <w:rFonts w:cs="Times New Roman"/>
          <w:szCs w:val="24"/>
        </w:rPr>
        <w:t>kas sniedz iespēju uz to bāzes attīstīt jaunus vai papildinošus pakalpojumus ārpus publiskā sektora.</w:t>
      </w:r>
    </w:p>
    <w:p w14:paraId="7A10C9A1" w14:textId="77777777" w:rsidR="00605B77" w:rsidRPr="00D817F0" w:rsidRDefault="00605B77" w:rsidP="00230397">
      <w:pPr>
        <w:spacing w:before="120" w:after="120" w:line="240" w:lineRule="auto"/>
        <w:jc w:val="both"/>
        <w:rPr>
          <w:rFonts w:ascii="Times New Roman" w:hAnsi="Times New Roman" w:cs="Times New Roman"/>
          <w:b/>
          <w:sz w:val="24"/>
          <w:szCs w:val="24"/>
        </w:rPr>
      </w:pPr>
      <w:r w:rsidRPr="00D817F0">
        <w:rPr>
          <w:rFonts w:ascii="Times New Roman" w:hAnsi="Times New Roman" w:cs="Times New Roman"/>
          <w:b/>
          <w:sz w:val="24"/>
          <w:szCs w:val="24"/>
        </w:rPr>
        <w:t xml:space="preserve">Galvenie ieguvumi no Valsts kā platformas (platformu valdības) pieejas: </w:t>
      </w:r>
    </w:p>
    <w:p w14:paraId="7114295C" w14:textId="70D9C62B" w:rsidR="00605B77" w:rsidRPr="00D817F0" w:rsidRDefault="00605B77" w:rsidP="00545312">
      <w:pPr>
        <w:pStyle w:val="ListParagraph"/>
        <w:numPr>
          <w:ilvl w:val="0"/>
          <w:numId w:val="33"/>
        </w:numPr>
        <w:spacing w:before="120" w:after="120"/>
        <w:ind w:left="567"/>
        <w:contextualSpacing w:val="0"/>
        <w:jc w:val="both"/>
        <w:rPr>
          <w:rFonts w:cs="Times New Roman"/>
          <w:szCs w:val="24"/>
        </w:rPr>
      </w:pPr>
      <w:r w:rsidRPr="00D817F0">
        <w:rPr>
          <w:rFonts w:cs="Times New Roman"/>
          <w:szCs w:val="24"/>
        </w:rPr>
        <w:t>Pakalpojumu lietotāji un veidotāji valsts un privātajā sektorā mijiedarbojas radot viens otram pievienoto vērtību un rada inovatīvus pakalpojumus iedzīvotājiem</w:t>
      </w:r>
      <w:r w:rsidR="00D70C28" w:rsidRPr="00D817F0">
        <w:rPr>
          <w:rFonts w:cs="Times New Roman"/>
          <w:szCs w:val="24"/>
        </w:rPr>
        <w:t>.</w:t>
      </w:r>
    </w:p>
    <w:p w14:paraId="2D83A2A3" w14:textId="62B5BB28" w:rsidR="00605B77" w:rsidRPr="00D817F0" w:rsidRDefault="00605B77" w:rsidP="00545312">
      <w:pPr>
        <w:pStyle w:val="ListParagraph"/>
        <w:numPr>
          <w:ilvl w:val="0"/>
          <w:numId w:val="33"/>
        </w:numPr>
        <w:spacing w:before="120" w:after="120"/>
        <w:ind w:left="567"/>
        <w:contextualSpacing w:val="0"/>
        <w:jc w:val="both"/>
        <w:rPr>
          <w:rFonts w:cs="Times New Roman"/>
          <w:szCs w:val="24"/>
        </w:rPr>
      </w:pPr>
      <w:r w:rsidRPr="00D817F0">
        <w:rPr>
          <w:rFonts w:cs="Times New Roman"/>
          <w:szCs w:val="24"/>
        </w:rPr>
        <w:t>Iestādes var būtiski izvērst savus pakalpojumus pašas neinvestējot, bet izmantojot jaunradītus pakalpojumu kanālus</w:t>
      </w:r>
      <w:r w:rsidR="00D70C28" w:rsidRPr="00D817F0">
        <w:rPr>
          <w:rFonts w:cs="Times New Roman"/>
          <w:szCs w:val="24"/>
        </w:rPr>
        <w:t>.</w:t>
      </w:r>
    </w:p>
    <w:p w14:paraId="2E031691" w14:textId="5E7BB682" w:rsidR="00605B77" w:rsidRPr="00D817F0" w:rsidRDefault="00605B77" w:rsidP="00545312">
      <w:pPr>
        <w:pStyle w:val="ListParagraph"/>
        <w:numPr>
          <w:ilvl w:val="0"/>
          <w:numId w:val="33"/>
        </w:numPr>
        <w:spacing w:before="120" w:after="120"/>
        <w:ind w:left="567"/>
        <w:contextualSpacing w:val="0"/>
        <w:jc w:val="both"/>
        <w:rPr>
          <w:rFonts w:cs="Times New Roman"/>
          <w:szCs w:val="24"/>
        </w:rPr>
      </w:pPr>
      <w:proofErr w:type="gramStart"/>
      <w:r w:rsidRPr="00D817F0">
        <w:rPr>
          <w:rFonts w:cs="Times New Roman"/>
          <w:szCs w:val="24"/>
        </w:rPr>
        <w:t>Ieviešot principu</w:t>
      </w:r>
      <w:proofErr w:type="gramEnd"/>
      <w:r w:rsidRPr="00D817F0">
        <w:rPr>
          <w:rFonts w:cs="Times New Roman"/>
          <w:szCs w:val="24"/>
        </w:rPr>
        <w:t xml:space="preserve"> </w:t>
      </w:r>
      <w:r w:rsidR="007338FB" w:rsidRPr="00D817F0">
        <w:rPr>
          <w:rFonts w:cs="Times New Roman"/>
          <w:szCs w:val="24"/>
        </w:rPr>
        <w:t>"</w:t>
      </w:r>
      <w:r w:rsidRPr="00D817F0">
        <w:rPr>
          <w:rFonts w:cs="Times New Roman"/>
          <w:szCs w:val="24"/>
        </w:rPr>
        <w:t>tīmekļa saskarne (API) pēc noklusējuma</w:t>
      </w:r>
      <w:r w:rsidR="007338FB" w:rsidRPr="00D817F0">
        <w:rPr>
          <w:rFonts w:cs="Times New Roman"/>
          <w:szCs w:val="24"/>
        </w:rPr>
        <w:t>"</w:t>
      </w:r>
      <w:r w:rsidRPr="00D817F0">
        <w:rPr>
          <w:rFonts w:cs="Times New Roman"/>
          <w:szCs w:val="24"/>
        </w:rPr>
        <w:t xml:space="preserve"> būtiski paplašinās arī valsts pārvaldes procedūru automatizācijas iespējas gan sadarbībā ar </w:t>
      </w:r>
      <w:proofErr w:type="spellStart"/>
      <w:r w:rsidRPr="00D817F0">
        <w:rPr>
          <w:rFonts w:cs="Times New Roman"/>
          <w:szCs w:val="24"/>
        </w:rPr>
        <w:t>komercsektoru</w:t>
      </w:r>
      <w:proofErr w:type="spellEnd"/>
      <w:r w:rsidRPr="00D817F0">
        <w:rPr>
          <w:rFonts w:cs="Times New Roman"/>
          <w:szCs w:val="24"/>
        </w:rPr>
        <w:t xml:space="preserve">, gan pārvaldē iekšēji. </w:t>
      </w:r>
    </w:p>
    <w:p w14:paraId="66A0EE2C" w14:textId="77777777" w:rsidR="00605B77" w:rsidRPr="00D817F0" w:rsidRDefault="00605B77" w:rsidP="00230397">
      <w:pPr>
        <w:spacing w:before="120" w:after="120" w:line="240" w:lineRule="auto"/>
        <w:rPr>
          <w:rFonts w:ascii="Times New Roman" w:hAnsi="Times New Roman" w:cs="Times New Roman"/>
          <w:b/>
          <w:sz w:val="24"/>
          <w:szCs w:val="24"/>
        </w:rPr>
      </w:pPr>
      <w:r w:rsidRPr="00D817F0">
        <w:rPr>
          <w:rFonts w:ascii="Times New Roman" w:hAnsi="Times New Roman" w:cs="Times New Roman"/>
          <w:b/>
          <w:sz w:val="24"/>
          <w:szCs w:val="24"/>
        </w:rPr>
        <w:t>Attīstītu valsts digitālo platformu pamatprincipi:</w:t>
      </w:r>
    </w:p>
    <w:p w14:paraId="46DDF47C" w14:textId="55DF7621" w:rsidR="00605B77" w:rsidRPr="00D817F0" w:rsidRDefault="00605B77" w:rsidP="00545312">
      <w:pPr>
        <w:pStyle w:val="ListParagraph"/>
        <w:numPr>
          <w:ilvl w:val="0"/>
          <w:numId w:val="34"/>
        </w:numPr>
        <w:spacing w:before="120" w:after="120"/>
        <w:ind w:left="567"/>
        <w:jc w:val="both"/>
        <w:rPr>
          <w:rFonts w:cs="Times New Roman"/>
          <w:szCs w:val="24"/>
        </w:rPr>
      </w:pPr>
      <w:r w:rsidRPr="00D817F0">
        <w:rPr>
          <w:rFonts w:cs="Times New Roman"/>
          <w:b/>
          <w:szCs w:val="24"/>
        </w:rPr>
        <w:t>Digitālās transformācijas un inovāciju prasmes</w:t>
      </w:r>
      <w:r w:rsidRPr="00D817F0">
        <w:rPr>
          <w:rFonts w:cs="Times New Roman"/>
          <w:szCs w:val="24"/>
        </w:rPr>
        <w:t xml:space="preserve"> </w:t>
      </w:r>
      <w:r w:rsidR="00D817F0">
        <w:rPr>
          <w:rFonts w:cs="Times New Roman"/>
          <w:szCs w:val="24"/>
        </w:rPr>
        <w:t>–</w:t>
      </w:r>
      <w:r w:rsidRPr="00D817F0">
        <w:rPr>
          <w:rFonts w:cs="Times New Roman"/>
          <w:szCs w:val="24"/>
        </w:rPr>
        <w:t xml:space="preserve"> Prasmīgi un zinoši valsts pārvaldes darbinieki un komersanti platformu attīstībā, atvēršanā un inovatīvu sadarbības un pakalpojumu modeļu attīstībā.</w:t>
      </w:r>
    </w:p>
    <w:p w14:paraId="4BF92578" w14:textId="20CD18E6" w:rsidR="00605B77" w:rsidRPr="00D817F0" w:rsidRDefault="00605B77" w:rsidP="00545312">
      <w:pPr>
        <w:pStyle w:val="ListParagraph"/>
        <w:numPr>
          <w:ilvl w:val="0"/>
          <w:numId w:val="34"/>
        </w:numPr>
        <w:spacing w:before="120" w:after="120"/>
        <w:ind w:left="567"/>
        <w:jc w:val="both"/>
        <w:rPr>
          <w:rFonts w:cs="Times New Roman"/>
          <w:szCs w:val="24"/>
        </w:rPr>
      </w:pPr>
      <w:r w:rsidRPr="00D817F0">
        <w:rPr>
          <w:rFonts w:cs="Times New Roman"/>
          <w:b/>
          <w:szCs w:val="24"/>
        </w:rPr>
        <w:t>Rīki</w:t>
      </w:r>
      <w:r w:rsidRPr="00D817F0">
        <w:rPr>
          <w:rFonts w:cs="Times New Roman"/>
          <w:szCs w:val="24"/>
        </w:rPr>
        <w:t xml:space="preserve"> </w:t>
      </w:r>
      <w:r w:rsidRPr="00D817F0">
        <w:rPr>
          <w:rFonts w:cs="Times New Roman"/>
          <w:b/>
          <w:szCs w:val="24"/>
        </w:rPr>
        <w:t>un standarti</w:t>
      </w:r>
      <w:r w:rsidRPr="00D817F0">
        <w:rPr>
          <w:rFonts w:cs="Times New Roman"/>
          <w:szCs w:val="24"/>
        </w:rPr>
        <w:t xml:space="preserve"> – ir nodrošināti nepieciešami risinājumi un standarti saskarņu atvēršanai, trešajām pusēm ir iespējams tos ērti pārlūkot un izmantot, savukārt iedzīvotājiem ir iespējas pārvaldīt savu datu nodošanu un izmantošanu. Platformas, kur tas iespējams, atbalsta globālo platformu standartus savstarpējai savietojamībai </w:t>
      </w:r>
      <w:proofErr w:type="gramStart"/>
      <w:r w:rsidRPr="00D817F0">
        <w:rPr>
          <w:rFonts w:cs="Times New Roman"/>
          <w:szCs w:val="24"/>
        </w:rPr>
        <w:t>(</w:t>
      </w:r>
      <w:proofErr w:type="gramEnd"/>
      <w:r w:rsidRPr="00D817F0">
        <w:rPr>
          <w:rFonts w:cs="Times New Roman"/>
          <w:szCs w:val="24"/>
        </w:rPr>
        <w:t>piem</w:t>
      </w:r>
      <w:r w:rsidR="00F669CA" w:rsidRPr="00D817F0">
        <w:rPr>
          <w:rFonts w:cs="Times New Roman"/>
          <w:szCs w:val="24"/>
        </w:rPr>
        <w:t>ēram,</w:t>
      </w:r>
      <w:r w:rsidRPr="00D817F0">
        <w:rPr>
          <w:rFonts w:cs="Times New Roman"/>
          <w:szCs w:val="24"/>
        </w:rPr>
        <w:t xml:space="preserve"> satura eksponēšanai personālajiem virtuālajiem asistentiem </w:t>
      </w:r>
      <w:r w:rsidRPr="00D817F0">
        <w:rPr>
          <w:rFonts w:cs="Times New Roman"/>
          <w:i/>
          <w:szCs w:val="24"/>
        </w:rPr>
        <w:t>(</w:t>
      </w:r>
      <w:proofErr w:type="spellStart"/>
      <w:r w:rsidRPr="00D817F0">
        <w:rPr>
          <w:rFonts w:cs="Times New Roman"/>
          <w:i/>
          <w:szCs w:val="24"/>
        </w:rPr>
        <w:t>Siri</w:t>
      </w:r>
      <w:proofErr w:type="spellEnd"/>
      <w:r w:rsidRPr="00D817F0">
        <w:rPr>
          <w:rFonts w:cs="Times New Roman"/>
          <w:i/>
          <w:szCs w:val="24"/>
        </w:rPr>
        <w:t xml:space="preserve">, </w:t>
      </w:r>
      <w:proofErr w:type="spellStart"/>
      <w:r w:rsidRPr="00D817F0">
        <w:rPr>
          <w:rFonts w:cs="Times New Roman"/>
          <w:i/>
          <w:szCs w:val="24"/>
        </w:rPr>
        <w:t>Cortana</w:t>
      </w:r>
      <w:proofErr w:type="spellEnd"/>
      <w:r w:rsidRPr="00D817F0">
        <w:rPr>
          <w:rFonts w:cs="Times New Roman"/>
          <w:i/>
          <w:szCs w:val="24"/>
        </w:rPr>
        <w:t xml:space="preserve">, </w:t>
      </w:r>
      <w:proofErr w:type="spellStart"/>
      <w:r w:rsidRPr="00D817F0">
        <w:rPr>
          <w:rFonts w:cs="Times New Roman"/>
          <w:i/>
          <w:szCs w:val="24"/>
        </w:rPr>
        <w:t>Alexa</w:t>
      </w:r>
      <w:proofErr w:type="spellEnd"/>
      <w:r w:rsidRPr="00D817F0">
        <w:rPr>
          <w:rFonts w:cs="Times New Roman"/>
          <w:i/>
          <w:szCs w:val="24"/>
        </w:rPr>
        <w:t xml:space="preserve">, </w:t>
      </w:r>
      <w:proofErr w:type="spellStart"/>
      <w:r w:rsidRPr="00D817F0">
        <w:rPr>
          <w:rFonts w:cs="Times New Roman"/>
          <w:i/>
          <w:szCs w:val="24"/>
        </w:rPr>
        <w:t>Bixby</w:t>
      </w:r>
      <w:proofErr w:type="spellEnd"/>
      <w:r w:rsidRPr="00D817F0">
        <w:rPr>
          <w:rFonts w:cs="Times New Roman"/>
          <w:i/>
          <w:szCs w:val="24"/>
        </w:rPr>
        <w:t xml:space="preserve">, </w:t>
      </w:r>
      <w:proofErr w:type="spellStart"/>
      <w:r w:rsidRPr="00D817F0">
        <w:rPr>
          <w:rFonts w:cs="Times New Roman"/>
          <w:i/>
          <w:szCs w:val="24"/>
        </w:rPr>
        <w:t>Google</w:t>
      </w:r>
      <w:proofErr w:type="spellEnd"/>
      <w:r w:rsidRPr="00D817F0">
        <w:rPr>
          <w:rFonts w:cs="Times New Roman"/>
          <w:i/>
          <w:szCs w:val="24"/>
        </w:rPr>
        <w:t xml:space="preserve"> </w:t>
      </w:r>
      <w:proofErr w:type="spellStart"/>
      <w:r w:rsidRPr="00D817F0">
        <w:rPr>
          <w:rFonts w:cs="Times New Roman"/>
          <w:i/>
          <w:szCs w:val="24"/>
        </w:rPr>
        <w:t>Assistant</w:t>
      </w:r>
      <w:proofErr w:type="spellEnd"/>
      <w:r w:rsidRPr="00D817F0">
        <w:rPr>
          <w:rFonts w:cs="Times New Roman"/>
          <w:i/>
          <w:szCs w:val="24"/>
        </w:rPr>
        <w:t>, u.c.)</w:t>
      </w:r>
      <w:r w:rsidR="00D70C28" w:rsidRPr="00D817F0">
        <w:rPr>
          <w:rFonts w:cs="Times New Roman"/>
          <w:i/>
          <w:szCs w:val="24"/>
        </w:rPr>
        <w:t>.</w:t>
      </w:r>
    </w:p>
    <w:p w14:paraId="301F4011" w14:textId="30F8FA41" w:rsidR="00605B77" w:rsidRPr="00D817F0" w:rsidRDefault="00605B77" w:rsidP="00545312">
      <w:pPr>
        <w:pStyle w:val="ListParagraph"/>
        <w:numPr>
          <w:ilvl w:val="0"/>
          <w:numId w:val="34"/>
        </w:numPr>
        <w:spacing w:before="120" w:after="120"/>
        <w:ind w:left="567"/>
        <w:jc w:val="both"/>
        <w:rPr>
          <w:rFonts w:cs="Times New Roman"/>
          <w:szCs w:val="24"/>
        </w:rPr>
      </w:pPr>
      <w:r w:rsidRPr="00D817F0">
        <w:rPr>
          <w:rFonts w:cs="Times New Roman"/>
          <w:b/>
          <w:szCs w:val="24"/>
        </w:rPr>
        <w:t>Procesi un pārvaldība</w:t>
      </w:r>
      <w:r w:rsidRPr="00D817F0">
        <w:rPr>
          <w:rFonts w:cs="Times New Roman"/>
          <w:szCs w:val="24"/>
        </w:rPr>
        <w:t xml:space="preserve"> – ir ieviesti pārvaldības procesi platformu izmantošanai un uzticamu risinājumu izveidei, efektīvi atbalsta procesi valsts platformu pusē. Komersantiem nodrošinātas vienlīdzīgas piekļuves un izmantošanas iespējas, novēršot konkurences kropļošanas riskus un neatbilstošu valsts atbalstu. </w:t>
      </w:r>
    </w:p>
    <w:p w14:paraId="39E98CFD" w14:textId="5BA7B44E" w:rsidR="00605B77" w:rsidRPr="00D817F0" w:rsidRDefault="00605B77" w:rsidP="00545312">
      <w:pPr>
        <w:pStyle w:val="ListParagraph"/>
        <w:numPr>
          <w:ilvl w:val="0"/>
          <w:numId w:val="34"/>
        </w:numPr>
        <w:spacing w:before="120" w:after="120"/>
        <w:ind w:left="567"/>
        <w:jc w:val="both"/>
        <w:rPr>
          <w:rFonts w:cs="Times New Roman"/>
          <w:szCs w:val="24"/>
        </w:rPr>
      </w:pPr>
      <w:r w:rsidRPr="00D817F0">
        <w:rPr>
          <w:rFonts w:cs="Times New Roman"/>
          <w:b/>
          <w:szCs w:val="24"/>
        </w:rPr>
        <w:t>Plānošana</w:t>
      </w:r>
      <w:r w:rsidRPr="00D817F0">
        <w:rPr>
          <w:rFonts w:cs="Times New Roman"/>
          <w:szCs w:val="24"/>
        </w:rPr>
        <w:t xml:space="preserve">, </w:t>
      </w:r>
      <w:r w:rsidRPr="00D817F0">
        <w:rPr>
          <w:rFonts w:cs="Times New Roman"/>
          <w:b/>
          <w:szCs w:val="24"/>
        </w:rPr>
        <w:t xml:space="preserve">aktivitāšu papildinātība </w:t>
      </w:r>
      <w:r w:rsidRPr="00D817F0">
        <w:rPr>
          <w:rFonts w:cs="Times New Roman"/>
          <w:szCs w:val="24"/>
        </w:rPr>
        <w:t xml:space="preserve">– Platformas attīstāmas un atveramas veicot vajadzību priekšizpēti un apzinot pielietojuma potenciālu, projektu priekšnosacījums – projekts realizējams tikai kopā ar pirmajiem reālajiem lietotājiem. Tāpat būtiski nodrošināt uzņēmējiem pieejamo atbalstu integrāciju īstenošanai ar pārvaldes digitālajām platformām. </w:t>
      </w:r>
    </w:p>
    <w:p w14:paraId="4FD2A452" w14:textId="04D71756" w:rsidR="00605B77" w:rsidRPr="00D817F0" w:rsidRDefault="00605B77" w:rsidP="00545312">
      <w:pPr>
        <w:pStyle w:val="ListParagraph"/>
        <w:numPr>
          <w:ilvl w:val="0"/>
          <w:numId w:val="34"/>
        </w:numPr>
        <w:spacing w:before="120" w:after="120"/>
        <w:ind w:left="567"/>
        <w:jc w:val="both"/>
        <w:rPr>
          <w:rFonts w:cs="Times New Roman"/>
          <w:szCs w:val="24"/>
        </w:rPr>
      </w:pPr>
      <w:r w:rsidRPr="00D817F0">
        <w:rPr>
          <w:rFonts w:cs="Times New Roman"/>
          <w:b/>
          <w:bCs/>
          <w:szCs w:val="24"/>
        </w:rPr>
        <w:t>Komunikācija un motivācija</w:t>
      </w:r>
      <w:r w:rsidRPr="00D817F0">
        <w:rPr>
          <w:rFonts w:cs="Times New Roman"/>
          <w:szCs w:val="24"/>
        </w:rPr>
        <w:t xml:space="preserve"> – Ir pieejama informācija par risinājumiem un iespējām pakalpojumu veidotājiem, kā arī pēcāk – gala lietotājiem. Valsts sektors ir motivēts jēgpilnai platformu attīstībai un atvēršanai, savukārt </w:t>
      </w:r>
      <w:proofErr w:type="spellStart"/>
      <w:r w:rsidRPr="00D817F0">
        <w:rPr>
          <w:rFonts w:cs="Times New Roman"/>
          <w:szCs w:val="24"/>
        </w:rPr>
        <w:t>komercsektoram</w:t>
      </w:r>
      <w:proofErr w:type="spellEnd"/>
      <w:r w:rsidRPr="00D817F0">
        <w:rPr>
          <w:rFonts w:cs="Times New Roman"/>
          <w:szCs w:val="24"/>
        </w:rPr>
        <w:t xml:space="preserve"> un NVO ir pieejami inovāciju atbalsta instrumenti produktu un pakalpojumu attīstībai.</w:t>
      </w:r>
    </w:p>
    <w:p w14:paraId="5EF6B288" w14:textId="77FFB900" w:rsidR="00605B77" w:rsidRDefault="00605B77" w:rsidP="00545312">
      <w:pPr>
        <w:pStyle w:val="ListParagraph"/>
        <w:numPr>
          <w:ilvl w:val="0"/>
          <w:numId w:val="34"/>
        </w:numPr>
        <w:spacing w:before="120" w:after="120"/>
        <w:ind w:left="567"/>
        <w:jc w:val="both"/>
        <w:rPr>
          <w:rFonts w:eastAsia="Times New Roman" w:cs="Times New Roman"/>
          <w:szCs w:val="24"/>
        </w:rPr>
      </w:pPr>
      <w:r w:rsidRPr="00D817F0">
        <w:rPr>
          <w:rFonts w:eastAsia="Times New Roman" w:cs="Times New Roman"/>
          <w:b/>
          <w:bCs/>
          <w:szCs w:val="24"/>
        </w:rPr>
        <w:t>Valsts kā prasmīgs pasūtītājs un tirgus neatbilstību kompensētājs -</w:t>
      </w:r>
      <w:proofErr w:type="gramStart"/>
      <w:r w:rsidRPr="00D817F0">
        <w:rPr>
          <w:rFonts w:eastAsia="Times New Roman" w:cs="Times New Roman"/>
          <w:b/>
          <w:bCs/>
          <w:szCs w:val="24"/>
        </w:rPr>
        <w:t xml:space="preserve">  </w:t>
      </w:r>
      <w:proofErr w:type="gramEnd"/>
      <w:r w:rsidRPr="00D817F0">
        <w:rPr>
          <w:rFonts w:eastAsia="Times New Roman" w:cs="Times New Roman"/>
          <w:szCs w:val="24"/>
        </w:rPr>
        <w:t xml:space="preserve">plānojot IKT pakalpojumu attīstību, paredzēts ievērot principu, ka tiek minimizēta valsts tehnoloģisko risinājumu attīstība pārvaldes iekšienē, bet primāri tiek izmantoti komersantu pakalpojumi, ja tie pārvadei ir pieejami brīvas konkurences apstākļos, to izmantošana ir ekonomiski pamatota, tie ir pieejami nepieciešamajā kvalitātes līmenī, un ļauj nodrošināt nepieciešamo drošības līmeni.  </w:t>
      </w:r>
    </w:p>
    <w:p w14:paraId="78C3A720" w14:textId="77777777" w:rsidR="00D817F0" w:rsidRPr="00D817F0" w:rsidRDefault="00D817F0" w:rsidP="00D817F0">
      <w:pPr>
        <w:pStyle w:val="ListParagraph"/>
        <w:spacing w:before="120" w:after="120"/>
        <w:ind w:left="567"/>
        <w:jc w:val="both"/>
        <w:rPr>
          <w:rFonts w:eastAsia="Times New Roman" w:cs="Times New Roman"/>
          <w:szCs w:val="24"/>
        </w:rPr>
      </w:pPr>
    </w:p>
    <w:p w14:paraId="13E9ABE7" w14:textId="4F06A34E" w:rsidR="009976A8" w:rsidRPr="00D817F0" w:rsidRDefault="003E2B40" w:rsidP="00CC0DE5">
      <w:pPr>
        <w:spacing w:before="120" w:after="120" w:line="240" w:lineRule="auto"/>
        <w:jc w:val="center"/>
        <w:outlineLvl w:val="2"/>
        <w:rPr>
          <w:rFonts w:ascii="Times New Roman" w:eastAsia="Times New Roman" w:hAnsi="Times New Roman" w:cs="Times New Roman"/>
          <w:b/>
          <w:sz w:val="24"/>
          <w:szCs w:val="24"/>
          <w:lang w:val="lv"/>
        </w:rPr>
      </w:pPr>
      <w:bookmarkStart w:id="41" w:name="_Toc60796023"/>
      <w:bookmarkStart w:id="42" w:name="_Toc74134572"/>
      <w:r w:rsidRPr="00D817F0">
        <w:rPr>
          <w:rFonts w:ascii="Times New Roman" w:eastAsia="Times New Roman" w:hAnsi="Times New Roman" w:cs="Times New Roman"/>
          <w:b/>
          <w:sz w:val="24"/>
          <w:szCs w:val="24"/>
          <w:lang w:val="lv"/>
        </w:rPr>
        <w:t xml:space="preserve">4.4.2. Rīcības virziens: </w:t>
      </w:r>
      <w:r w:rsidR="009976A8" w:rsidRPr="00D817F0">
        <w:rPr>
          <w:rFonts w:ascii="Times New Roman" w:eastAsia="Times New Roman" w:hAnsi="Times New Roman" w:cs="Times New Roman"/>
          <w:b/>
          <w:sz w:val="24"/>
          <w:szCs w:val="24"/>
          <w:lang w:val="lv"/>
        </w:rPr>
        <w:t>Datu pārvaldība, atvēršana un analīze</w:t>
      </w:r>
      <w:bookmarkEnd w:id="41"/>
      <w:bookmarkEnd w:id="42"/>
    </w:p>
    <w:p w14:paraId="447C7E4F" w14:textId="13928654" w:rsidR="005A14DC" w:rsidRDefault="005A14DC" w:rsidP="00230397">
      <w:pPr>
        <w:spacing w:before="120" w:after="120" w:line="240" w:lineRule="auto"/>
        <w:ind w:firstLine="720"/>
        <w:jc w:val="both"/>
        <w:rPr>
          <w:rFonts w:ascii="Times New Roman" w:eastAsia="Times New Roman" w:hAnsi="Times New Roman" w:cs="Times New Roman"/>
          <w:sz w:val="24"/>
          <w:szCs w:val="24"/>
        </w:rPr>
      </w:pPr>
      <w:r w:rsidRPr="00D817F0">
        <w:rPr>
          <w:rFonts w:ascii="Times New Roman" w:eastAsia="Times New Roman" w:hAnsi="Times New Roman" w:cs="Times New Roman"/>
          <w:noProof/>
          <w:sz w:val="24"/>
          <w:szCs w:val="24"/>
        </w:rPr>
        <w:lastRenderedPageBreak/>
        <w:t>Latvijā līdz šim ir īstenotas vairākas valdības iniciatīvas – Datos balstīta nācija</w:t>
      </w:r>
      <w:r w:rsidRPr="00D817F0">
        <w:rPr>
          <w:rStyle w:val="FootnoteReference"/>
          <w:rFonts w:ascii="Times New Roman" w:eastAsia="Times New Roman" w:hAnsi="Times New Roman" w:cs="Times New Roman"/>
          <w:noProof/>
          <w:sz w:val="24"/>
          <w:szCs w:val="24"/>
        </w:rPr>
        <w:footnoteReference w:id="47"/>
      </w:r>
      <w:r w:rsidRPr="00D817F0">
        <w:rPr>
          <w:rFonts w:ascii="Times New Roman" w:eastAsia="Times New Roman" w:hAnsi="Times New Roman" w:cs="Times New Roman"/>
          <w:noProof/>
          <w:sz w:val="24"/>
          <w:szCs w:val="24"/>
        </w:rPr>
        <w:t>, kuras ietvaros uz datu pārvaldības bāzes tika stimulēta sadarbība starp publisko, privā</w:t>
      </w:r>
      <w:r w:rsidRPr="00D817F0">
        <w:rPr>
          <w:rFonts w:ascii="Times New Roman" w:eastAsia="Times New Roman" w:hAnsi="Times New Roman" w:cs="Times New Roman"/>
          <w:sz w:val="24"/>
          <w:szCs w:val="24"/>
        </w:rPr>
        <w:t xml:space="preserve">to un akadēmisko sektoru, un </w:t>
      </w:r>
      <w:r w:rsidR="007338FB" w:rsidRPr="00D817F0">
        <w:rPr>
          <w:rFonts w:ascii="Times New Roman" w:eastAsia="Times New Roman" w:hAnsi="Times New Roman" w:cs="Times New Roman"/>
          <w:sz w:val="24"/>
          <w:szCs w:val="24"/>
        </w:rPr>
        <w:t>"</w:t>
      </w:r>
      <w:r w:rsidRPr="00D817F0">
        <w:rPr>
          <w:rFonts w:ascii="Times New Roman" w:eastAsia="Times New Roman" w:hAnsi="Times New Roman" w:cs="Times New Roman"/>
          <w:sz w:val="24"/>
          <w:szCs w:val="24"/>
        </w:rPr>
        <w:t>Valsts 196</w:t>
      </w:r>
      <w:r w:rsidR="007338FB" w:rsidRPr="00D817F0">
        <w:rPr>
          <w:rFonts w:ascii="Times New Roman" w:eastAsia="Times New Roman" w:hAnsi="Times New Roman" w:cs="Times New Roman"/>
          <w:sz w:val="24"/>
          <w:szCs w:val="24"/>
        </w:rPr>
        <w:t>"</w:t>
      </w:r>
      <w:r w:rsidRPr="00D817F0">
        <w:rPr>
          <w:rStyle w:val="FootnoteReference"/>
          <w:rFonts w:ascii="Times New Roman" w:eastAsia="Times New Roman" w:hAnsi="Times New Roman" w:cs="Times New Roman"/>
          <w:noProof/>
          <w:sz w:val="24"/>
          <w:szCs w:val="24"/>
        </w:rPr>
        <w:footnoteReference w:id="48"/>
      </w:r>
      <w:r w:rsidRPr="00D817F0">
        <w:rPr>
          <w:rFonts w:ascii="Times New Roman" w:eastAsia="Times New Roman" w:hAnsi="Times New Roman" w:cs="Times New Roman"/>
          <w:noProof/>
          <w:sz w:val="24"/>
          <w:szCs w:val="24"/>
        </w:rPr>
        <w:t>, kuras ietvaros sadarbībā ar privāto sektoru valsts sekmēja datu virzītu attīstību reģionos. Arī E</w:t>
      </w:r>
      <w:r w:rsidR="002B3616" w:rsidRPr="00D817F0">
        <w:rPr>
          <w:rFonts w:ascii="Times New Roman" w:eastAsia="Times New Roman" w:hAnsi="Times New Roman" w:cs="Times New Roman"/>
          <w:noProof/>
          <w:sz w:val="24"/>
          <w:szCs w:val="24"/>
        </w:rPr>
        <w:t>S</w:t>
      </w:r>
      <w:r w:rsidRPr="00D817F0">
        <w:rPr>
          <w:rFonts w:ascii="Times New Roman" w:eastAsia="Times New Roman" w:hAnsi="Times New Roman" w:cs="Times New Roman"/>
          <w:noProof/>
          <w:sz w:val="24"/>
          <w:szCs w:val="24"/>
        </w:rPr>
        <w:t xml:space="preserve"> datu nozīme kopējā Savienības ekonomiskajā attīstībā tiek apzināta arvien vairāk – 2020.</w:t>
      </w:r>
      <w:r w:rsidR="00D70C28" w:rsidRPr="00D817F0">
        <w:rPr>
          <w:rFonts w:ascii="Times New Roman" w:eastAsia="Times New Roman" w:hAnsi="Times New Roman" w:cs="Times New Roman"/>
          <w:noProof/>
          <w:sz w:val="24"/>
          <w:szCs w:val="24"/>
        </w:rPr>
        <w:t> </w:t>
      </w:r>
      <w:r w:rsidRPr="00D817F0">
        <w:rPr>
          <w:rFonts w:ascii="Times New Roman" w:eastAsia="Times New Roman" w:hAnsi="Times New Roman" w:cs="Times New Roman"/>
          <w:noProof/>
          <w:sz w:val="24"/>
          <w:szCs w:val="24"/>
        </w:rPr>
        <w:t>gada 19.</w:t>
      </w:r>
      <w:r w:rsidR="00D70C28" w:rsidRPr="00D817F0">
        <w:rPr>
          <w:rFonts w:ascii="Times New Roman" w:eastAsia="Times New Roman" w:hAnsi="Times New Roman" w:cs="Times New Roman"/>
          <w:noProof/>
          <w:sz w:val="24"/>
          <w:szCs w:val="24"/>
        </w:rPr>
        <w:t> </w:t>
      </w:r>
      <w:r w:rsidRPr="00D817F0">
        <w:rPr>
          <w:rFonts w:ascii="Times New Roman" w:eastAsia="Times New Roman" w:hAnsi="Times New Roman" w:cs="Times New Roman"/>
          <w:noProof/>
          <w:sz w:val="24"/>
          <w:szCs w:val="24"/>
        </w:rPr>
        <w:t>fe</w:t>
      </w:r>
      <w:proofErr w:type="spellStart"/>
      <w:r w:rsidRPr="00D817F0">
        <w:rPr>
          <w:rFonts w:ascii="Times New Roman" w:eastAsia="Times New Roman" w:hAnsi="Times New Roman" w:cs="Times New Roman"/>
          <w:sz w:val="24"/>
          <w:szCs w:val="24"/>
        </w:rPr>
        <w:t>bruārī</w:t>
      </w:r>
      <w:proofErr w:type="spellEnd"/>
      <w:r w:rsidRPr="00D817F0">
        <w:rPr>
          <w:rFonts w:ascii="Times New Roman" w:eastAsia="Times New Roman" w:hAnsi="Times New Roman" w:cs="Times New Roman"/>
          <w:sz w:val="24"/>
          <w:szCs w:val="24"/>
        </w:rPr>
        <w:t xml:space="preserve"> E</w:t>
      </w:r>
      <w:r w:rsidR="002B3616" w:rsidRPr="00D817F0">
        <w:rPr>
          <w:rFonts w:ascii="Times New Roman" w:eastAsia="Times New Roman" w:hAnsi="Times New Roman" w:cs="Times New Roman"/>
          <w:sz w:val="24"/>
          <w:szCs w:val="24"/>
        </w:rPr>
        <w:t>K</w:t>
      </w:r>
      <w:r w:rsidRPr="00D817F0">
        <w:rPr>
          <w:rFonts w:ascii="Times New Roman" w:eastAsia="Times New Roman" w:hAnsi="Times New Roman" w:cs="Times New Roman"/>
          <w:sz w:val="24"/>
          <w:szCs w:val="24"/>
        </w:rPr>
        <w:t xml:space="preserve"> publicēja digitālo pakotni, kurā ietilpst paziņojums par Eiropas Digitālās nākotnes veidošanu</w:t>
      </w:r>
      <w:r w:rsidRPr="00D817F0">
        <w:rPr>
          <w:rStyle w:val="FootnoteReference"/>
          <w:rFonts w:ascii="Times New Roman" w:eastAsia="Times New Roman" w:hAnsi="Times New Roman" w:cs="Times New Roman"/>
          <w:noProof/>
          <w:sz w:val="24"/>
          <w:szCs w:val="24"/>
        </w:rPr>
        <w:footnoteReference w:id="49"/>
      </w:r>
      <w:r w:rsidRPr="00D817F0">
        <w:rPr>
          <w:rFonts w:ascii="Times New Roman" w:eastAsia="Times New Roman" w:hAnsi="Times New Roman" w:cs="Times New Roman"/>
          <w:noProof/>
          <w:sz w:val="24"/>
          <w:szCs w:val="24"/>
        </w:rPr>
        <w:t xml:space="preserve"> (COM(2020) 67), Eiropas datu stratēģija (COM(2020) 66)</w:t>
      </w:r>
      <w:r w:rsidRPr="00D817F0">
        <w:rPr>
          <w:rStyle w:val="FootnoteReference"/>
          <w:rFonts w:ascii="Times New Roman" w:eastAsia="Times New Roman" w:hAnsi="Times New Roman" w:cs="Times New Roman"/>
          <w:noProof/>
          <w:sz w:val="24"/>
          <w:szCs w:val="24"/>
        </w:rPr>
        <w:footnoteReference w:id="50"/>
      </w:r>
      <w:r w:rsidRPr="00D817F0">
        <w:rPr>
          <w:rFonts w:ascii="Times New Roman" w:eastAsia="Times New Roman" w:hAnsi="Times New Roman" w:cs="Times New Roman"/>
          <w:noProof/>
          <w:sz w:val="24"/>
          <w:szCs w:val="24"/>
        </w:rPr>
        <w:t xml:space="preserve"> un Baltā grāmata par mākslīgo intelektu</w:t>
      </w:r>
      <w:r w:rsidRPr="00D817F0">
        <w:rPr>
          <w:rStyle w:val="FootnoteReference"/>
          <w:rFonts w:ascii="Times New Roman" w:eastAsia="Times New Roman" w:hAnsi="Times New Roman" w:cs="Times New Roman"/>
          <w:noProof/>
          <w:sz w:val="24"/>
          <w:szCs w:val="24"/>
        </w:rPr>
        <w:footnoteReference w:id="51"/>
      </w:r>
      <w:r w:rsidRPr="00D817F0">
        <w:rPr>
          <w:rFonts w:ascii="Times New Roman" w:eastAsia="Times New Roman" w:hAnsi="Times New Roman" w:cs="Times New Roman"/>
          <w:noProof/>
          <w:sz w:val="24"/>
          <w:szCs w:val="24"/>
        </w:rPr>
        <w:t xml:space="preserve"> – Eiropas pieeja izcilībai un uzticamība</w:t>
      </w:r>
      <w:r w:rsidRPr="00D817F0">
        <w:rPr>
          <w:rFonts w:ascii="Times New Roman" w:eastAsia="Times New Roman" w:hAnsi="Times New Roman" w:cs="Times New Roman"/>
          <w:sz w:val="24"/>
          <w:szCs w:val="24"/>
        </w:rPr>
        <w:t xml:space="preserve">i (COM(2020) 65). </w:t>
      </w:r>
    </w:p>
    <w:p w14:paraId="04EF8059" w14:textId="77777777" w:rsidR="00D817F0" w:rsidRPr="00D817F0" w:rsidRDefault="00D817F0" w:rsidP="00230397">
      <w:pPr>
        <w:spacing w:before="120" w:after="120" w:line="240" w:lineRule="auto"/>
        <w:ind w:firstLine="720"/>
        <w:jc w:val="both"/>
        <w:rPr>
          <w:rFonts w:ascii="Times New Roman" w:eastAsia="Times New Roman" w:hAnsi="Times New Roman" w:cs="Times New Roman"/>
          <w:sz w:val="24"/>
          <w:szCs w:val="24"/>
        </w:rPr>
      </w:pPr>
    </w:p>
    <w:p w14:paraId="77068752" w14:textId="4DD1E3E7" w:rsidR="005A14DC" w:rsidRPr="00D817F0" w:rsidRDefault="003E2B40" w:rsidP="00CC0DE5">
      <w:pPr>
        <w:spacing w:before="120" w:after="120" w:line="240" w:lineRule="auto"/>
        <w:jc w:val="center"/>
        <w:outlineLvl w:val="3"/>
        <w:rPr>
          <w:rFonts w:ascii="Times New Roman" w:eastAsia="Times New Roman" w:hAnsi="Times New Roman" w:cs="Times New Roman"/>
          <w:b/>
          <w:sz w:val="24"/>
          <w:szCs w:val="24"/>
          <w:lang w:val="lv"/>
        </w:rPr>
      </w:pPr>
      <w:r w:rsidRPr="00D817F0">
        <w:rPr>
          <w:rFonts w:ascii="Times New Roman" w:eastAsia="Times New Roman" w:hAnsi="Times New Roman" w:cs="Times New Roman"/>
          <w:b/>
          <w:sz w:val="24"/>
          <w:szCs w:val="24"/>
          <w:lang w:val="lv"/>
        </w:rPr>
        <w:t xml:space="preserve">4.4.2.1. Rīcības apakšvirziens: </w:t>
      </w:r>
      <w:r w:rsidR="005A14DC" w:rsidRPr="00D817F0">
        <w:rPr>
          <w:rFonts w:ascii="Times New Roman" w:eastAsia="Times New Roman" w:hAnsi="Times New Roman" w:cs="Times New Roman"/>
          <w:b/>
          <w:sz w:val="24"/>
          <w:szCs w:val="24"/>
          <w:lang w:val="lv"/>
        </w:rPr>
        <w:t>Datu pārvaldības ietvars</w:t>
      </w:r>
    </w:p>
    <w:p w14:paraId="44734975" w14:textId="3CDAB2C9" w:rsidR="005A14DC" w:rsidRPr="00D817F0" w:rsidRDefault="005A14DC" w:rsidP="00230397">
      <w:pPr>
        <w:pStyle w:val="Default"/>
        <w:spacing w:before="120" w:after="120"/>
        <w:jc w:val="both"/>
        <w:rPr>
          <w:rFonts w:ascii="Times New Roman" w:hAnsi="Times New Roman" w:cs="Times New Roman"/>
          <w:color w:val="auto"/>
        </w:rPr>
      </w:pPr>
      <w:r w:rsidRPr="00D817F0">
        <w:rPr>
          <w:rFonts w:ascii="Times New Roman" w:hAnsi="Times New Roman" w:cs="Times New Roman"/>
          <w:color w:val="auto"/>
        </w:rPr>
        <w:t>Līdz šim Latvijā datu pārvaldība publiskajā sektorā ir bijis katras organizācijas iekšējs process, kurš nav savstarpēji harmonizēts,</w:t>
      </w:r>
      <w:r w:rsidRPr="00D817F0">
        <w:rPr>
          <w:rFonts w:ascii="Times New Roman" w:eastAsia="Times New Roman" w:hAnsi="Times New Roman" w:cs="Times New Roman"/>
          <w:color w:val="auto"/>
        </w:rPr>
        <w:t xml:space="preserve"> kā arī datu pārvaldība nav aktualizēta politikas plānošanas dokumentos</w:t>
      </w:r>
      <w:r w:rsidRPr="00D817F0">
        <w:rPr>
          <w:rFonts w:ascii="Times New Roman" w:hAnsi="Times New Roman" w:cs="Times New Roman"/>
          <w:color w:val="auto"/>
        </w:rPr>
        <w:t>. Valsts pārvaldes datu demokratizācija ir bijis aktuāls uzdevums pēdējo valdību dienaskārtībā</w:t>
      </w:r>
      <w:r w:rsidRPr="00D817F0">
        <w:rPr>
          <w:rStyle w:val="FootnoteReference"/>
          <w:rFonts w:ascii="Times New Roman" w:hAnsi="Times New Roman" w:cs="Times New Roman"/>
          <w:color w:val="auto"/>
        </w:rPr>
        <w:footnoteReference w:id="52"/>
      </w:r>
      <w:r w:rsidRPr="00D817F0">
        <w:rPr>
          <w:rFonts w:ascii="Times New Roman" w:hAnsi="Times New Roman" w:cs="Times New Roman"/>
          <w:color w:val="auto"/>
        </w:rPr>
        <w:t xml:space="preserve"> – izveidojot Latvijas Atvērto datu portālu, kā arī uzsākot darbu pie principa </w:t>
      </w:r>
      <w:r w:rsidR="007338FB" w:rsidRPr="00D817F0">
        <w:rPr>
          <w:rFonts w:ascii="Times New Roman" w:hAnsi="Times New Roman" w:cs="Times New Roman"/>
          <w:color w:val="auto"/>
        </w:rPr>
        <w:t>"</w:t>
      </w:r>
      <w:r w:rsidRPr="00D817F0">
        <w:rPr>
          <w:rFonts w:ascii="Times New Roman" w:hAnsi="Times New Roman" w:cs="Times New Roman"/>
          <w:color w:val="auto"/>
        </w:rPr>
        <w:t>Atvērts pēc noklusējuma</w:t>
      </w:r>
      <w:r w:rsidR="007338FB" w:rsidRPr="00D817F0">
        <w:rPr>
          <w:rFonts w:ascii="Times New Roman" w:hAnsi="Times New Roman" w:cs="Times New Roman"/>
          <w:color w:val="auto"/>
        </w:rPr>
        <w:t>"</w:t>
      </w:r>
      <w:r w:rsidRPr="00D817F0">
        <w:rPr>
          <w:rFonts w:ascii="Times New Roman" w:hAnsi="Times New Roman" w:cs="Times New Roman"/>
          <w:color w:val="auto"/>
        </w:rPr>
        <w:t xml:space="preserve"> ieviešanas valsts pārvaldē. Ieviešot vienotus valsts pārvaldes datu dzīvescikla pārvaldības principus, tiktu sekmēts gan ikvienas organizācijas iekšējais datu pārvaldības process, gan datu apmaiņa kā valsts sektorā, tā arī starp valsts un privāto sektoru, tādējādi sekmējot starpinstitūciju sadarbību un datu </w:t>
      </w:r>
      <w:proofErr w:type="spellStart"/>
      <w:r w:rsidRPr="00D817F0">
        <w:rPr>
          <w:rFonts w:ascii="Times New Roman" w:hAnsi="Times New Roman" w:cs="Times New Roman"/>
          <w:color w:val="auto"/>
        </w:rPr>
        <w:t>atkalizmantošanu</w:t>
      </w:r>
      <w:proofErr w:type="spellEnd"/>
      <w:r w:rsidRPr="00D817F0">
        <w:rPr>
          <w:rFonts w:ascii="Times New Roman" w:hAnsi="Times New Roman" w:cs="Times New Roman"/>
          <w:color w:val="auto"/>
        </w:rPr>
        <w:t xml:space="preserve">. </w:t>
      </w:r>
    </w:p>
    <w:p w14:paraId="15D5E1CD" w14:textId="0054A64C" w:rsidR="005A14DC" w:rsidRPr="00D817F0" w:rsidRDefault="005A14DC" w:rsidP="00230397">
      <w:pPr>
        <w:pStyle w:val="Default"/>
        <w:spacing w:before="120" w:after="120"/>
        <w:ind w:firstLine="720"/>
        <w:jc w:val="both"/>
        <w:rPr>
          <w:rFonts w:ascii="Times New Roman" w:hAnsi="Times New Roman" w:cs="Times New Roman"/>
          <w:color w:val="auto"/>
        </w:rPr>
      </w:pPr>
      <w:r w:rsidRPr="00D817F0">
        <w:rPr>
          <w:rFonts w:ascii="Times New Roman" w:hAnsi="Times New Roman" w:cs="Times New Roman"/>
          <w:color w:val="auto"/>
        </w:rPr>
        <w:t>Līdz šim identificēti vairāki būtiski izaicinājumi kvalitatīvai datu pārvaldībai:</w:t>
      </w:r>
    </w:p>
    <w:p w14:paraId="49443636" w14:textId="18E070A5" w:rsidR="005A14DC" w:rsidRPr="00D817F0" w:rsidRDefault="005A14DC" w:rsidP="00545312">
      <w:pPr>
        <w:pStyle w:val="Default"/>
        <w:numPr>
          <w:ilvl w:val="0"/>
          <w:numId w:val="18"/>
        </w:numPr>
        <w:spacing w:before="120" w:after="120"/>
        <w:ind w:left="426"/>
        <w:jc w:val="both"/>
        <w:rPr>
          <w:rFonts w:ascii="Times New Roman" w:hAnsi="Times New Roman" w:cs="Times New Roman"/>
          <w:color w:val="auto"/>
        </w:rPr>
      </w:pPr>
      <w:r w:rsidRPr="00D817F0">
        <w:rPr>
          <w:rFonts w:ascii="Times New Roman" w:hAnsi="Times New Roman" w:cs="Times New Roman"/>
          <w:color w:val="auto"/>
        </w:rPr>
        <w:t xml:space="preserve">Latvijas valsts pārvaldē trūkst </w:t>
      </w:r>
      <w:r w:rsidRPr="00D817F0">
        <w:rPr>
          <w:rFonts w:ascii="Times New Roman" w:hAnsi="Times New Roman" w:cs="Times New Roman"/>
          <w:b/>
          <w:color w:val="auto"/>
        </w:rPr>
        <w:t>izpratnes par vienotas datu pārvaldības nozīmi</w:t>
      </w:r>
      <w:r w:rsidRPr="00D817F0">
        <w:rPr>
          <w:rFonts w:ascii="Times New Roman" w:hAnsi="Times New Roman" w:cs="Times New Roman"/>
          <w:color w:val="auto"/>
        </w:rPr>
        <w:t>;</w:t>
      </w:r>
    </w:p>
    <w:p w14:paraId="58E08D0F" w14:textId="34FD83CC" w:rsidR="005A14DC" w:rsidRPr="00D817F0" w:rsidRDefault="005A14DC" w:rsidP="00545312">
      <w:pPr>
        <w:pStyle w:val="Default"/>
        <w:numPr>
          <w:ilvl w:val="0"/>
          <w:numId w:val="18"/>
        </w:numPr>
        <w:spacing w:before="120" w:after="120"/>
        <w:ind w:left="426"/>
        <w:jc w:val="both"/>
        <w:rPr>
          <w:rFonts w:ascii="Times New Roman" w:hAnsi="Times New Roman" w:cs="Times New Roman"/>
          <w:color w:val="auto"/>
        </w:rPr>
      </w:pPr>
      <w:r w:rsidRPr="00D817F0">
        <w:rPr>
          <w:rFonts w:ascii="Times New Roman" w:hAnsi="Times New Roman" w:cs="Times New Roman"/>
          <w:color w:val="auto"/>
        </w:rPr>
        <w:t xml:space="preserve">publiskais sektors rada un ievāc </w:t>
      </w:r>
      <w:r w:rsidRPr="00D817F0">
        <w:rPr>
          <w:rFonts w:ascii="Times New Roman" w:hAnsi="Times New Roman" w:cs="Times New Roman"/>
          <w:b/>
          <w:color w:val="auto"/>
        </w:rPr>
        <w:t>būtisku datu apjomu</w:t>
      </w:r>
      <w:r w:rsidRPr="00D817F0">
        <w:rPr>
          <w:rFonts w:ascii="Times New Roman" w:hAnsi="Times New Roman" w:cs="Times New Roman"/>
          <w:color w:val="auto"/>
        </w:rPr>
        <w:t>, kas privātajam sektoram būtu nozīmīgs pienesums t</w:t>
      </w:r>
      <w:r w:rsidR="002B3616" w:rsidRPr="00D817F0">
        <w:rPr>
          <w:rFonts w:ascii="Times New Roman" w:hAnsi="Times New Roman" w:cs="Times New Roman"/>
          <w:color w:val="auto"/>
        </w:rPr>
        <w:t>ā</w:t>
      </w:r>
      <w:r w:rsidRPr="00D817F0">
        <w:rPr>
          <w:rFonts w:ascii="Times New Roman" w:hAnsi="Times New Roman" w:cs="Times New Roman"/>
          <w:color w:val="auto"/>
        </w:rPr>
        <w:t xml:space="preserve"> darbības pilnveidē, kā arī sekmētu inovatīvu produktu un pakalpojumu rašanos, bet kas nav </w:t>
      </w:r>
      <w:r w:rsidRPr="00D817F0">
        <w:rPr>
          <w:rFonts w:ascii="Times New Roman" w:hAnsi="Times New Roman" w:cs="Times New Roman"/>
          <w:b/>
          <w:color w:val="auto"/>
        </w:rPr>
        <w:t xml:space="preserve">ērti pieejams </w:t>
      </w:r>
      <w:proofErr w:type="spellStart"/>
      <w:r w:rsidRPr="00D817F0">
        <w:rPr>
          <w:rFonts w:ascii="Times New Roman" w:hAnsi="Times New Roman" w:cs="Times New Roman"/>
          <w:b/>
          <w:color w:val="auto"/>
        </w:rPr>
        <w:t>atkalizmantošanai</w:t>
      </w:r>
      <w:proofErr w:type="spellEnd"/>
      <w:r w:rsidRPr="00D817F0">
        <w:rPr>
          <w:rFonts w:ascii="Times New Roman" w:hAnsi="Times New Roman" w:cs="Times New Roman"/>
          <w:color w:val="auto"/>
        </w:rPr>
        <w:t>;</w:t>
      </w:r>
    </w:p>
    <w:p w14:paraId="39905151" w14:textId="41BAD515" w:rsidR="005A14DC" w:rsidRPr="00D817F0" w:rsidRDefault="005A14DC" w:rsidP="00545312">
      <w:pPr>
        <w:pStyle w:val="Default"/>
        <w:numPr>
          <w:ilvl w:val="0"/>
          <w:numId w:val="18"/>
        </w:numPr>
        <w:spacing w:before="120" w:after="120"/>
        <w:ind w:left="426"/>
        <w:jc w:val="both"/>
        <w:rPr>
          <w:rFonts w:ascii="Times New Roman" w:hAnsi="Times New Roman" w:cs="Times New Roman"/>
          <w:color w:val="auto"/>
        </w:rPr>
      </w:pPr>
      <w:r w:rsidRPr="00D817F0">
        <w:rPr>
          <w:rFonts w:ascii="Times New Roman" w:hAnsi="Times New Roman" w:cs="Times New Roman"/>
          <w:color w:val="auto"/>
        </w:rPr>
        <w:t xml:space="preserve">valsts pārvaldē nav izveidoti </w:t>
      </w:r>
      <w:r w:rsidRPr="00D817F0">
        <w:rPr>
          <w:rFonts w:ascii="Times New Roman" w:hAnsi="Times New Roman" w:cs="Times New Roman"/>
          <w:b/>
          <w:color w:val="auto"/>
        </w:rPr>
        <w:t>vienoti datu apmaiņas pamatprincipi</w:t>
      </w:r>
      <w:r w:rsidRPr="00D817F0">
        <w:rPr>
          <w:rFonts w:ascii="Times New Roman" w:hAnsi="Times New Roman" w:cs="Times New Roman"/>
          <w:color w:val="auto"/>
        </w:rPr>
        <w:t xml:space="preserve">, kas apgrūtina datu un informācijas pieejamību gan starp iestādēm, </w:t>
      </w:r>
      <w:r w:rsidR="002F19EE" w:rsidRPr="00D817F0">
        <w:rPr>
          <w:rFonts w:ascii="Times New Roman" w:hAnsi="Times New Roman" w:cs="Times New Roman"/>
          <w:color w:val="auto"/>
        </w:rPr>
        <w:t xml:space="preserve">pārrobežu lietojumos, </w:t>
      </w:r>
      <w:r w:rsidRPr="00D817F0">
        <w:rPr>
          <w:rFonts w:ascii="Times New Roman" w:hAnsi="Times New Roman" w:cs="Times New Roman"/>
          <w:color w:val="auto"/>
        </w:rPr>
        <w:t>gan starp publisko un privāto sektoru;</w:t>
      </w:r>
    </w:p>
    <w:p w14:paraId="708C543C" w14:textId="2CD05303" w:rsidR="005A14DC" w:rsidRPr="00D817F0" w:rsidRDefault="005A14DC" w:rsidP="00545312">
      <w:pPr>
        <w:pStyle w:val="Default"/>
        <w:numPr>
          <w:ilvl w:val="0"/>
          <w:numId w:val="18"/>
        </w:numPr>
        <w:spacing w:before="120" w:after="120"/>
        <w:ind w:left="426"/>
        <w:jc w:val="both"/>
        <w:rPr>
          <w:rFonts w:ascii="Times New Roman" w:eastAsia="Times New Roman" w:hAnsi="Times New Roman" w:cs="Times New Roman"/>
          <w:color w:val="auto"/>
        </w:rPr>
      </w:pPr>
      <w:r w:rsidRPr="00D817F0">
        <w:rPr>
          <w:rFonts w:ascii="Times New Roman" w:hAnsi="Times New Roman" w:cs="Times New Roman"/>
          <w:color w:val="auto"/>
        </w:rPr>
        <w:t xml:space="preserve">Latvijas valsts pārvaldē joprojām </w:t>
      </w:r>
      <w:r w:rsidRPr="00D817F0">
        <w:rPr>
          <w:rFonts w:ascii="Times New Roman" w:hAnsi="Times New Roman" w:cs="Times New Roman"/>
          <w:b/>
          <w:color w:val="auto"/>
        </w:rPr>
        <w:t xml:space="preserve">netiek ievērots </w:t>
      </w:r>
      <w:proofErr w:type="spellStart"/>
      <w:r w:rsidRPr="00D817F0">
        <w:rPr>
          <w:rFonts w:ascii="Times New Roman" w:hAnsi="Times New Roman" w:cs="Times New Roman"/>
          <w:b/>
          <w:color w:val="auto"/>
        </w:rPr>
        <w:t>vienreizes</w:t>
      </w:r>
      <w:proofErr w:type="spellEnd"/>
      <w:r w:rsidRPr="00D817F0">
        <w:rPr>
          <w:rFonts w:ascii="Times New Roman" w:hAnsi="Times New Roman" w:cs="Times New Roman"/>
          <w:color w:val="auto"/>
        </w:rPr>
        <w:t xml:space="preserve"> (</w:t>
      </w:r>
      <w:proofErr w:type="spellStart"/>
      <w:r w:rsidRPr="00D817F0">
        <w:rPr>
          <w:rFonts w:ascii="Times New Roman" w:hAnsi="Times New Roman" w:cs="Times New Roman"/>
          <w:i/>
          <w:color w:val="auto"/>
        </w:rPr>
        <w:t>once</w:t>
      </w:r>
      <w:proofErr w:type="spellEnd"/>
      <w:r w:rsidRPr="00D817F0">
        <w:rPr>
          <w:rFonts w:ascii="Times New Roman" w:hAnsi="Times New Roman" w:cs="Times New Roman"/>
          <w:i/>
          <w:color w:val="auto"/>
        </w:rPr>
        <w:t xml:space="preserve"> </w:t>
      </w:r>
      <w:proofErr w:type="spellStart"/>
      <w:r w:rsidRPr="00D817F0">
        <w:rPr>
          <w:rFonts w:ascii="Times New Roman" w:hAnsi="Times New Roman" w:cs="Times New Roman"/>
          <w:i/>
          <w:color w:val="auto"/>
        </w:rPr>
        <w:t>only</w:t>
      </w:r>
      <w:proofErr w:type="spellEnd"/>
      <w:r w:rsidRPr="00D817F0">
        <w:rPr>
          <w:rFonts w:ascii="Times New Roman" w:hAnsi="Times New Roman" w:cs="Times New Roman"/>
          <w:color w:val="auto"/>
        </w:rPr>
        <w:t xml:space="preserve">) </w:t>
      </w:r>
      <w:r w:rsidRPr="00D817F0">
        <w:rPr>
          <w:rFonts w:ascii="Times New Roman" w:hAnsi="Times New Roman" w:cs="Times New Roman"/>
          <w:b/>
          <w:color w:val="auto"/>
        </w:rPr>
        <w:t>princips</w:t>
      </w:r>
      <w:r w:rsidRPr="00D817F0">
        <w:rPr>
          <w:rFonts w:ascii="Times New Roman" w:hAnsi="Times New Roman" w:cs="Times New Roman"/>
          <w:color w:val="auto"/>
        </w:rPr>
        <w:t xml:space="preserve">, kas </w:t>
      </w:r>
      <w:r w:rsidRPr="00D817F0">
        <w:rPr>
          <w:rFonts w:ascii="Times New Roman" w:eastAsia="Times New Roman" w:hAnsi="Times New Roman" w:cs="Times New Roman"/>
          <w:color w:val="auto"/>
        </w:rPr>
        <w:t>publiskā sektora sadarbības partneriem rada papildu laika un cilvēkresursu slogu;</w:t>
      </w:r>
    </w:p>
    <w:p w14:paraId="52886A65" w14:textId="658BA5A9" w:rsidR="005A14DC" w:rsidRPr="00D817F0" w:rsidRDefault="005A14DC" w:rsidP="00545312">
      <w:pPr>
        <w:pStyle w:val="Default"/>
        <w:numPr>
          <w:ilvl w:val="0"/>
          <w:numId w:val="18"/>
        </w:numPr>
        <w:spacing w:before="120" w:after="120"/>
        <w:ind w:left="426"/>
        <w:jc w:val="both"/>
        <w:rPr>
          <w:rFonts w:ascii="Times New Roman" w:eastAsia="Times New Roman" w:hAnsi="Times New Roman" w:cs="Times New Roman"/>
          <w:color w:val="auto"/>
        </w:rPr>
      </w:pPr>
      <w:r w:rsidRPr="00D817F0">
        <w:rPr>
          <w:rFonts w:ascii="Times New Roman" w:eastAsia="Times New Roman" w:hAnsi="Times New Roman" w:cs="Times New Roman"/>
          <w:color w:val="auto"/>
        </w:rPr>
        <w:t xml:space="preserve">iestādes </w:t>
      </w:r>
      <w:r w:rsidRPr="00D817F0">
        <w:rPr>
          <w:rFonts w:ascii="Times New Roman" w:eastAsia="Times New Roman" w:hAnsi="Times New Roman" w:cs="Times New Roman"/>
          <w:b/>
          <w:color w:val="auto"/>
        </w:rPr>
        <w:t>nav apzinājušas to rīcībā esošo datu apjomu un struktūru</w:t>
      </w:r>
      <w:r w:rsidRPr="00D817F0">
        <w:rPr>
          <w:rFonts w:ascii="Times New Roman" w:eastAsia="Times New Roman" w:hAnsi="Times New Roman" w:cs="Times New Roman"/>
          <w:color w:val="auto"/>
        </w:rPr>
        <w:t xml:space="preserve">, un netiek pilnībā ievērots </w:t>
      </w:r>
      <w:r w:rsidR="007338FB" w:rsidRPr="00D817F0">
        <w:rPr>
          <w:rFonts w:ascii="Times New Roman" w:eastAsia="Times New Roman" w:hAnsi="Times New Roman" w:cs="Times New Roman"/>
          <w:color w:val="auto"/>
        </w:rPr>
        <w:t>"</w:t>
      </w:r>
      <w:r w:rsidRPr="00D817F0">
        <w:rPr>
          <w:rFonts w:ascii="Times New Roman" w:eastAsia="Times New Roman" w:hAnsi="Times New Roman" w:cs="Times New Roman"/>
          <w:color w:val="auto"/>
        </w:rPr>
        <w:t>atvērts pēc noklusējuma</w:t>
      </w:r>
      <w:r w:rsidR="007338FB" w:rsidRPr="00D817F0">
        <w:rPr>
          <w:rFonts w:ascii="Times New Roman" w:eastAsia="Times New Roman" w:hAnsi="Times New Roman" w:cs="Times New Roman"/>
          <w:color w:val="auto"/>
        </w:rPr>
        <w:t>"</w:t>
      </w:r>
      <w:r w:rsidRPr="00D817F0">
        <w:rPr>
          <w:rFonts w:ascii="Times New Roman" w:eastAsia="Times New Roman" w:hAnsi="Times New Roman" w:cs="Times New Roman"/>
          <w:color w:val="auto"/>
        </w:rPr>
        <w:t xml:space="preserve"> princips;</w:t>
      </w:r>
    </w:p>
    <w:p w14:paraId="4A1DD2EC" w14:textId="52DE1872" w:rsidR="0044241C" w:rsidRDefault="005A14DC" w:rsidP="00545312">
      <w:pPr>
        <w:pStyle w:val="Default"/>
        <w:numPr>
          <w:ilvl w:val="0"/>
          <w:numId w:val="18"/>
        </w:numPr>
        <w:spacing w:before="120" w:after="120"/>
        <w:ind w:left="426"/>
        <w:jc w:val="both"/>
        <w:rPr>
          <w:rFonts w:ascii="Times New Roman" w:eastAsia="Times New Roman" w:hAnsi="Times New Roman" w:cs="Times New Roman"/>
          <w:color w:val="auto"/>
        </w:rPr>
      </w:pPr>
      <w:r w:rsidRPr="00D817F0">
        <w:rPr>
          <w:rFonts w:ascii="Times New Roman" w:eastAsia="Times New Roman" w:hAnsi="Times New Roman" w:cs="Times New Roman"/>
          <w:color w:val="auto"/>
        </w:rPr>
        <w:lastRenderedPageBreak/>
        <w:t xml:space="preserve">publiskajā sektorā </w:t>
      </w:r>
      <w:r w:rsidRPr="00D817F0">
        <w:rPr>
          <w:rFonts w:ascii="Times New Roman" w:eastAsia="Times New Roman" w:hAnsi="Times New Roman" w:cs="Times New Roman"/>
          <w:b/>
          <w:color w:val="auto"/>
        </w:rPr>
        <w:t xml:space="preserve">nav vienotas izpratnes par iestāžu rīcībā esošo datu klasifikācijām </w:t>
      </w:r>
      <w:r w:rsidRPr="00D817F0">
        <w:rPr>
          <w:rFonts w:ascii="Times New Roman" w:eastAsia="Times New Roman" w:hAnsi="Times New Roman" w:cs="Times New Roman"/>
          <w:color w:val="auto"/>
        </w:rPr>
        <w:t>(pēc drošības līmeņa, datu tipa u.c. kritērijiem), kas apgrūtina datu pārvaldību un pieejamību privātajam sektoram, kā arī augstvērtīgu datu kopu publicēšanu Latvijas Atvērto datu portālā.</w:t>
      </w:r>
    </w:p>
    <w:p w14:paraId="46D18050" w14:textId="77777777" w:rsidR="00D817F0" w:rsidRPr="00D817F0" w:rsidRDefault="00D817F0" w:rsidP="00545312">
      <w:pPr>
        <w:pStyle w:val="Default"/>
        <w:numPr>
          <w:ilvl w:val="0"/>
          <w:numId w:val="18"/>
        </w:numPr>
        <w:spacing w:before="120" w:after="120"/>
        <w:ind w:left="426"/>
        <w:jc w:val="both"/>
        <w:rPr>
          <w:rFonts w:ascii="Times New Roman" w:eastAsia="Times New Roman" w:hAnsi="Times New Roman" w:cs="Times New Roman"/>
          <w:color w:val="auto"/>
        </w:rPr>
      </w:pPr>
    </w:p>
    <w:p w14:paraId="2044BF1D" w14:textId="7681257F" w:rsidR="006F539E" w:rsidRPr="00D817F0" w:rsidRDefault="00F51D39" w:rsidP="00CC0DE5">
      <w:pPr>
        <w:spacing w:before="120" w:after="120" w:line="240" w:lineRule="auto"/>
        <w:jc w:val="center"/>
        <w:outlineLvl w:val="3"/>
        <w:rPr>
          <w:rFonts w:ascii="Times New Roman" w:eastAsia="Times New Roman" w:hAnsi="Times New Roman" w:cs="Times New Roman"/>
          <w:b/>
          <w:sz w:val="24"/>
          <w:szCs w:val="24"/>
          <w:lang w:val="lv"/>
        </w:rPr>
      </w:pPr>
      <w:r w:rsidRPr="00D817F0">
        <w:rPr>
          <w:rFonts w:ascii="Times New Roman" w:eastAsia="Times New Roman" w:hAnsi="Times New Roman" w:cs="Times New Roman"/>
          <w:b/>
          <w:sz w:val="24"/>
          <w:szCs w:val="24"/>
          <w:lang w:val="lv"/>
        </w:rPr>
        <w:t xml:space="preserve">4.4.2.2. Rīcības apakšvirziens: </w:t>
      </w:r>
      <w:r w:rsidR="006F539E" w:rsidRPr="00D817F0">
        <w:rPr>
          <w:rFonts w:ascii="Times New Roman" w:eastAsia="Times New Roman" w:hAnsi="Times New Roman" w:cs="Times New Roman"/>
          <w:b/>
          <w:sz w:val="24"/>
          <w:szCs w:val="24"/>
          <w:lang w:val="lv"/>
        </w:rPr>
        <w:t>Fizisko personu datu aizsardzība</w:t>
      </w:r>
    </w:p>
    <w:p w14:paraId="1A1CE068" w14:textId="04BB7B77" w:rsidR="006F539E" w:rsidRPr="00D817F0" w:rsidRDefault="006F539E" w:rsidP="00CC0DE5">
      <w:pPr>
        <w:spacing w:before="120" w:after="120" w:line="240" w:lineRule="auto"/>
        <w:ind w:firstLine="720"/>
        <w:jc w:val="both"/>
        <w:rPr>
          <w:rFonts w:ascii="Times New Roman" w:hAnsi="Times New Roman" w:cs="Times New Roman"/>
          <w:sz w:val="24"/>
          <w:szCs w:val="24"/>
        </w:rPr>
      </w:pPr>
      <w:r w:rsidRPr="00D817F0">
        <w:rPr>
          <w:rFonts w:ascii="Times New Roman" w:hAnsi="Times New Roman" w:cs="Times New Roman"/>
          <w:sz w:val="24"/>
          <w:szCs w:val="24"/>
        </w:rPr>
        <w:t xml:space="preserve">Balstoties uz Datu valsts inspekcijas novērojumiem un darbības ietvaros iegūto informāciju, Latvijā informācijas sistēmās nav ieviesta Eiropas Parlamenta un Padomes Regulā (ES) 2016/679 par fizisko personu aizsardzību attiecībā uz personas datu apstrādi un šādu datu brīvu apriti un ar ko atceļ Direktīvu 95/46 EK (Vispārīgā datu aizsardzības regula) (turpmāk – Regula) 25.pantā noteiktā </w:t>
      </w:r>
      <w:r w:rsidR="002B3616" w:rsidRPr="00D817F0">
        <w:rPr>
          <w:rFonts w:ascii="Times New Roman" w:hAnsi="Times New Roman" w:cs="Times New Roman"/>
          <w:sz w:val="24"/>
          <w:szCs w:val="24"/>
        </w:rPr>
        <w:t>i</w:t>
      </w:r>
      <w:r w:rsidRPr="00D817F0">
        <w:rPr>
          <w:rFonts w:ascii="Times New Roman" w:hAnsi="Times New Roman" w:cs="Times New Roman"/>
          <w:sz w:val="24"/>
          <w:szCs w:val="24"/>
        </w:rPr>
        <w:t>ntegrētā datu aizsardzība un datu aizsardzība pēc noklusējuma. Šis apstāklis kavē fiziskas personas kā digitālā produkta patērētāja intereses novietot pakalpojuma centrā.</w:t>
      </w:r>
    </w:p>
    <w:p w14:paraId="60D9C2BB" w14:textId="77777777" w:rsidR="006F539E" w:rsidRPr="00D817F0" w:rsidRDefault="006F539E" w:rsidP="00E258B1">
      <w:pPr>
        <w:spacing w:before="120" w:after="120" w:line="240" w:lineRule="auto"/>
        <w:ind w:firstLine="720"/>
        <w:jc w:val="both"/>
        <w:rPr>
          <w:rFonts w:ascii="Times New Roman" w:hAnsi="Times New Roman" w:cs="Times New Roman"/>
          <w:sz w:val="24"/>
          <w:szCs w:val="24"/>
        </w:rPr>
      </w:pPr>
      <w:r w:rsidRPr="00D817F0">
        <w:rPr>
          <w:rFonts w:ascii="Times New Roman" w:hAnsi="Times New Roman" w:cs="Times New Roman"/>
          <w:sz w:val="24"/>
          <w:szCs w:val="24"/>
        </w:rPr>
        <w:t>Problēma raksturīga gan valsts pārvaldes, gan arī privāto izstrādātāju veidotajām informācijas sistēmām. Apstāklis, ka trūkst vienotu datu aizsardzības prasību, apgrūtina Regulā un citos personas datu aizsardzību nosakošos normatīvajos aktos noteikto prasību attiecībā uz datu aizsardzības principu un datu subjektu tiesību īstenošanu ievērošanu.</w:t>
      </w:r>
    </w:p>
    <w:p w14:paraId="1D106EAE" w14:textId="77777777" w:rsidR="006F539E" w:rsidRPr="00D817F0" w:rsidRDefault="006F539E" w:rsidP="00E258B1">
      <w:pPr>
        <w:spacing w:before="120" w:after="120" w:line="240" w:lineRule="auto"/>
        <w:ind w:firstLine="720"/>
        <w:jc w:val="both"/>
        <w:rPr>
          <w:rFonts w:ascii="Times New Roman" w:hAnsi="Times New Roman" w:cs="Times New Roman"/>
          <w:sz w:val="24"/>
          <w:szCs w:val="24"/>
        </w:rPr>
      </w:pPr>
      <w:r w:rsidRPr="00D817F0">
        <w:rPr>
          <w:rFonts w:ascii="Times New Roman" w:hAnsi="Times New Roman" w:cs="Times New Roman"/>
          <w:sz w:val="24"/>
          <w:szCs w:val="24"/>
        </w:rPr>
        <w:t>Atsevišķu sistēmu nespēja funkcionēt veidā, kas ļauj nodrošināt datu apstrādes mērķa sasniegšanu, rada vidi, kas pazemina lietotāju uzticību un vēlmi izmantot jaunus tehniskos risinājumus.</w:t>
      </w:r>
    </w:p>
    <w:p w14:paraId="1A72CE86" w14:textId="77777777" w:rsidR="006F539E" w:rsidRPr="00D817F0" w:rsidRDefault="006F539E" w:rsidP="00E258B1">
      <w:pPr>
        <w:spacing w:before="120" w:after="120" w:line="240" w:lineRule="auto"/>
        <w:ind w:firstLine="720"/>
        <w:jc w:val="both"/>
        <w:rPr>
          <w:rFonts w:ascii="Times New Roman" w:hAnsi="Times New Roman" w:cs="Times New Roman"/>
          <w:sz w:val="24"/>
          <w:szCs w:val="24"/>
        </w:rPr>
      </w:pPr>
      <w:r w:rsidRPr="00D817F0">
        <w:rPr>
          <w:rFonts w:ascii="Times New Roman" w:hAnsi="Times New Roman" w:cs="Times New Roman"/>
          <w:sz w:val="24"/>
          <w:szCs w:val="24"/>
        </w:rPr>
        <w:t>Problēma ir identificējama praktiskajā (tehniskajā) izpildījumā, jo personas datu aizsardzības principu ievērošana jaunu sistēmu tehniskās specifikācijas izstrādes posmā netiek izvirzīta kā viena no prioritātēm. Datu aizsardzības speciālista piesaiste jaunu sistēmu</w:t>
      </w:r>
      <w:proofErr w:type="gramStart"/>
      <w:r w:rsidRPr="00D817F0">
        <w:rPr>
          <w:rFonts w:ascii="Times New Roman" w:hAnsi="Times New Roman" w:cs="Times New Roman"/>
          <w:sz w:val="24"/>
          <w:szCs w:val="24"/>
        </w:rPr>
        <w:t xml:space="preserve">  </w:t>
      </w:r>
      <w:proofErr w:type="gramEnd"/>
      <w:r w:rsidRPr="00D817F0">
        <w:rPr>
          <w:rFonts w:ascii="Times New Roman" w:hAnsi="Times New Roman" w:cs="Times New Roman"/>
          <w:sz w:val="24"/>
          <w:szCs w:val="24"/>
        </w:rPr>
        <w:t>izstrādē mēdz būt fragmentāra - tikai sākumposmā, izstrādājot tehnisko specifikāciju vai konsultācijas ar speciālistu notiek pēc notikuša fakta, kad iespējas ietekmēt galaproduktā izmantotos risinājumus ir ierobežotas. Tas apliecina, ka ne vienmēr ir</w:t>
      </w:r>
      <w:proofErr w:type="gramStart"/>
      <w:r w:rsidRPr="00D817F0">
        <w:rPr>
          <w:rFonts w:ascii="Times New Roman" w:hAnsi="Times New Roman" w:cs="Times New Roman"/>
          <w:sz w:val="24"/>
          <w:szCs w:val="24"/>
        </w:rPr>
        <w:t xml:space="preserve">  </w:t>
      </w:r>
      <w:proofErr w:type="gramEnd"/>
      <w:r w:rsidRPr="00D817F0">
        <w:rPr>
          <w:rFonts w:ascii="Times New Roman" w:hAnsi="Times New Roman" w:cs="Times New Roman"/>
          <w:sz w:val="24"/>
          <w:szCs w:val="24"/>
        </w:rPr>
        <w:t xml:space="preserve">novērtēta datu aizsardzības speciālista loma visā risinājumu dzīves ciklā. </w:t>
      </w:r>
    </w:p>
    <w:p w14:paraId="41699ED4" w14:textId="77777777" w:rsidR="006F539E" w:rsidRPr="00D817F0" w:rsidRDefault="006F539E" w:rsidP="00230397">
      <w:pPr>
        <w:spacing w:before="120" w:after="120" w:line="240" w:lineRule="auto"/>
        <w:ind w:firstLine="720"/>
        <w:jc w:val="both"/>
        <w:rPr>
          <w:rFonts w:ascii="Times New Roman" w:hAnsi="Times New Roman" w:cs="Times New Roman"/>
          <w:sz w:val="24"/>
          <w:szCs w:val="24"/>
        </w:rPr>
      </w:pPr>
      <w:r w:rsidRPr="00D817F0">
        <w:rPr>
          <w:rFonts w:ascii="Times New Roman" w:hAnsi="Times New Roman" w:cs="Times New Roman"/>
          <w:sz w:val="24"/>
          <w:szCs w:val="24"/>
        </w:rPr>
        <w:t>Tāpat problēma saistāma ar atbilstoša organizatoriskā ietvara trūkumu. Regulā ir noteikta virkne organizatorisko pasākumu, kas atvieglo personas datu aizsardzības procesu organizāciju jaunu sistēmu izstrādē, vienlaikus, Datu valsts inspekcijas rīcībā esošā informācija liecina, ka šie instrumenti netiek izmantoti. Regulas prasību izpilde nav ieviesta kā daļa no informācijas sistēmu izstrādes un uzturēšanas kārtības.</w:t>
      </w:r>
    </w:p>
    <w:p w14:paraId="0BFF150B" w14:textId="77777777" w:rsidR="006F539E" w:rsidRPr="00D817F0" w:rsidRDefault="006F539E" w:rsidP="00230397">
      <w:pPr>
        <w:spacing w:before="120" w:after="120" w:line="240" w:lineRule="auto"/>
        <w:ind w:firstLine="720"/>
        <w:jc w:val="both"/>
        <w:rPr>
          <w:rFonts w:ascii="Times New Roman" w:hAnsi="Times New Roman" w:cs="Times New Roman"/>
          <w:sz w:val="24"/>
          <w:szCs w:val="24"/>
        </w:rPr>
      </w:pPr>
      <w:r w:rsidRPr="00D817F0">
        <w:rPr>
          <w:rFonts w:ascii="Times New Roman" w:hAnsi="Times New Roman" w:cs="Times New Roman"/>
          <w:sz w:val="24"/>
          <w:szCs w:val="24"/>
        </w:rPr>
        <w:t xml:space="preserve">Faktiski rodas situācija, kad netiek pildītas saistoša normatīvā akta prasības. Nespēja demonstrēt atbilstību rada viļņveidīgu efektu, jo, lietotājiem zaudējot spēju īstenot kontroli pār savu datu apstrādi, tiek zaudēta arī lietotāju uzticība. </w:t>
      </w:r>
    </w:p>
    <w:p w14:paraId="53D6FB4C" w14:textId="6644CCA0" w:rsidR="006F539E" w:rsidRPr="00D817F0" w:rsidRDefault="006F539E" w:rsidP="00230397">
      <w:pPr>
        <w:spacing w:before="120" w:after="120" w:line="240" w:lineRule="auto"/>
        <w:ind w:firstLine="720"/>
        <w:jc w:val="both"/>
        <w:rPr>
          <w:rFonts w:ascii="Times New Roman" w:hAnsi="Times New Roman" w:cs="Times New Roman"/>
          <w:sz w:val="24"/>
          <w:szCs w:val="24"/>
        </w:rPr>
      </w:pPr>
      <w:r w:rsidRPr="00D817F0">
        <w:rPr>
          <w:rFonts w:ascii="Times New Roman" w:hAnsi="Times New Roman" w:cs="Times New Roman"/>
          <w:sz w:val="24"/>
          <w:szCs w:val="24"/>
        </w:rPr>
        <w:t xml:space="preserve">Tāpat norādāms uz skaidra tiesiskā ietvara trūkumu informācijas sistēmu ieviešanas un ekspluatēšanas jomā, raugoties no personas datu aizsardzības viedokļa </w:t>
      </w:r>
      <w:r w:rsidR="00D817F0">
        <w:rPr>
          <w:rFonts w:ascii="Times New Roman" w:hAnsi="Times New Roman" w:cs="Times New Roman"/>
          <w:sz w:val="24"/>
          <w:szCs w:val="24"/>
        </w:rPr>
        <w:t>–</w:t>
      </w:r>
      <w:r w:rsidRPr="00D817F0">
        <w:rPr>
          <w:rFonts w:ascii="Times New Roman" w:hAnsi="Times New Roman" w:cs="Times New Roman"/>
          <w:sz w:val="24"/>
          <w:szCs w:val="24"/>
        </w:rPr>
        <w:t xml:space="preserve"> nav saskaņota terminoloģija, ne visos gadījumos ir skaidrs valsts pārvaldes informācijas sistēmu tiesiskais statuss, t</w:t>
      </w:r>
      <w:r w:rsidR="00466EE6" w:rsidRPr="00D817F0">
        <w:rPr>
          <w:rFonts w:ascii="Times New Roman" w:hAnsi="Times New Roman" w:cs="Times New Roman"/>
          <w:sz w:val="24"/>
          <w:szCs w:val="24"/>
        </w:rPr>
        <w:t>.sk.</w:t>
      </w:r>
      <w:r w:rsidRPr="00D817F0">
        <w:rPr>
          <w:rFonts w:ascii="Times New Roman" w:hAnsi="Times New Roman" w:cs="Times New Roman"/>
          <w:sz w:val="24"/>
          <w:szCs w:val="24"/>
        </w:rPr>
        <w:t xml:space="preserve"> definētas atsevišķu iestāžu lomas personas datu apstrādē. Lai balansētu iesaistīto pušu intereses, arī tehnoloģijām un digitālajai uzraudzībai ir nepieciešams savai reālajai ietekmei un radītajiem potenciālajiem riskiem atbilstošs normatīvais regulējums.</w:t>
      </w:r>
    </w:p>
    <w:p w14:paraId="79736434" w14:textId="77777777" w:rsidR="006F539E" w:rsidRPr="00D817F0" w:rsidRDefault="006F539E" w:rsidP="00230397">
      <w:pPr>
        <w:spacing w:before="120" w:after="120" w:line="240" w:lineRule="auto"/>
        <w:jc w:val="both"/>
        <w:rPr>
          <w:rFonts w:ascii="Times New Roman" w:hAnsi="Times New Roman" w:cs="Times New Roman"/>
          <w:sz w:val="24"/>
          <w:szCs w:val="24"/>
        </w:rPr>
      </w:pPr>
      <w:r w:rsidRPr="00D817F0">
        <w:rPr>
          <w:rFonts w:ascii="Times New Roman" w:hAnsi="Times New Roman" w:cs="Times New Roman"/>
          <w:sz w:val="24"/>
          <w:szCs w:val="24"/>
        </w:rPr>
        <w:lastRenderedPageBreak/>
        <w:t>Personas datu apstrādes pārredzamība un personas pamattiesību efektīva aizsardzība digitālajā vidē ir būtisks priekšnoteikums, lai veidotu uz fundamentālām vērtībām balstītu valsts digitālo stratēģiju.</w:t>
      </w:r>
    </w:p>
    <w:p w14:paraId="1C285DF4" w14:textId="16F4DCD0" w:rsidR="00A64DAB" w:rsidRPr="00D817F0" w:rsidRDefault="006F539E" w:rsidP="00D70C28">
      <w:pPr>
        <w:spacing w:before="120" w:after="120" w:line="240" w:lineRule="auto"/>
        <w:ind w:firstLine="720"/>
        <w:jc w:val="both"/>
        <w:rPr>
          <w:rFonts w:ascii="Times New Roman" w:hAnsi="Times New Roman" w:cs="Times New Roman"/>
          <w:sz w:val="24"/>
          <w:szCs w:val="24"/>
        </w:rPr>
      </w:pPr>
      <w:r w:rsidRPr="00D817F0">
        <w:rPr>
          <w:rFonts w:ascii="Times New Roman" w:hAnsi="Times New Roman" w:cs="Times New Roman"/>
          <w:sz w:val="24"/>
          <w:szCs w:val="24"/>
        </w:rPr>
        <w:t>Savukārt efektīvas personas datu aizsardzības pārredzamības un personu pamattiesību efektīvas aizsardzības digitālajā vidē uzraudzības īstenošanai ir nepieciešama moderna un efektīva uzraudzības institūcija. Latvijas iedzīvotāju paradumi saziņā strauji mainās, pieaugošu lomu ieņemot digitālajai saziņai. Vienlaikus digitālajai attīstībai jānotiek arī pakalpojuma sniedzēja (gan privātā, gan publiskā) pusē, jo nepieciešams nodrošināt infrastruktūru digitālas saziņas vienkāršotai saņemšanai un apstrādei.</w:t>
      </w:r>
    </w:p>
    <w:p w14:paraId="786B0DA2" w14:textId="77777777" w:rsidR="00D817F0" w:rsidRDefault="00D817F0" w:rsidP="00E258B1">
      <w:pPr>
        <w:spacing w:before="120" w:after="120" w:line="240" w:lineRule="auto"/>
        <w:jc w:val="center"/>
        <w:outlineLvl w:val="3"/>
        <w:rPr>
          <w:rFonts w:ascii="Times New Roman" w:eastAsia="Times New Roman" w:hAnsi="Times New Roman" w:cs="Times New Roman"/>
          <w:b/>
          <w:sz w:val="24"/>
          <w:szCs w:val="24"/>
          <w:lang w:val="lv"/>
        </w:rPr>
      </w:pPr>
    </w:p>
    <w:p w14:paraId="569612D7" w14:textId="2D248A10" w:rsidR="005A14DC" w:rsidRPr="00D817F0" w:rsidRDefault="00D76C75" w:rsidP="00E258B1">
      <w:pPr>
        <w:spacing w:before="120" w:after="120" w:line="240" w:lineRule="auto"/>
        <w:jc w:val="center"/>
        <w:outlineLvl w:val="3"/>
        <w:rPr>
          <w:rFonts w:ascii="Times New Roman" w:eastAsia="Times New Roman" w:hAnsi="Times New Roman" w:cs="Times New Roman"/>
          <w:b/>
          <w:sz w:val="24"/>
          <w:szCs w:val="24"/>
          <w:lang w:val="lv"/>
        </w:rPr>
      </w:pPr>
      <w:r w:rsidRPr="00D817F0">
        <w:rPr>
          <w:rFonts w:ascii="Times New Roman" w:eastAsia="Times New Roman" w:hAnsi="Times New Roman" w:cs="Times New Roman"/>
          <w:b/>
          <w:sz w:val="24"/>
          <w:szCs w:val="24"/>
          <w:lang w:val="lv"/>
        </w:rPr>
        <w:t xml:space="preserve">4.4.2.3. Rīcības apakšvirziens: </w:t>
      </w:r>
      <w:r w:rsidR="005A14DC" w:rsidRPr="00D817F0">
        <w:rPr>
          <w:rFonts w:ascii="Times New Roman" w:eastAsia="Times New Roman" w:hAnsi="Times New Roman" w:cs="Times New Roman"/>
          <w:b/>
          <w:sz w:val="24"/>
          <w:szCs w:val="24"/>
          <w:lang w:val="lv"/>
        </w:rPr>
        <w:t>Nacionālā datu pārvaldības platforma</w:t>
      </w:r>
    </w:p>
    <w:p w14:paraId="64255731" w14:textId="2E7B2406" w:rsidR="005A14DC" w:rsidRPr="00D817F0" w:rsidRDefault="005A14DC" w:rsidP="00E258B1">
      <w:pPr>
        <w:spacing w:before="120" w:after="120" w:line="240" w:lineRule="auto"/>
        <w:ind w:firstLine="720"/>
        <w:jc w:val="both"/>
        <w:rPr>
          <w:rFonts w:ascii="Times New Roman" w:eastAsia="Times New Roman" w:hAnsi="Times New Roman" w:cs="Times New Roman"/>
          <w:sz w:val="24"/>
          <w:szCs w:val="24"/>
        </w:rPr>
      </w:pPr>
      <w:r w:rsidRPr="00D817F0">
        <w:rPr>
          <w:rFonts w:ascii="Times New Roman" w:eastAsia="Times New Roman" w:hAnsi="Times New Roman" w:cs="Times New Roman"/>
          <w:sz w:val="24"/>
          <w:szCs w:val="24"/>
        </w:rPr>
        <w:t xml:space="preserve">Tiesiskais regulējums, tehnoloģiskais atbalsts un prakse informācijas </w:t>
      </w:r>
      <w:proofErr w:type="spellStart"/>
      <w:r w:rsidRPr="00D817F0">
        <w:rPr>
          <w:rFonts w:ascii="Times New Roman" w:eastAsia="Times New Roman" w:hAnsi="Times New Roman" w:cs="Times New Roman"/>
          <w:sz w:val="24"/>
          <w:szCs w:val="24"/>
        </w:rPr>
        <w:t>vienreizes</w:t>
      </w:r>
      <w:proofErr w:type="spellEnd"/>
      <w:r w:rsidRPr="00D817F0">
        <w:rPr>
          <w:rFonts w:ascii="Times New Roman" w:eastAsia="Times New Roman" w:hAnsi="Times New Roman" w:cs="Times New Roman"/>
          <w:sz w:val="24"/>
          <w:szCs w:val="24"/>
        </w:rPr>
        <w:t xml:space="preserve"> principa īstenošanai valsts pārvaldē ir attīstījusies ilgā laika posmā, ietverot apjomīgu vēsturisko mantojumu. Tomēr datu apmaiņas tehniskie risinājumi ir vāji unificēti un standartizēti, bieži veidoti specializēti konkrētam datu saņēmējam, nenodrošina pietiekamu datu apmaiņas procesu automatizāciju, kā arī ir organizatoriski un tehnoloģiski komplicēti. Jaunas automatizētās datu apmaiņas izveide un ieviešana pat pastāvoša informācijas pakalpojuma ietvaros joprojām ir darba un laika ietilpīga, prasa kvalificēta IKT speciālista vai pat IS izstrādātāja piesaisti tehniskā risinājuma ieviešanā, kā arī ir smagnēji administrējama.</w:t>
      </w:r>
    </w:p>
    <w:p w14:paraId="078ED782" w14:textId="2083CCF1" w:rsidR="005A14DC" w:rsidRPr="00D817F0" w:rsidRDefault="005A14DC" w:rsidP="00E258B1">
      <w:pPr>
        <w:spacing w:before="120" w:after="120" w:line="240" w:lineRule="auto"/>
        <w:ind w:firstLine="720"/>
        <w:jc w:val="both"/>
        <w:rPr>
          <w:rFonts w:ascii="Times New Roman" w:eastAsia="Times New Roman" w:hAnsi="Times New Roman" w:cs="Times New Roman"/>
          <w:sz w:val="24"/>
          <w:szCs w:val="24"/>
        </w:rPr>
      </w:pPr>
      <w:r w:rsidRPr="00D817F0">
        <w:rPr>
          <w:rFonts w:ascii="Times New Roman" w:eastAsia="Times New Roman" w:hAnsi="Times New Roman" w:cs="Times New Roman"/>
          <w:sz w:val="24"/>
          <w:szCs w:val="24"/>
        </w:rPr>
        <w:t xml:space="preserve">Nereti valsts pārvaldē izveidoto informācijas pakalpojumu izmantošanai ir nepieciešamas unikālas tehniskās kompetences, kuras turklāt nav plaši izmantojamas, jo iestādes izmanto dažādus nestandartizētus vai vāji standartizētus tehniskos risinājumus un datu apmaiņas protokolus. Arī situācijās, kad tehniskie datu apmaiņas risinājumi ir izveidoti, piekļuves piešķiršana informācijas pakalpojumiem kā no tiesiskā, tā no tehniskā viedokļa ir nesamērīgi laika un resursu ietilpīga. Vienlaikus tiesību aktos parasti netiek precīzi definēti tieši un automatizēti piemērojami datu apstrādes nosacījumi un, pastāvot atšķirīgai šo nosacījumu interpretācijai starp informācijas resursa pārzini un informācijas pieprasītāju, tiek patērēts nesamērīgi liels ekspertu laika resurss, meklējot vienotu izpratni, kas ir būtisks priekšnoteikums informācijas piekļuves piešķiršanai. Turklāt, lai fiksētu panākto kopējo izpratni par informācijas pakalpojumu piekļuves un izmantošanas nosacījumiem, kā arī noteiktu praktiskās sadarbības nosacījumus, iestādes savstarpēji slēdz starpresoru vienošanās, kas paildzina laiku piekļuves piešķiršanai informācijas pakalpojumam, turklāt šādas vienošanās nav efektīvi pārvaldāmas. Secināms, ka informācijas </w:t>
      </w:r>
      <w:proofErr w:type="spellStart"/>
      <w:r w:rsidRPr="00D817F0">
        <w:rPr>
          <w:rFonts w:ascii="Times New Roman" w:eastAsia="Times New Roman" w:hAnsi="Times New Roman" w:cs="Times New Roman"/>
          <w:sz w:val="24"/>
          <w:szCs w:val="24"/>
        </w:rPr>
        <w:t>vienreizes</w:t>
      </w:r>
      <w:proofErr w:type="spellEnd"/>
      <w:r w:rsidRPr="00D817F0">
        <w:rPr>
          <w:rFonts w:ascii="Times New Roman" w:eastAsia="Times New Roman" w:hAnsi="Times New Roman" w:cs="Times New Roman"/>
          <w:sz w:val="24"/>
          <w:szCs w:val="24"/>
        </w:rPr>
        <w:t xml:space="preserve"> principa nodrošināšana valsts pārvaldē kopumā ir būtiski uzlabojama gan no tiesiskā, gan organizatoriskā, gan arī no tehniskā viedokļa.</w:t>
      </w:r>
    </w:p>
    <w:p w14:paraId="0DEE4E80" w14:textId="3B7F1DF1" w:rsidR="005A14DC" w:rsidRPr="00D817F0" w:rsidRDefault="005A14DC" w:rsidP="00E258B1">
      <w:pPr>
        <w:spacing w:before="120" w:after="120" w:line="240" w:lineRule="auto"/>
        <w:ind w:firstLine="720"/>
        <w:jc w:val="both"/>
        <w:rPr>
          <w:rFonts w:ascii="Times New Roman" w:eastAsia="Times New Roman" w:hAnsi="Times New Roman" w:cs="Times New Roman"/>
          <w:sz w:val="24"/>
          <w:szCs w:val="24"/>
        </w:rPr>
      </w:pPr>
      <w:r w:rsidRPr="00D817F0">
        <w:rPr>
          <w:rFonts w:ascii="Times New Roman" w:eastAsia="Times New Roman" w:hAnsi="Times New Roman" w:cs="Times New Roman"/>
          <w:sz w:val="24"/>
          <w:szCs w:val="24"/>
        </w:rPr>
        <w:t xml:space="preserve">Pieaugot informācijas pakalpojumu lomai tautsaimniecībā, saasinās vajadzība pēc vienotas datu apmaiņas infrastruktūras un informācijas pakalpojumu atbalsta tehnoloģiskā risinājuma, kas izmantojams ne vien valsts pārvaldē, bet tautsaimniecībā kopumā, </w:t>
      </w:r>
      <w:proofErr w:type="gramStart"/>
      <w:r w:rsidRPr="00D817F0">
        <w:rPr>
          <w:rFonts w:ascii="Times New Roman" w:eastAsia="Times New Roman" w:hAnsi="Times New Roman" w:cs="Times New Roman"/>
          <w:sz w:val="24"/>
          <w:szCs w:val="24"/>
        </w:rPr>
        <w:t>rodot risinājumu informācijas aprites</w:t>
      </w:r>
      <w:proofErr w:type="gramEnd"/>
      <w:r w:rsidRPr="00D817F0">
        <w:rPr>
          <w:rFonts w:ascii="Times New Roman" w:eastAsia="Times New Roman" w:hAnsi="Times New Roman" w:cs="Times New Roman"/>
          <w:sz w:val="24"/>
          <w:szCs w:val="24"/>
        </w:rPr>
        <w:t xml:space="preserve"> nodrošināšanai gan valsts pārvaldei sadarbojoties ar komersantiem, gan atbalstot komersantu rīcībā esošās informācijas apriti.</w:t>
      </w:r>
    </w:p>
    <w:p w14:paraId="3DF6F531" w14:textId="77777777" w:rsidR="00D817F0" w:rsidRDefault="00D817F0" w:rsidP="0014156B">
      <w:pPr>
        <w:spacing w:before="120" w:after="120" w:line="240" w:lineRule="auto"/>
        <w:jc w:val="center"/>
        <w:outlineLvl w:val="3"/>
        <w:rPr>
          <w:rFonts w:ascii="Times New Roman" w:eastAsia="Times New Roman" w:hAnsi="Times New Roman" w:cs="Times New Roman"/>
          <w:b/>
          <w:sz w:val="24"/>
          <w:szCs w:val="24"/>
          <w:lang w:val="lv"/>
        </w:rPr>
      </w:pPr>
    </w:p>
    <w:p w14:paraId="48A15962" w14:textId="152846A8" w:rsidR="005A14DC" w:rsidRPr="00D817F0" w:rsidRDefault="00414100" w:rsidP="0014156B">
      <w:pPr>
        <w:spacing w:before="120" w:after="120" w:line="240" w:lineRule="auto"/>
        <w:jc w:val="center"/>
        <w:outlineLvl w:val="3"/>
        <w:rPr>
          <w:rFonts w:ascii="Times New Roman" w:eastAsia="Times New Roman" w:hAnsi="Times New Roman" w:cs="Times New Roman"/>
          <w:b/>
          <w:sz w:val="24"/>
          <w:szCs w:val="24"/>
          <w:lang w:val="lv"/>
        </w:rPr>
      </w:pPr>
      <w:r w:rsidRPr="00D817F0">
        <w:rPr>
          <w:rFonts w:ascii="Times New Roman" w:eastAsia="Times New Roman" w:hAnsi="Times New Roman" w:cs="Times New Roman"/>
          <w:b/>
          <w:sz w:val="24"/>
          <w:szCs w:val="24"/>
          <w:lang w:val="lv"/>
        </w:rPr>
        <w:t xml:space="preserve">4.4.2.4. Rīcības apakšvirziens: </w:t>
      </w:r>
      <w:r w:rsidR="005A14DC" w:rsidRPr="00D817F0">
        <w:rPr>
          <w:rFonts w:ascii="Times New Roman" w:eastAsia="Times New Roman" w:hAnsi="Times New Roman" w:cs="Times New Roman"/>
          <w:b/>
          <w:sz w:val="24"/>
          <w:szCs w:val="24"/>
          <w:lang w:val="lv"/>
        </w:rPr>
        <w:t xml:space="preserve">Digitālais </w:t>
      </w:r>
      <w:r w:rsidR="007338FB" w:rsidRPr="00D817F0">
        <w:rPr>
          <w:rFonts w:ascii="Times New Roman" w:eastAsia="Times New Roman" w:hAnsi="Times New Roman" w:cs="Times New Roman"/>
          <w:b/>
          <w:sz w:val="24"/>
          <w:szCs w:val="24"/>
          <w:lang w:val="lv"/>
        </w:rPr>
        <w:t>"</w:t>
      </w:r>
      <w:r w:rsidR="00301517" w:rsidRPr="00D817F0">
        <w:rPr>
          <w:rFonts w:ascii="Times New Roman" w:eastAsia="Times New Roman" w:hAnsi="Times New Roman" w:cs="Times New Roman"/>
          <w:b/>
          <w:sz w:val="24"/>
          <w:szCs w:val="24"/>
          <w:lang w:val="lv"/>
        </w:rPr>
        <w:t>E</w:t>
      </w:r>
      <w:r w:rsidR="005A14DC" w:rsidRPr="00D817F0">
        <w:rPr>
          <w:rFonts w:ascii="Times New Roman" w:eastAsia="Times New Roman" w:hAnsi="Times New Roman" w:cs="Times New Roman"/>
          <w:b/>
          <w:sz w:val="24"/>
          <w:szCs w:val="24"/>
          <w:lang w:val="lv"/>
        </w:rPr>
        <w:t>s</w:t>
      </w:r>
      <w:r w:rsidR="007338FB" w:rsidRPr="00D817F0">
        <w:rPr>
          <w:rFonts w:ascii="Times New Roman" w:eastAsia="Times New Roman" w:hAnsi="Times New Roman" w:cs="Times New Roman"/>
          <w:b/>
          <w:sz w:val="24"/>
          <w:szCs w:val="24"/>
          <w:lang w:val="lv"/>
        </w:rPr>
        <w:t>"</w:t>
      </w:r>
    </w:p>
    <w:p w14:paraId="15E9D176" w14:textId="2A051C2D" w:rsidR="005A14DC" w:rsidRPr="00D817F0" w:rsidRDefault="005A14DC" w:rsidP="0014156B">
      <w:pPr>
        <w:pStyle w:val="Default"/>
        <w:spacing w:before="120" w:after="120"/>
        <w:ind w:firstLine="720"/>
        <w:jc w:val="both"/>
        <w:rPr>
          <w:rFonts w:ascii="Times New Roman" w:hAnsi="Times New Roman" w:cs="Times New Roman"/>
          <w:color w:val="auto"/>
        </w:rPr>
      </w:pPr>
      <w:r w:rsidRPr="00D817F0">
        <w:rPr>
          <w:rFonts w:ascii="Times New Roman" w:hAnsi="Times New Roman" w:cs="Times New Roman"/>
          <w:color w:val="auto"/>
        </w:rPr>
        <w:t>Arvien pieaugot valsts pārvaldē uzkrātās informācijas aprites intensitātei, pieaug arī valsts pārvaldes informācijas resursos uzkrāto datu kvalitātes, t</w:t>
      </w:r>
      <w:r w:rsidR="00466EE6" w:rsidRPr="00D817F0">
        <w:rPr>
          <w:rFonts w:ascii="Times New Roman" w:hAnsi="Times New Roman" w:cs="Times New Roman"/>
          <w:color w:val="auto"/>
        </w:rPr>
        <w:t>.sk.</w:t>
      </w:r>
      <w:r w:rsidRPr="00D817F0">
        <w:rPr>
          <w:rFonts w:ascii="Times New Roman" w:hAnsi="Times New Roman" w:cs="Times New Roman"/>
          <w:color w:val="auto"/>
        </w:rPr>
        <w:t xml:space="preserve"> atbilstības reālajai dzīvei, </w:t>
      </w:r>
      <w:r w:rsidRPr="00D817F0">
        <w:rPr>
          <w:rFonts w:ascii="Times New Roman" w:hAnsi="Times New Roman" w:cs="Times New Roman"/>
          <w:color w:val="auto"/>
        </w:rPr>
        <w:lastRenderedPageBreak/>
        <w:t xml:space="preserve">nozīme. Personas </w:t>
      </w:r>
      <w:r w:rsidR="007338FB" w:rsidRPr="00D817F0">
        <w:rPr>
          <w:rFonts w:ascii="Times New Roman" w:hAnsi="Times New Roman" w:cs="Times New Roman"/>
          <w:color w:val="auto"/>
        </w:rPr>
        <w:t>"</w:t>
      </w:r>
      <w:r w:rsidRPr="00D817F0">
        <w:rPr>
          <w:rFonts w:ascii="Times New Roman" w:hAnsi="Times New Roman" w:cs="Times New Roman"/>
          <w:color w:val="auto"/>
        </w:rPr>
        <w:t>digitālais dvīnis</w:t>
      </w:r>
      <w:r w:rsidR="007338FB" w:rsidRPr="00D817F0">
        <w:rPr>
          <w:rFonts w:ascii="Times New Roman" w:hAnsi="Times New Roman" w:cs="Times New Roman"/>
          <w:color w:val="auto"/>
        </w:rPr>
        <w:t>"</w:t>
      </w:r>
      <w:r w:rsidRPr="00D817F0">
        <w:rPr>
          <w:rFonts w:ascii="Times New Roman" w:hAnsi="Times New Roman" w:cs="Times New Roman"/>
          <w:color w:val="auto"/>
        </w:rPr>
        <w:t xml:space="preserve"> jeb informācija, kas par viņu uzkrāta valsts pārvaldes informācijas</w:t>
      </w:r>
      <w:proofErr w:type="gramStart"/>
      <w:r w:rsidRPr="00D817F0">
        <w:rPr>
          <w:rFonts w:ascii="Times New Roman" w:hAnsi="Times New Roman" w:cs="Times New Roman"/>
          <w:color w:val="auto"/>
        </w:rPr>
        <w:t xml:space="preserve">  </w:t>
      </w:r>
      <w:proofErr w:type="gramEnd"/>
      <w:r w:rsidRPr="00D817F0">
        <w:rPr>
          <w:rFonts w:ascii="Times New Roman" w:hAnsi="Times New Roman" w:cs="Times New Roman"/>
          <w:color w:val="auto"/>
        </w:rPr>
        <w:t>resursos, spēlē primāro lomu valsts pārvaldes pakalpojumu sniegšanā un lēmumu pieņemšanā. Tādēļ ir būtiski panākt, lai personai (iedzīvotājam, kā arī komersantam) būtu izpratne un pārliecība par uzkrāto datu saturu, lai persona kļūst par zinošu un aktīvu savu datu pārvaldnieku.</w:t>
      </w:r>
    </w:p>
    <w:p w14:paraId="46154BBF" w14:textId="456A5E9B" w:rsidR="005A14DC" w:rsidRPr="00D817F0" w:rsidRDefault="005A14DC" w:rsidP="00230397">
      <w:pPr>
        <w:pStyle w:val="Default"/>
        <w:spacing w:before="120" w:after="120"/>
        <w:ind w:firstLine="720"/>
        <w:jc w:val="both"/>
        <w:rPr>
          <w:rFonts w:ascii="Times New Roman" w:hAnsi="Times New Roman" w:cs="Times New Roman"/>
          <w:color w:val="auto"/>
        </w:rPr>
      </w:pPr>
      <w:r w:rsidRPr="00D817F0">
        <w:rPr>
          <w:rFonts w:ascii="Times New Roman" w:hAnsi="Times New Roman" w:cs="Times New Roman"/>
          <w:color w:val="auto"/>
        </w:rPr>
        <w:t xml:space="preserve">Kaut arī fizisko personu datu aizsardzības regulējumā ir noteiktas personas tiesības piekļūt saviem datiem, saņemt savu datu kopiju, kā arī saņemt no iestādēm informāciju par datu apstrādes nolūkiem, personas datu saņēmējiem un citu regulējumā noteikto informāciju, valsts pārvaldē nav nodrošināta iespēja personai ērtā un pārvaldei resursu efektīvā veidā elektroniski pieprasīt un saņemt informāciju par valsts pārvaldē uzkrātajiem personas datiem. Savukārt </w:t>
      </w:r>
      <w:r w:rsidR="001F3FFB" w:rsidRPr="00D817F0">
        <w:rPr>
          <w:rFonts w:ascii="Times New Roman" w:hAnsi="Times New Roman" w:cs="Times New Roman"/>
          <w:color w:val="auto"/>
        </w:rPr>
        <w:t>komersantiem</w:t>
      </w:r>
      <w:r w:rsidRPr="00D817F0">
        <w:rPr>
          <w:rFonts w:ascii="Times New Roman" w:hAnsi="Times New Roman" w:cs="Times New Roman"/>
          <w:color w:val="auto"/>
        </w:rPr>
        <w:t xml:space="preserve"> efektīvai sava uzņēmuma pārvaldībai analogi ir nepieciešams piekļūt valsts pārvaldē uzkrātajai informācijai par datiem, kas saistīti ar viņ</w:t>
      </w:r>
      <w:r w:rsidR="001F3FFB" w:rsidRPr="00D817F0">
        <w:rPr>
          <w:rFonts w:ascii="Times New Roman" w:hAnsi="Times New Roman" w:cs="Times New Roman"/>
          <w:color w:val="auto"/>
        </w:rPr>
        <w:t>iem</w:t>
      </w:r>
      <w:r w:rsidRPr="00D817F0">
        <w:rPr>
          <w:rFonts w:ascii="Times New Roman" w:hAnsi="Times New Roman" w:cs="Times New Roman"/>
          <w:color w:val="auto"/>
        </w:rPr>
        <w:t>.</w:t>
      </w:r>
    </w:p>
    <w:p w14:paraId="46291DA9" w14:textId="77777777" w:rsidR="00D817F0" w:rsidRDefault="00D817F0" w:rsidP="0014156B">
      <w:pPr>
        <w:spacing w:before="120" w:after="120" w:line="240" w:lineRule="auto"/>
        <w:jc w:val="center"/>
        <w:outlineLvl w:val="2"/>
        <w:rPr>
          <w:rFonts w:ascii="Times New Roman" w:eastAsia="Times New Roman" w:hAnsi="Times New Roman" w:cs="Times New Roman"/>
          <w:b/>
          <w:sz w:val="24"/>
          <w:szCs w:val="24"/>
          <w:lang w:val="lv"/>
        </w:rPr>
      </w:pPr>
      <w:bookmarkStart w:id="43" w:name="_Toc60796024"/>
      <w:bookmarkStart w:id="44" w:name="_Toc74134573"/>
    </w:p>
    <w:p w14:paraId="13E9ABEB" w14:textId="6C0D2C9F" w:rsidR="009976A8" w:rsidRPr="00D817F0" w:rsidRDefault="00414100" w:rsidP="0014156B">
      <w:pPr>
        <w:spacing w:before="120" w:after="120" w:line="240" w:lineRule="auto"/>
        <w:jc w:val="center"/>
        <w:outlineLvl w:val="2"/>
        <w:rPr>
          <w:rFonts w:ascii="Times New Roman" w:eastAsia="Times New Roman" w:hAnsi="Times New Roman" w:cs="Times New Roman"/>
          <w:b/>
          <w:sz w:val="24"/>
          <w:szCs w:val="24"/>
          <w:lang w:val="lv"/>
        </w:rPr>
      </w:pPr>
      <w:r w:rsidRPr="00D817F0">
        <w:rPr>
          <w:rFonts w:ascii="Times New Roman" w:eastAsia="Times New Roman" w:hAnsi="Times New Roman" w:cs="Times New Roman"/>
          <w:b/>
          <w:sz w:val="24"/>
          <w:szCs w:val="24"/>
          <w:lang w:val="lv"/>
        </w:rPr>
        <w:t xml:space="preserve">4.4.3. Rīcības virziens: </w:t>
      </w:r>
      <w:r w:rsidR="009976A8" w:rsidRPr="00D817F0">
        <w:rPr>
          <w:rFonts w:ascii="Times New Roman" w:eastAsia="Times New Roman" w:hAnsi="Times New Roman" w:cs="Times New Roman"/>
          <w:b/>
          <w:sz w:val="24"/>
          <w:szCs w:val="24"/>
          <w:lang w:val="lv"/>
        </w:rPr>
        <w:t>Finanses un nodokļi</w:t>
      </w:r>
      <w:bookmarkEnd w:id="43"/>
      <w:bookmarkEnd w:id="44"/>
    </w:p>
    <w:p w14:paraId="5C19A530" w14:textId="27DD5545" w:rsidR="00EE4043" w:rsidRPr="00D817F0" w:rsidRDefault="007B5FCF" w:rsidP="0014156B">
      <w:pPr>
        <w:spacing w:before="120" w:after="120" w:line="240" w:lineRule="auto"/>
        <w:jc w:val="center"/>
        <w:outlineLvl w:val="3"/>
        <w:rPr>
          <w:rFonts w:ascii="Times New Roman" w:eastAsia="Times New Roman" w:hAnsi="Times New Roman" w:cs="Times New Roman"/>
          <w:b/>
          <w:sz w:val="24"/>
          <w:szCs w:val="24"/>
          <w:lang w:val="lv"/>
        </w:rPr>
      </w:pPr>
      <w:proofErr w:type="gramStart"/>
      <w:r w:rsidRPr="00D817F0">
        <w:rPr>
          <w:rFonts w:ascii="Times New Roman" w:eastAsia="Times New Roman" w:hAnsi="Times New Roman" w:cs="Times New Roman"/>
          <w:b/>
          <w:sz w:val="24"/>
          <w:szCs w:val="24"/>
          <w:lang w:val="lv"/>
        </w:rPr>
        <w:t>Digitālo finanšu aktīvu, datu apmaiņas attīstība</w:t>
      </w:r>
      <w:proofErr w:type="gramEnd"/>
    </w:p>
    <w:p w14:paraId="3C1AFD93" w14:textId="56529B54" w:rsidR="0058323A" w:rsidRPr="00D817F0" w:rsidRDefault="0058323A" w:rsidP="00230397">
      <w:pPr>
        <w:spacing w:before="120" w:after="120" w:line="240" w:lineRule="auto"/>
        <w:ind w:firstLine="720"/>
        <w:jc w:val="both"/>
        <w:rPr>
          <w:rFonts w:ascii="Times New Roman" w:eastAsia="Calibri Light" w:hAnsi="Times New Roman" w:cs="Times New Roman"/>
          <w:sz w:val="24"/>
          <w:szCs w:val="24"/>
        </w:rPr>
      </w:pPr>
      <w:r w:rsidRPr="00D817F0">
        <w:rPr>
          <w:rFonts w:ascii="Times New Roman" w:eastAsia="Calibri Light" w:hAnsi="Times New Roman" w:cs="Times New Roman"/>
          <w:sz w:val="24"/>
          <w:szCs w:val="24"/>
        </w:rPr>
        <w:t>Turpinoties tehnoloģiju attīstībai, parādās a</w:t>
      </w:r>
      <w:r w:rsidR="001F3FFB" w:rsidRPr="00D817F0">
        <w:rPr>
          <w:rFonts w:ascii="Times New Roman" w:eastAsia="Calibri Light" w:hAnsi="Times New Roman" w:cs="Times New Roman"/>
          <w:sz w:val="24"/>
          <w:szCs w:val="24"/>
        </w:rPr>
        <w:t>rvien jauni naudas veidi. Tāpat</w:t>
      </w:r>
      <w:r w:rsidRPr="00D817F0">
        <w:rPr>
          <w:rFonts w:ascii="Times New Roman" w:eastAsia="Calibri Light" w:hAnsi="Times New Roman" w:cs="Times New Roman"/>
          <w:sz w:val="24"/>
          <w:szCs w:val="24"/>
        </w:rPr>
        <w:t xml:space="preserve"> rodas arvien jauni </w:t>
      </w:r>
      <w:r w:rsidRPr="00D817F0">
        <w:rPr>
          <w:rFonts w:ascii="Times New Roman" w:hAnsi="Times New Roman" w:cs="Times New Roman"/>
          <w:sz w:val="24"/>
          <w:szCs w:val="24"/>
        </w:rPr>
        <w:t>finanšu pakalpojumu sniedzēji, kuri fokusējas uz pakalpojumu sniegšanu digitālajā vidē, bez iespējas veikt darījumus klātienē. Vairāk par digitālajiem finanšu aktīviem F</w:t>
      </w:r>
      <w:r w:rsidRPr="00D817F0">
        <w:rPr>
          <w:rFonts w:ascii="Times New Roman" w:eastAsia="Calibri Light" w:hAnsi="Times New Roman" w:cs="Times New Roman"/>
          <w:sz w:val="24"/>
          <w:szCs w:val="24"/>
        </w:rPr>
        <w:t xml:space="preserve">inanšu un kapitāla tirgus komisijas skaidrojumā par </w:t>
      </w:r>
      <w:r w:rsidR="00EB21D7" w:rsidRPr="00D817F0">
        <w:rPr>
          <w:rFonts w:ascii="Times New Roman" w:eastAsia="Calibri Light" w:hAnsi="Times New Roman" w:cs="Times New Roman"/>
          <w:sz w:val="24"/>
          <w:szCs w:val="24"/>
        </w:rPr>
        <w:t>digitālo</w:t>
      </w:r>
      <w:r w:rsidRPr="00D817F0">
        <w:rPr>
          <w:rFonts w:ascii="Times New Roman" w:eastAsia="Calibri Light" w:hAnsi="Times New Roman" w:cs="Times New Roman"/>
          <w:sz w:val="24"/>
          <w:szCs w:val="24"/>
        </w:rPr>
        <w:t xml:space="preserve"> aktīvu un ICO </w:t>
      </w:r>
      <w:r w:rsidRPr="00D817F0">
        <w:rPr>
          <w:rFonts w:ascii="Times New Roman" w:hAnsi="Times New Roman" w:cs="Times New Roman"/>
          <w:i/>
          <w:iCs/>
          <w:sz w:val="24"/>
          <w:szCs w:val="24"/>
        </w:rPr>
        <w:t>(</w:t>
      </w:r>
      <w:proofErr w:type="spellStart"/>
      <w:r w:rsidRPr="00D817F0">
        <w:rPr>
          <w:rFonts w:ascii="Times New Roman" w:hAnsi="Times New Roman" w:cs="Times New Roman"/>
          <w:i/>
          <w:iCs/>
          <w:sz w:val="24"/>
          <w:szCs w:val="24"/>
        </w:rPr>
        <w:t>Initial</w:t>
      </w:r>
      <w:proofErr w:type="spellEnd"/>
      <w:r w:rsidRPr="00D817F0">
        <w:rPr>
          <w:rFonts w:ascii="Times New Roman" w:hAnsi="Times New Roman" w:cs="Times New Roman"/>
          <w:i/>
          <w:iCs/>
          <w:sz w:val="24"/>
          <w:szCs w:val="24"/>
        </w:rPr>
        <w:t xml:space="preserve"> </w:t>
      </w:r>
      <w:proofErr w:type="spellStart"/>
      <w:r w:rsidRPr="00D817F0">
        <w:rPr>
          <w:rFonts w:ascii="Times New Roman" w:hAnsi="Times New Roman" w:cs="Times New Roman"/>
          <w:i/>
          <w:iCs/>
          <w:sz w:val="24"/>
          <w:szCs w:val="24"/>
        </w:rPr>
        <w:t>Coin</w:t>
      </w:r>
      <w:proofErr w:type="spellEnd"/>
      <w:r w:rsidRPr="00D817F0">
        <w:rPr>
          <w:rFonts w:ascii="Times New Roman" w:hAnsi="Times New Roman" w:cs="Times New Roman"/>
          <w:i/>
          <w:iCs/>
          <w:sz w:val="24"/>
          <w:szCs w:val="24"/>
        </w:rPr>
        <w:t xml:space="preserve"> </w:t>
      </w:r>
      <w:proofErr w:type="spellStart"/>
      <w:r w:rsidRPr="00D817F0">
        <w:rPr>
          <w:rFonts w:ascii="Times New Roman" w:hAnsi="Times New Roman" w:cs="Times New Roman"/>
          <w:i/>
          <w:iCs/>
          <w:sz w:val="24"/>
          <w:szCs w:val="24"/>
        </w:rPr>
        <w:t>Offering</w:t>
      </w:r>
      <w:proofErr w:type="spellEnd"/>
      <w:r w:rsidRPr="00D817F0">
        <w:rPr>
          <w:rFonts w:ascii="Times New Roman" w:hAnsi="Times New Roman" w:cs="Times New Roman"/>
          <w:i/>
          <w:iCs/>
          <w:sz w:val="24"/>
          <w:szCs w:val="24"/>
        </w:rPr>
        <w:t>)</w:t>
      </w:r>
      <w:r w:rsidRPr="00D817F0">
        <w:rPr>
          <w:rFonts w:ascii="Times New Roman" w:eastAsia="Calibri Light" w:hAnsi="Times New Roman" w:cs="Times New Roman"/>
          <w:sz w:val="24"/>
          <w:szCs w:val="24"/>
        </w:rPr>
        <w:t xml:space="preserve"> izmantošanas iespējām un piemērojamo regulējumu</w:t>
      </w:r>
      <w:r w:rsidRPr="00D817F0">
        <w:rPr>
          <w:rStyle w:val="FootnoteReference"/>
          <w:rFonts w:ascii="Times New Roman" w:eastAsia="Calibri Light" w:hAnsi="Times New Roman" w:cs="Times New Roman"/>
          <w:sz w:val="24"/>
          <w:szCs w:val="24"/>
        </w:rPr>
        <w:footnoteReference w:id="53"/>
      </w:r>
      <w:r w:rsidRPr="00D817F0">
        <w:rPr>
          <w:rFonts w:ascii="Times New Roman" w:eastAsia="Calibri Light" w:hAnsi="Times New Roman" w:cs="Times New Roman"/>
          <w:sz w:val="24"/>
          <w:szCs w:val="24"/>
        </w:rPr>
        <w:t>.</w:t>
      </w:r>
    </w:p>
    <w:p w14:paraId="727EBCD4" w14:textId="7E68C82E" w:rsidR="0058323A" w:rsidRPr="00D817F0" w:rsidRDefault="0058323A" w:rsidP="00230397">
      <w:pPr>
        <w:spacing w:before="120" w:after="120" w:line="240" w:lineRule="auto"/>
        <w:ind w:firstLine="720"/>
        <w:jc w:val="both"/>
        <w:rPr>
          <w:rFonts w:ascii="Times New Roman" w:eastAsia="Calibri Light" w:hAnsi="Times New Roman" w:cs="Times New Roman"/>
          <w:sz w:val="24"/>
          <w:szCs w:val="24"/>
        </w:rPr>
      </w:pPr>
      <w:r w:rsidRPr="00D817F0">
        <w:rPr>
          <w:rFonts w:ascii="Times New Roman" w:eastAsia="Calibri Light" w:hAnsi="Times New Roman" w:cs="Times New Roman"/>
          <w:sz w:val="24"/>
          <w:szCs w:val="24"/>
        </w:rPr>
        <w:t>Strauji attīstās privātie digitālie finanšu virtuālie aktīvi, kas atsevišķajos gadījumos potenciāli mēdz radīt izaicinājumus valsts un starptautisko maksājumu sistēmu suverenitātei vai veidot riskus efektīvai monetārās politika</w:t>
      </w:r>
      <w:r w:rsidR="00902550" w:rsidRPr="00D817F0">
        <w:rPr>
          <w:rFonts w:ascii="Times New Roman" w:eastAsia="Calibri Light" w:hAnsi="Times New Roman" w:cs="Times New Roman"/>
          <w:sz w:val="24"/>
          <w:szCs w:val="24"/>
        </w:rPr>
        <w:t>s</w:t>
      </w:r>
      <w:r w:rsidRPr="00D817F0">
        <w:rPr>
          <w:rFonts w:ascii="Times New Roman" w:eastAsia="Calibri Light" w:hAnsi="Times New Roman" w:cs="Times New Roman"/>
          <w:sz w:val="24"/>
          <w:szCs w:val="24"/>
        </w:rPr>
        <w:t xml:space="preserve"> transmisijai un vispārējai finanšu stabilitātei.</w:t>
      </w:r>
    </w:p>
    <w:p w14:paraId="22ACE541" w14:textId="76A58D1C" w:rsidR="00801D28" w:rsidRPr="00D817F0" w:rsidRDefault="00801D28" w:rsidP="00230397">
      <w:pPr>
        <w:spacing w:before="120" w:after="120" w:line="240" w:lineRule="auto"/>
        <w:ind w:firstLine="720"/>
        <w:jc w:val="both"/>
        <w:rPr>
          <w:rFonts w:ascii="Times New Roman" w:eastAsia="Calibri Light" w:hAnsi="Times New Roman" w:cs="Times New Roman"/>
          <w:sz w:val="24"/>
          <w:szCs w:val="24"/>
        </w:rPr>
      </w:pPr>
      <w:r w:rsidRPr="00D817F0">
        <w:rPr>
          <w:rFonts w:ascii="Times New Roman" w:eastAsia="Calibri Light" w:hAnsi="Times New Roman" w:cs="Times New Roman"/>
          <w:sz w:val="24"/>
          <w:szCs w:val="24"/>
        </w:rPr>
        <w:t xml:space="preserve">Ar mērķi izmainīt finanšu pasaules kārtību veidoti vairums </w:t>
      </w:r>
      <w:proofErr w:type="spellStart"/>
      <w:r w:rsidRPr="00D817F0">
        <w:rPr>
          <w:rFonts w:ascii="Times New Roman" w:eastAsia="Calibri Light" w:hAnsi="Times New Roman" w:cs="Times New Roman"/>
          <w:sz w:val="24"/>
          <w:szCs w:val="24"/>
        </w:rPr>
        <w:t>kriptoaktīvu</w:t>
      </w:r>
      <w:proofErr w:type="spellEnd"/>
      <w:r w:rsidRPr="00D817F0">
        <w:rPr>
          <w:rFonts w:ascii="Times New Roman" w:eastAsia="Calibri Light" w:hAnsi="Times New Roman" w:cs="Times New Roman"/>
          <w:sz w:val="24"/>
          <w:szCs w:val="24"/>
        </w:rPr>
        <w:t>, taču realitātē to pielietojums aprobežojas ar spekulācij</w:t>
      </w:r>
      <w:r w:rsidR="001F3FFB" w:rsidRPr="00D817F0">
        <w:rPr>
          <w:rFonts w:ascii="Times New Roman" w:eastAsia="Calibri Light" w:hAnsi="Times New Roman" w:cs="Times New Roman"/>
          <w:sz w:val="24"/>
          <w:szCs w:val="24"/>
        </w:rPr>
        <w:t xml:space="preserve">ām īpašās </w:t>
      </w:r>
      <w:proofErr w:type="spellStart"/>
      <w:r w:rsidR="001F3FFB" w:rsidRPr="00D817F0">
        <w:rPr>
          <w:rFonts w:ascii="Times New Roman" w:eastAsia="Calibri Light" w:hAnsi="Times New Roman" w:cs="Times New Roman"/>
          <w:sz w:val="24"/>
          <w:szCs w:val="24"/>
        </w:rPr>
        <w:t>kriptobiržās</w:t>
      </w:r>
      <w:proofErr w:type="spellEnd"/>
      <w:r w:rsidR="001F3FFB" w:rsidRPr="00D817F0">
        <w:rPr>
          <w:rFonts w:ascii="Times New Roman" w:eastAsia="Calibri Light" w:hAnsi="Times New Roman" w:cs="Times New Roman"/>
          <w:sz w:val="24"/>
          <w:szCs w:val="24"/>
        </w:rPr>
        <w:t>. Turklāt</w:t>
      </w:r>
      <w:r w:rsidRPr="00D817F0">
        <w:rPr>
          <w:rFonts w:ascii="Times New Roman" w:eastAsia="Calibri Light" w:hAnsi="Times New Roman" w:cs="Times New Roman"/>
          <w:sz w:val="24"/>
          <w:szCs w:val="24"/>
        </w:rPr>
        <w:t xml:space="preserve"> spekulācijas ar šiem aktīviem ir īpaši augsta riska, jo to vērtība ir tikai digitāla, līdz ar to pie </w:t>
      </w:r>
      <w:r w:rsidR="001F3FFB" w:rsidRPr="00D817F0">
        <w:rPr>
          <w:rFonts w:ascii="Times New Roman" w:eastAsia="Calibri Light" w:hAnsi="Times New Roman" w:cs="Times New Roman"/>
          <w:sz w:val="24"/>
          <w:szCs w:val="24"/>
        </w:rPr>
        <w:t>strauja uzticības krituma biržā</w:t>
      </w:r>
      <w:r w:rsidRPr="00D817F0">
        <w:rPr>
          <w:rFonts w:ascii="Times New Roman" w:eastAsia="Calibri Light" w:hAnsi="Times New Roman" w:cs="Times New Roman"/>
          <w:sz w:val="24"/>
          <w:szCs w:val="24"/>
        </w:rPr>
        <w:t xml:space="preserve"> būtiski vai pat vispār samazinās attiecīgā aktīva vērtība. Ir svarīgi aicināt iedzīvotājus būt uzmanīgiem un izglītot par to, ka īpaši rūpīgi jāizvērtē nepieciešamība savus līdzekļus ieguldīt virtuālajos aktīvos, kā arī jāizstrādā atbilstoša </w:t>
      </w:r>
      <w:r w:rsidR="00EB21D7" w:rsidRPr="00D817F0">
        <w:rPr>
          <w:rFonts w:ascii="Times New Roman" w:eastAsia="Calibri Light" w:hAnsi="Times New Roman" w:cs="Times New Roman"/>
          <w:sz w:val="24"/>
          <w:szCs w:val="24"/>
        </w:rPr>
        <w:t>digitālo</w:t>
      </w:r>
      <w:r w:rsidRPr="00D817F0">
        <w:rPr>
          <w:rFonts w:ascii="Times New Roman" w:eastAsia="Calibri Light" w:hAnsi="Times New Roman" w:cs="Times New Roman"/>
          <w:sz w:val="24"/>
          <w:szCs w:val="24"/>
        </w:rPr>
        <w:t xml:space="preserve"> aktīvu pakalpojumu sniedzēju licencēšanas kārtība, ņemot vērā 2019. gada Finanšu darījumu darba grupas rekomendācijas</w:t>
      </w:r>
      <w:r w:rsidRPr="00D817F0">
        <w:rPr>
          <w:rStyle w:val="FootnoteReference"/>
          <w:rFonts w:ascii="Times New Roman" w:eastAsia="Calibri Light" w:hAnsi="Times New Roman" w:cs="Times New Roman"/>
          <w:sz w:val="24"/>
          <w:szCs w:val="24"/>
        </w:rPr>
        <w:footnoteReference w:id="54"/>
      </w:r>
      <w:r w:rsidRPr="00D817F0">
        <w:rPr>
          <w:rFonts w:ascii="Times New Roman" w:eastAsia="Calibri Light" w:hAnsi="Times New Roman" w:cs="Times New Roman"/>
          <w:sz w:val="24"/>
          <w:szCs w:val="24"/>
        </w:rPr>
        <w:t xml:space="preserve">, kuras uzsver nepieciešamību pēc kompetentas nacionālās uzraudzības institūcijas ar kapacitāti atsaukt, ierobežot vai apturēt </w:t>
      </w:r>
      <w:r w:rsidR="00EB21D7" w:rsidRPr="00D817F0">
        <w:rPr>
          <w:rFonts w:ascii="Times New Roman" w:eastAsia="Calibri Light" w:hAnsi="Times New Roman" w:cs="Times New Roman"/>
          <w:sz w:val="24"/>
          <w:szCs w:val="24"/>
        </w:rPr>
        <w:t>digitālo</w:t>
      </w:r>
      <w:r w:rsidRPr="00D817F0">
        <w:rPr>
          <w:rFonts w:ascii="Times New Roman" w:eastAsia="Calibri Light" w:hAnsi="Times New Roman" w:cs="Times New Roman"/>
          <w:sz w:val="24"/>
          <w:szCs w:val="24"/>
        </w:rPr>
        <w:t xml:space="preserve"> aktīvu pakalpojumu sniedzēju licenci.</w:t>
      </w:r>
    </w:p>
    <w:p w14:paraId="028D248A" w14:textId="184B9EDC" w:rsidR="002F6739" w:rsidRPr="00D817F0" w:rsidRDefault="002F6739" w:rsidP="00230397">
      <w:pPr>
        <w:spacing w:before="120" w:after="120" w:line="240" w:lineRule="auto"/>
        <w:ind w:firstLine="720"/>
        <w:jc w:val="both"/>
        <w:rPr>
          <w:rFonts w:ascii="Times New Roman" w:eastAsia="Calibri Light" w:hAnsi="Times New Roman" w:cs="Times New Roman"/>
          <w:sz w:val="24"/>
          <w:szCs w:val="24"/>
        </w:rPr>
      </w:pPr>
      <w:r w:rsidRPr="00D817F0">
        <w:rPr>
          <w:rFonts w:ascii="Times New Roman" w:eastAsia="Calibri Light" w:hAnsi="Times New Roman" w:cs="Times New Roman"/>
          <w:sz w:val="24"/>
          <w:szCs w:val="24"/>
        </w:rPr>
        <w:t xml:space="preserve">Viens no </w:t>
      </w:r>
      <w:r w:rsidR="00EB21D7" w:rsidRPr="00D817F0">
        <w:rPr>
          <w:rFonts w:ascii="Times New Roman" w:eastAsia="Calibri Light" w:hAnsi="Times New Roman" w:cs="Times New Roman"/>
          <w:sz w:val="24"/>
          <w:szCs w:val="24"/>
        </w:rPr>
        <w:t>digitālo</w:t>
      </w:r>
      <w:r w:rsidRPr="00D817F0">
        <w:rPr>
          <w:rFonts w:ascii="Times New Roman" w:eastAsia="Calibri Light" w:hAnsi="Times New Roman" w:cs="Times New Roman"/>
          <w:sz w:val="24"/>
          <w:szCs w:val="24"/>
        </w:rPr>
        <w:t xml:space="preserve"> aktīvu veidiem ir </w:t>
      </w:r>
      <w:proofErr w:type="spellStart"/>
      <w:r w:rsidRPr="00D817F0">
        <w:rPr>
          <w:rFonts w:ascii="Times New Roman" w:eastAsia="Calibri Light" w:hAnsi="Times New Roman" w:cs="Times New Roman"/>
          <w:sz w:val="24"/>
          <w:szCs w:val="24"/>
        </w:rPr>
        <w:t>kriptoaktīvi</w:t>
      </w:r>
      <w:proofErr w:type="spellEnd"/>
      <w:r w:rsidRPr="00D817F0">
        <w:rPr>
          <w:rFonts w:ascii="Times New Roman" w:eastAsia="Calibri Light" w:hAnsi="Times New Roman" w:cs="Times New Roman"/>
          <w:sz w:val="24"/>
          <w:szCs w:val="24"/>
        </w:rPr>
        <w:t xml:space="preserve"> jeb </w:t>
      </w:r>
      <w:proofErr w:type="spellStart"/>
      <w:r w:rsidRPr="00D817F0">
        <w:rPr>
          <w:rFonts w:ascii="Times New Roman" w:eastAsia="Calibri Light" w:hAnsi="Times New Roman" w:cs="Times New Roman"/>
          <w:sz w:val="24"/>
          <w:szCs w:val="24"/>
        </w:rPr>
        <w:t>kriptovalūtas</w:t>
      </w:r>
      <w:proofErr w:type="spellEnd"/>
      <w:r w:rsidRPr="00D817F0">
        <w:rPr>
          <w:rFonts w:ascii="Times New Roman" w:eastAsia="Calibri Light" w:hAnsi="Times New Roman" w:cs="Times New Roman"/>
          <w:sz w:val="24"/>
          <w:szCs w:val="24"/>
        </w:rPr>
        <w:t xml:space="preserve">, kas izmanto </w:t>
      </w:r>
      <w:proofErr w:type="spellStart"/>
      <w:r w:rsidRPr="00D817F0">
        <w:rPr>
          <w:rFonts w:ascii="Times New Roman" w:eastAsia="Calibri Light" w:hAnsi="Times New Roman" w:cs="Times New Roman"/>
          <w:sz w:val="24"/>
          <w:szCs w:val="24"/>
        </w:rPr>
        <w:t>blokķēdes</w:t>
      </w:r>
      <w:proofErr w:type="spellEnd"/>
      <w:r w:rsidRPr="00D817F0">
        <w:rPr>
          <w:rFonts w:ascii="Times New Roman" w:eastAsia="Calibri Light" w:hAnsi="Times New Roman" w:cs="Times New Roman"/>
          <w:sz w:val="24"/>
          <w:szCs w:val="24"/>
        </w:rPr>
        <w:t xml:space="preserve"> un sadalītās virsgrāmatas tehnoloģijas, ļaujot īstenot darījumus internetā be</w:t>
      </w:r>
      <w:r w:rsidR="00283CA5" w:rsidRPr="00D817F0">
        <w:rPr>
          <w:rFonts w:ascii="Times New Roman" w:eastAsia="Calibri Light" w:hAnsi="Times New Roman" w:cs="Times New Roman"/>
          <w:sz w:val="24"/>
          <w:szCs w:val="24"/>
        </w:rPr>
        <w:t>z</w:t>
      </w:r>
      <w:r w:rsidRPr="00D817F0">
        <w:rPr>
          <w:rFonts w:ascii="Times New Roman" w:eastAsia="Calibri Light" w:hAnsi="Times New Roman" w:cs="Times New Roman"/>
          <w:sz w:val="24"/>
          <w:szCs w:val="24"/>
        </w:rPr>
        <w:t xml:space="preserve"> treš</w:t>
      </w:r>
      <w:r w:rsidR="00283CA5" w:rsidRPr="00D817F0">
        <w:rPr>
          <w:rFonts w:ascii="Times New Roman" w:eastAsia="Calibri Light" w:hAnsi="Times New Roman" w:cs="Times New Roman"/>
          <w:sz w:val="24"/>
          <w:szCs w:val="24"/>
        </w:rPr>
        <w:t>ā</w:t>
      </w:r>
      <w:r w:rsidRPr="00D817F0">
        <w:rPr>
          <w:rFonts w:ascii="Times New Roman" w:eastAsia="Calibri Light" w:hAnsi="Times New Roman" w:cs="Times New Roman"/>
          <w:sz w:val="24"/>
          <w:szCs w:val="24"/>
        </w:rPr>
        <w:t>s puses starpniecības pateicoties tādām tehnoloģiskajām komponentēm kā šifrēšanas un vienprātības panākšanas algoritmi un izkliedēta datu uzglabāšanā datoru tīklā.</w:t>
      </w:r>
    </w:p>
    <w:p w14:paraId="01079B72" w14:textId="0F2E5F3B" w:rsidR="00801D28" w:rsidRPr="00D817F0" w:rsidRDefault="00801D28" w:rsidP="00230397">
      <w:pPr>
        <w:spacing w:before="120" w:after="120" w:line="240" w:lineRule="auto"/>
        <w:ind w:firstLine="720"/>
        <w:jc w:val="both"/>
        <w:rPr>
          <w:rFonts w:ascii="Times New Roman" w:eastAsia="Calibri Light" w:hAnsi="Times New Roman" w:cs="Times New Roman"/>
          <w:sz w:val="24"/>
          <w:szCs w:val="24"/>
        </w:rPr>
      </w:pPr>
      <w:r w:rsidRPr="00D817F0">
        <w:rPr>
          <w:rFonts w:ascii="Times New Roman" w:eastAsia="Calibri Light" w:hAnsi="Times New Roman" w:cs="Times New Roman"/>
          <w:sz w:val="24"/>
          <w:szCs w:val="24"/>
        </w:rPr>
        <w:t xml:space="preserve">Būtiska šo </w:t>
      </w:r>
      <w:proofErr w:type="spellStart"/>
      <w:r w:rsidRPr="00D817F0">
        <w:rPr>
          <w:rFonts w:ascii="Times New Roman" w:eastAsia="Calibri Light" w:hAnsi="Times New Roman" w:cs="Times New Roman"/>
          <w:sz w:val="24"/>
          <w:szCs w:val="24"/>
        </w:rPr>
        <w:t>kriptoaktīvu</w:t>
      </w:r>
      <w:proofErr w:type="spellEnd"/>
      <w:r w:rsidRPr="00D817F0">
        <w:rPr>
          <w:rFonts w:ascii="Times New Roman" w:eastAsia="Calibri Light" w:hAnsi="Times New Roman" w:cs="Times New Roman"/>
          <w:sz w:val="24"/>
          <w:szCs w:val="24"/>
        </w:rPr>
        <w:t xml:space="preserve"> iezīme ir </w:t>
      </w:r>
      <w:proofErr w:type="spellStart"/>
      <w:r w:rsidRPr="00D817F0">
        <w:rPr>
          <w:rFonts w:ascii="Times New Roman" w:eastAsia="Calibri Light" w:hAnsi="Times New Roman" w:cs="Times New Roman"/>
          <w:sz w:val="24"/>
          <w:szCs w:val="24"/>
        </w:rPr>
        <w:t>blokķēdes</w:t>
      </w:r>
      <w:proofErr w:type="spellEnd"/>
      <w:r w:rsidRPr="00D817F0">
        <w:rPr>
          <w:rFonts w:ascii="Times New Roman" w:eastAsia="Calibri Light" w:hAnsi="Times New Roman" w:cs="Times New Roman"/>
          <w:sz w:val="24"/>
          <w:szCs w:val="24"/>
        </w:rPr>
        <w:t xml:space="preserve"> un sadalītās virsgrāmatas decentralizētās uzskaites tehnoloģijas, ko veiksmīgi ieviesuši savās tehnoloģijās finanšu jomā arī ārpus </w:t>
      </w:r>
      <w:proofErr w:type="spellStart"/>
      <w:r w:rsidRPr="00D817F0">
        <w:rPr>
          <w:rFonts w:ascii="Times New Roman" w:eastAsia="Calibri Light" w:hAnsi="Times New Roman" w:cs="Times New Roman"/>
          <w:sz w:val="24"/>
          <w:szCs w:val="24"/>
        </w:rPr>
        <w:lastRenderedPageBreak/>
        <w:t>kritptovalūtu</w:t>
      </w:r>
      <w:proofErr w:type="spellEnd"/>
      <w:r w:rsidRPr="00D817F0">
        <w:rPr>
          <w:rFonts w:ascii="Times New Roman" w:eastAsia="Calibri Light" w:hAnsi="Times New Roman" w:cs="Times New Roman"/>
          <w:sz w:val="24"/>
          <w:szCs w:val="24"/>
        </w:rPr>
        <w:t xml:space="preserve"> ietvara. Arī pasaules tehnoloģiju uzņēmumi un uzraudzības iestādes iegulda resursus, pētot šīs tehnoloģijas, kā arī izziņojot jaunus produktus, kas balstīti tajās. </w:t>
      </w:r>
    </w:p>
    <w:p w14:paraId="1BE311C0" w14:textId="77777777" w:rsidR="00801D28" w:rsidRPr="00D817F0" w:rsidRDefault="00801D28" w:rsidP="00230397">
      <w:pPr>
        <w:spacing w:before="120" w:after="120" w:line="240" w:lineRule="auto"/>
        <w:ind w:firstLine="720"/>
        <w:jc w:val="both"/>
        <w:rPr>
          <w:rFonts w:ascii="Times New Roman" w:eastAsia="Calibri Light" w:hAnsi="Times New Roman" w:cs="Times New Roman"/>
          <w:sz w:val="24"/>
          <w:szCs w:val="24"/>
        </w:rPr>
      </w:pPr>
      <w:r w:rsidRPr="00D817F0">
        <w:rPr>
          <w:rFonts w:ascii="Times New Roman" w:eastAsia="Calibri Light" w:hAnsi="Times New Roman" w:cs="Times New Roman"/>
          <w:sz w:val="24"/>
          <w:szCs w:val="24"/>
        </w:rPr>
        <w:t>R3 CEV</w:t>
      </w:r>
      <w:r w:rsidRPr="00D817F0">
        <w:rPr>
          <w:rStyle w:val="FootnoteReference"/>
          <w:rFonts w:ascii="Times New Roman" w:eastAsia="Calibri Light" w:hAnsi="Times New Roman" w:cs="Times New Roman"/>
          <w:sz w:val="24"/>
          <w:szCs w:val="24"/>
        </w:rPr>
        <w:footnoteReference w:id="55"/>
      </w:r>
      <w:r w:rsidRPr="00D817F0">
        <w:rPr>
          <w:rFonts w:ascii="Times New Roman" w:eastAsia="Calibri Light" w:hAnsi="Times New Roman" w:cs="Times New Roman"/>
          <w:sz w:val="24"/>
          <w:szCs w:val="24"/>
        </w:rPr>
        <w:t xml:space="preserve"> konsorcijs apvieno vairāk nekā 70 vadošos finanšu pakalpojumu sniedzējus ar mērķi izstrādāt </w:t>
      </w:r>
      <w:proofErr w:type="spellStart"/>
      <w:r w:rsidRPr="00D817F0">
        <w:rPr>
          <w:rFonts w:ascii="Times New Roman" w:eastAsia="Calibri Light" w:hAnsi="Times New Roman" w:cs="Times New Roman"/>
          <w:sz w:val="24"/>
          <w:szCs w:val="24"/>
        </w:rPr>
        <w:t>blokķēdē</w:t>
      </w:r>
      <w:proofErr w:type="spellEnd"/>
      <w:r w:rsidRPr="00D817F0">
        <w:rPr>
          <w:rFonts w:ascii="Times New Roman" w:eastAsia="Calibri Light" w:hAnsi="Times New Roman" w:cs="Times New Roman"/>
          <w:sz w:val="24"/>
          <w:szCs w:val="24"/>
        </w:rPr>
        <w:t xml:space="preserve"> balstītos risinājumus finanšu pakalpojumu nozarē. </w:t>
      </w:r>
    </w:p>
    <w:p w14:paraId="712CA21A" w14:textId="21A78633" w:rsidR="00801D28" w:rsidRPr="00D817F0" w:rsidRDefault="00801D28" w:rsidP="00230397">
      <w:pPr>
        <w:spacing w:before="120" w:after="120" w:line="240" w:lineRule="auto"/>
        <w:ind w:firstLine="720"/>
        <w:jc w:val="both"/>
        <w:rPr>
          <w:rFonts w:ascii="Times New Roman" w:eastAsia="Calibri Light" w:hAnsi="Times New Roman" w:cs="Times New Roman"/>
          <w:sz w:val="24"/>
          <w:szCs w:val="24"/>
        </w:rPr>
      </w:pPr>
      <w:proofErr w:type="spellStart"/>
      <w:r w:rsidRPr="00D817F0">
        <w:rPr>
          <w:rFonts w:ascii="Times New Roman" w:eastAsia="Calibri Light" w:hAnsi="Times New Roman" w:cs="Times New Roman"/>
          <w:sz w:val="24"/>
          <w:szCs w:val="24"/>
        </w:rPr>
        <w:t>Ripple</w:t>
      </w:r>
      <w:proofErr w:type="spellEnd"/>
      <w:r w:rsidRPr="00D817F0">
        <w:rPr>
          <w:rStyle w:val="FootnoteReference"/>
          <w:rFonts w:ascii="Times New Roman" w:eastAsia="Calibri Light" w:hAnsi="Times New Roman" w:cs="Times New Roman"/>
          <w:sz w:val="24"/>
          <w:szCs w:val="24"/>
        </w:rPr>
        <w:footnoteReference w:id="56"/>
      </w:r>
      <w:r w:rsidRPr="00D817F0">
        <w:rPr>
          <w:rFonts w:ascii="Times New Roman" w:eastAsia="Calibri Light" w:hAnsi="Times New Roman" w:cs="Times New Roman"/>
          <w:sz w:val="24"/>
          <w:szCs w:val="24"/>
        </w:rPr>
        <w:t xml:space="preserve"> ir tehnoloģiju uzņēmums, kas nodrošina risinājumus naudas p</w:t>
      </w:r>
      <w:r w:rsidR="0021680D" w:rsidRPr="00D817F0">
        <w:rPr>
          <w:rFonts w:ascii="Times New Roman" w:eastAsia="Calibri Light" w:hAnsi="Times New Roman" w:cs="Times New Roman"/>
          <w:sz w:val="24"/>
          <w:szCs w:val="24"/>
        </w:rPr>
        <w:t>ār</w:t>
      </w:r>
      <w:r w:rsidRPr="00D817F0">
        <w:rPr>
          <w:rFonts w:ascii="Times New Roman" w:eastAsia="Calibri Light" w:hAnsi="Times New Roman" w:cs="Times New Roman"/>
          <w:sz w:val="24"/>
          <w:szCs w:val="24"/>
        </w:rPr>
        <w:t xml:space="preserve">skaitījumiem visā pasaulē, izmantojot </w:t>
      </w:r>
      <w:proofErr w:type="spellStart"/>
      <w:r w:rsidRPr="00D817F0">
        <w:rPr>
          <w:rFonts w:ascii="Times New Roman" w:eastAsia="Calibri Light" w:hAnsi="Times New Roman" w:cs="Times New Roman"/>
          <w:sz w:val="24"/>
          <w:szCs w:val="24"/>
        </w:rPr>
        <w:t>blokķēdes</w:t>
      </w:r>
      <w:proofErr w:type="spellEnd"/>
      <w:r w:rsidRPr="00D817F0">
        <w:rPr>
          <w:rFonts w:ascii="Times New Roman" w:eastAsia="Calibri Light" w:hAnsi="Times New Roman" w:cs="Times New Roman"/>
          <w:sz w:val="24"/>
          <w:szCs w:val="24"/>
        </w:rPr>
        <w:t xml:space="preserve"> tehnoloģiju, kas samazina darījumu apstrādes laiku un komisijas maksas un nodrošina norēķinu infrastruktūru reģionos, kur tradicionālie finanšu pakalpojumi nav pieejami. Globālajā maksājumu tīklā </w:t>
      </w:r>
      <w:proofErr w:type="spellStart"/>
      <w:r w:rsidRPr="00D817F0">
        <w:rPr>
          <w:rFonts w:ascii="Times New Roman" w:eastAsia="Calibri Light" w:hAnsi="Times New Roman" w:cs="Times New Roman"/>
          <w:sz w:val="24"/>
          <w:szCs w:val="24"/>
        </w:rPr>
        <w:t>RippleNet</w:t>
      </w:r>
      <w:proofErr w:type="spellEnd"/>
      <w:r w:rsidRPr="00D817F0">
        <w:rPr>
          <w:rFonts w:ascii="Times New Roman" w:eastAsia="Calibri Light" w:hAnsi="Times New Roman" w:cs="Times New Roman"/>
          <w:sz w:val="24"/>
          <w:szCs w:val="24"/>
        </w:rPr>
        <w:t xml:space="preserve"> ietilpst vairāk nekā 300 finanšu iestādes 40 valstīs. </w:t>
      </w:r>
    </w:p>
    <w:p w14:paraId="5853C35B" w14:textId="77777777" w:rsidR="00801D28" w:rsidRPr="00D817F0" w:rsidRDefault="00801D28" w:rsidP="00230397">
      <w:pPr>
        <w:spacing w:before="120" w:after="120" w:line="240" w:lineRule="auto"/>
        <w:ind w:firstLine="720"/>
        <w:jc w:val="both"/>
        <w:rPr>
          <w:rFonts w:ascii="Times New Roman" w:eastAsia="Calibri Light" w:hAnsi="Times New Roman" w:cs="Times New Roman"/>
          <w:sz w:val="24"/>
          <w:szCs w:val="24"/>
        </w:rPr>
      </w:pPr>
      <w:r w:rsidRPr="00D817F0">
        <w:rPr>
          <w:rFonts w:ascii="Times New Roman" w:eastAsia="Calibri Light" w:hAnsi="Times New Roman" w:cs="Times New Roman"/>
          <w:sz w:val="24"/>
          <w:szCs w:val="24"/>
        </w:rPr>
        <w:t xml:space="preserve">Lietuvas Centrālā Banka ir ieviesusi </w:t>
      </w:r>
      <w:proofErr w:type="spellStart"/>
      <w:r w:rsidRPr="00D817F0">
        <w:rPr>
          <w:rFonts w:ascii="Times New Roman" w:eastAsia="Calibri Light" w:hAnsi="Times New Roman" w:cs="Times New Roman"/>
          <w:sz w:val="24"/>
          <w:szCs w:val="24"/>
        </w:rPr>
        <w:t>blokķēdē</w:t>
      </w:r>
      <w:proofErr w:type="spellEnd"/>
      <w:r w:rsidRPr="00D817F0">
        <w:rPr>
          <w:rFonts w:ascii="Times New Roman" w:eastAsia="Calibri Light" w:hAnsi="Times New Roman" w:cs="Times New Roman"/>
          <w:sz w:val="24"/>
          <w:szCs w:val="24"/>
        </w:rPr>
        <w:t xml:space="preserve"> balstītu regulējuma smilškasti </w:t>
      </w:r>
      <w:proofErr w:type="spellStart"/>
      <w:r w:rsidRPr="00D817F0">
        <w:rPr>
          <w:rFonts w:ascii="Times New Roman" w:eastAsia="Calibri Light" w:hAnsi="Times New Roman" w:cs="Times New Roman"/>
          <w:sz w:val="24"/>
          <w:szCs w:val="24"/>
        </w:rPr>
        <w:t>LBChain</w:t>
      </w:r>
      <w:proofErr w:type="spellEnd"/>
      <w:r w:rsidRPr="00D817F0">
        <w:rPr>
          <w:rStyle w:val="FootnoteReference"/>
          <w:rFonts w:ascii="Times New Roman" w:eastAsia="Calibri Light" w:hAnsi="Times New Roman" w:cs="Times New Roman"/>
          <w:sz w:val="24"/>
          <w:szCs w:val="24"/>
        </w:rPr>
        <w:footnoteReference w:id="57"/>
      </w:r>
      <w:r w:rsidRPr="00D817F0">
        <w:rPr>
          <w:rFonts w:ascii="Times New Roman" w:eastAsia="Calibri Light" w:hAnsi="Times New Roman" w:cs="Times New Roman"/>
          <w:sz w:val="24"/>
          <w:szCs w:val="24"/>
        </w:rPr>
        <w:t xml:space="preserve">, piedāvājot konsultācijas finanšu tehnoloģiju uzņēmumiem un tehnoloģisko atbalstu jaunizstrādāto </w:t>
      </w:r>
      <w:proofErr w:type="spellStart"/>
      <w:r w:rsidRPr="00D817F0">
        <w:rPr>
          <w:rFonts w:ascii="Times New Roman" w:eastAsia="Calibri Light" w:hAnsi="Times New Roman" w:cs="Times New Roman"/>
          <w:sz w:val="24"/>
          <w:szCs w:val="24"/>
        </w:rPr>
        <w:t>blokķēdē</w:t>
      </w:r>
      <w:proofErr w:type="spellEnd"/>
      <w:r w:rsidRPr="00D817F0">
        <w:rPr>
          <w:rFonts w:ascii="Times New Roman" w:eastAsia="Calibri Light" w:hAnsi="Times New Roman" w:cs="Times New Roman"/>
          <w:sz w:val="24"/>
          <w:szCs w:val="24"/>
        </w:rPr>
        <w:t xml:space="preserve"> balstītu produktu testēšanai kontrolētajā normatīvajā vidē.</w:t>
      </w:r>
    </w:p>
    <w:p w14:paraId="3B64CDAF" w14:textId="53D6A24F" w:rsidR="00EE4043" w:rsidRPr="00D817F0" w:rsidRDefault="00EE4043" w:rsidP="00230397">
      <w:pPr>
        <w:spacing w:before="120" w:after="120" w:line="240" w:lineRule="auto"/>
        <w:ind w:firstLine="720"/>
        <w:jc w:val="both"/>
        <w:rPr>
          <w:rFonts w:ascii="Times New Roman" w:eastAsia="Calibri Light" w:hAnsi="Times New Roman" w:cs="Times New Roman"/>
          <w:sz w:val="24"/>
          <w:szCs w:val="24"/>
        </w:rPr>
      </w:pPr>
      <w:r w:rsidRPr="00D817F0">
        <w:rPr>
          <w:rFonts w:ascii="Times New Roman" w:eastAsia="Calibri Light" w:hAnsi="Times New Roman" w:cs="Times New Roman"/>
          <w:sz w:val="24"/>
          <w:szCs w:val="24"/>
        </w:rPr>
        <w:t>Kamēr publiskās pārvaldes iestādes izstrādā oficiālu pozīciju, kā reaģēt uz privāti pārvaldīto uzņēmumu iniciatīv</w:t>
      </w:r>
      <w:r w:rsidR="007961DD" w:rsidRPr="00D817F0">
        <w:rPr>
          <w:rFonts w:ascii="Times New Roman" w:eastAsia="Calibri Light" w:hAnsi="Times New Roman" w:cs="Times New Roman"/>
          <w:sz w:val="24"/>
          <w:szCs w:val="24"/>
        </w:rPr>
        <w:t>ā</w:t>
      </w:r>
      <w:r w:rsidRPr="00D817F0">
        <w:rPr>
          <w:rFonts w:ascii="Times New Roman" w:eastAsia="Calibri Light" w:hAnsi="Times New Roman" w:cs="Times New Roman"/>
          <w:sz w:val="24"/>
          <w:szCs w:val="24"/>
        </w:rPr>
        <w:t xml:space="preserve">m, </w:t>
      </w:r>
      <w:proofErr w:type="spellStart"/>
      <w:r w:rsidRPr="00D817F0">
        <w:rPr>
          <w:rFonts w:ascii="Times New Roman" w:eastAsia="Calibri Light" w:hAnsi="Times New Roman" w:cs="Times New Roman"/>
          <w:i/>
          <w:iCs/>
          <w:sz w:val="24"/>
          <w:szCs w:val="24"/>
        </w:rPr>
        <w:t>Libra</w:t>
      </w:r>
      <w:proofErr w:type="spellEnd"/>
      <w:r w:rsidRPr="00D817F0">
        <w:rPr>
          <w:rFonts w:ascii="Times New Roman" w:eastAsia="Calibri Light" w:hAnsi="Times New Roman" w:cs="Times New Roman"/>
          <w:sz w:val="24"/>
          <w:szCs w:val="24"/>
        </w:rPr>
        <w:t xml:space="preserve"> veidotāji 2020. gada aprīlī atjaunojuši sava piedāvājuma dokumentāciju, piedāvājot veidot atsevišķus digitālos </w:t>
      </w:r>
      <w:r w:rsidR="00B76671" w:rsidRPr="00D817F0">
        <w:rPr>
          <w:rFonts w:ascii="Times New Roman" w:eastAsia="Calibri Light" w:hAnsi="Times New Roman" w:cs="Times New Roman"/>
          <w:sz w:val="24"/>
          <w:szCs w:val="24"/>
        </w:rPr>
        <w:t xml:space="preserve">finanšu </w:t>
      </w:r>
      <w:r w:rsidRPr="00D817F0">
        <w:rPr>
          <w:rFonts w:ascii="Times New Roman" w:eastAsia="Calibri Light" w:hAnsi="Times New Roman" w:cs="Times New Roman"/>
          <w:sz w:val="24"/>
          <w:szCs w:val="24"/>
        </w:rPr>
        <w:t>aktīvus katrai piesaistītajai valūtai (t</w:t>
      </w:r>
      <w:r w:rsidR="0020414D" w:rsidRPr="00D817F0">
        <w:rPr>
          <w:rFonts w:ascii="Times New Roman" w:eastAsia="Calibri Light" w:hAnsi="Times New Roman" w:cs="Times New Roman"/>
          <w:sz w:val="24"/>
          <w:szCs w:val="24"/>
        </w:rPr>
        <w:t>.sk.</w:t>
      </w:r>
      <w:r w:rsidRPr="00D817F0">
        <w:rPr>
          <w:rFonts w:ascii="Times New Roman" w:eastAsia="Calibri Light" w:hAnsi="Times New Roman" w:cs="Times New Roman"/>
          <w:sz w:val="24"/>
          <w:szCs w:val="24"/>
        </w:rPr>
        <w:t xml:space="preserve"> eiro) un paredzot iespējamu integrāciju ar potenciālo Centrālo banku digitālo valūtu infrastruktūru, kā arī iesnieguši oficiālu pieteikumu finanšu iestādes licences izsniegšanai Šveices jurisdikcijā. </w:t>
      </w:r>
    </w:p>
    <w:p w14:paraId="2533952F" w14:textId="363FA008" w:rsidR="00EE4043" w:rsidRPr="00D817F0" w:rsidRDefault="00EE4043" w:rsidP="00230397">
      <w:pPr>
        <w:spacing w:before="120" w:after="120" w:line="240" w:lineRule="auto"/>
        <w:ind w:firstLine="720"/>
        <w:jc w:val="both"/>
        <w:rPr>
          <w:rFonts w:ascii="Times New Roman" w:eastAsia="Calibri Light" w:hAnsi="Times New Roman" w:cs="Times New Roman"/>
          <w:sz w:val="24"/>
          <w:szCs w:val="24"/>
        </w:rPr>
      </w:pPr>
      <w:proofErr w:type="spellStart"/>
      <w:r w:rsidRPr="00D817F0">
        <w:rPr>
          <w:rFonts w:ascii="Times New Roman" w:eastAsia="Calibri Light" w:hAnsi="Times New Roman" w:cs="Times New Roman"/>
          <w:i/>
          <w:iCs/>
          <w:sz w:val="24"/>
          <w:szCs w:val="24"/>
        </w:rPr>
        <w:t>Libra</w:t>
      </w:r>
      <w:proofErr w:type="spellEnd"/>
      <w:r w:rsidRPr="00D817F0">
        <w:rPr>
          <w:rFonts w:ascii="Times New Roman" w:eastAsia="Calibri Light" w:hAnsi="Times New Roman" w:cs="Times New Roman"/>
          <w:sz w:val="24"/>
          <w:szCs w:val="24"/>
        </w:rPr>
        <w:t xml:space="preserve"> un tai līdzīgām digitālo</w:t>
      </w:r>
      <w:r w:rsidR="00B76671" w:rsidRPr="00D817F0">
        <w:rPr>
          <w:rFonts w:ascii="Times New Roman" w:eastAsia="Calibri Light" w:hAnsi="Times New Roman" w:cs="Times New Roman"/>
          <w:sz w:val="24"/>
          <w:szCs w:val="24"/>
        </w:rPr>
        <w:t xml:space="preserve"> finanšu</w:t>
      </w:r>
      <w:r w:rsidRPr="00D817F0">
        <w:rPr>
          <w:rFonts w:ascii="Times New Roman" w:eastAsia="Calibri Light" w:hAnsi="Times New Roman" w:cs="Times New Roman"/>
          <w:sz w:val="24"/>
          <w:szCs w:val="24"/>
        </w:rPr>
        <w:t xml:space="preserve"> aktīvu iniciatīvām</w:t>
      </w:r>
      <w:r w:rsidRPr="00D817F0">
        <w:rPr>
          <w:rFonts w:ascii="Times New Roman" w:eastAsia="Calibri Light" w:hAnsi="Times New Roman" w:cs="Times New Roman"/>
          <w:b/>
          <w:bCs/>
          <w:sz w:val="24"/>
          <w:szCs w:val="24"/>
        </w:rPr>
        <w:t xml:space="preserve"> </w:t>
      </w:r>
      <w:r w:rsidRPr="00D817F0">
        <w:rPr>
          <w:rFonts w:ascii="Times New Roman" w:eastAsia="Calibri Light" w:hAnsi="Times New Roman" w:cs="Times New Roman"/>
          <w:sz w:val="24"/>
          <w:szCs w:val="24"/>
        </w:rPr>
        <w:t>pievēršama īpaša uzmanība, jo tām ir šād</w:t>
      </w:r>
      <w:r w:rsidR="004F392D" w:rsidRPr="00D817F0">
        <w:rPr>
          <w:rFonts w:ascii="Times New Roman" w:eastAsia="Calibri Light" w:hAnsi="Times New Roman" w:cs="Times New Roman"/>
          <w:sz w:val="24"/>
          <w:szCs w:val="24"/>
        </w:rPr>
        <w:t>a</w:t>
      </w:r>
      <w:r w:rsidR="00D817F0">
        <w:rPr>
          <w:rFonts w:ascii="Times New Roman" w:eastAsia="Calibri Light" w:hAnsi="Times New Roman" w:cs="Times New Roman"/>
          <w:sz w:val="24"/>
          <w:szCs w:val="24"/>
        </w:rPr>
        <w:t xml:space="preserve">s būtiskas nianses </w:t>
      </w:r>
      <w:r w:rsidRPr="00D817F0">
        <w:rPr>
          <w:rFonts w:ascii="Times New Roman" w:eastAsia="Calibri Light" w:hAnsi="Times New Roman" w:cs="Times New Roman"/>
          <w:sz w:val="24"/>
          <w:szCs w:val="24"/>
        </w:rPr>
        <w:t>– dalībnieku plašs starptautisks tvērums, kas izietu ārpus jebkuras centrālās bankas kompetences robežām; liels lietotāju skaits, ko iespējams piesaistīt īsā laikā (</w:t>
      </w:r>
      <w:proofErr w:type="spellStart"/>
      <w:r w:rsidRPr="00D817F0">
        <w:rPr>
          <w:rFonts w:ascii="Times New Roman" w:eastAsia="Calibri Light" w:hAnsi="Times New Roman" w:cs="Times New Roman"/>
          <w:i/>
          <w:iCs/>
          <w:sz w:val="24"/>
          <w:szCs w:val="24"/>
        </w:rPr>
        <w:t>Libra</w:t>
      </w:r>
      <w:proofErr w:type="spellEnd"/>
      <w:r w:rsidRPr="00D817F0">
        <w:rPr>
          <w:rFonts w:ascii="Times New Roman" w:eastAsia="Calibri Light" w:hAnsi="Times New Roman" w:cs="Times New Roman"/>
          <w:i/>
          <w:iCs/>
          <w:sz w:val="24"/>
          <w:szCs w:val="24"/>
        </w:rPr>
        <w:t xml:space="preserve"> </w:t>
      </w:r>
      <w:r w:rsidRPr="00D817F0">
        <w:rPr>
          <w:rFonts w:ascii="Times New Roman" w:eastAsia="Calibri Light" w:hAnsi="Times New Roman" w:cs="Times New Roman"/>
          <w:sz w:val="24"/>
          <w:szCs w:val="24"/>
        </w:rPr>
        <w:t xml:space="preserve">gadījumā aptuveni </w:t>
      </w:r>
      <w:r w:rsidR="001F3FFB" w:rsidRPr="00D817F0">
        <w:rPr>
          <w:rFonts w:ascii="Times New Roman" w:eastAsia="Calibri Light" w:hAnsi="Times New Roman" w:cs="Times New Roman"/>
          <w:sz w:val="24"/>
          <w:szCs w:val="24"/>
        </w:rPr>
        <w:t>trīs</w:t>
      </w:r>
      <w:r w:rsidRPr="00D817F0">
        <w:rPr>
          <w:rFonts w:ascii="Times New Roman" w:eastAsia="Calibri Light" w:hAnsi="Times New Roman" w:cs="Times New Roman"/>
          <w:sz w:val="24"/>
          <w:szCs w:val="24"/>
        </w:rPr>
        <w:t xml:space="preserve"> miljardi lietotāju); nozīmīgas valūtas rezerves, kas būtu lielākas nekā jebkurai citai finanšu institūcijai pasaulē; biznesa lēmumi tiek pieņemti ar mērķi maksimizēt peļņu.</w:t>
      </w:r>
    </w:p>
    <w:p w14:paraId="0D38F566" w14:textId="77777777" w:rsidR="00290382" w:rsidRPr="00D817F0" w:rsidRDefault="00290382" w:rsidP="00230397">
      <w:pPr>
        <w:spacing w:before="120" w:after="120" w:line="240" w:lineRule="auto"/>
        <w:rPr>
          <w:rFonts w:ascii="Times New Roman" w:eastAsia="Calibri Light" w:hAnsi="Times New Roman" w:cs="Times New Roman"/>
          <w:b/>
          <w:i/>
          <w:sz w:val="24"/>
          <w:szCs w:val="24"/>
        </w:rPr>
      </w:pPr>
      <w:r w:rsidRPr="00D817F0">
        <w:rPr>
          <w:rFonts w:ascii="Times New Roman" w:eastAsia="Calibri Light" w:hAnsi="Times New Roman" w:cs="Times New Roman"/>
          <w:b/>
          <w:i/>
          <w:sz w:val="24"/>
          <w:szCs w:val="24"/>
        </w:rPr>
        <w:t>Centrālās bankas digitālā valūta</w:t>
      </w:r>
    </w:p>
    <w:p w14:paraId="57BFBFE2" w14:textId="13543F02" w:rsidR="00290382" w:rsidRPr="00D817F0" w:rsidRDefault="00290382" w:rsidP="00230397">
      <w:pPr>
        <w:spacing w:before="120" w:after="120" w:line="240" w:lineRule="auto"/>
        <w:jc w:val="both"/>
        <w:rPr>
          <w:rFonts w:ascii="Times New Roman" w:hAnsi="Times New Roman" w:cs="Times New Roman"/>
          <w:sz w:val="24"/>
          <w:szCs w:val="24"/>
        </w:rPr>
      </w:pPr>
      <w:r w:rsidRPr="00D817F0">
        <w:rPr>
          <w:rFonts w:ascii="Times New Roman" w:eastAsia="Calibri Light" w:hAnsi="Times New Roman" w:cs="Times New Roman"/>
          <w:sz w:val="24"/>
          <w:szCs w:val="24"/>
        </w:rPr>
        <w:t xml:space="preserve">Nākotnes pasaule ir digitāla, un tādai ir jābūt arī naudai, kuru emitē centrālā banka. Esošā naudas forma liedz pilnībā realizēt </w:t>
      </w:r>
      <w:proofErr w:type="spellStart"/>
      <w:r w:rsidRPr="00D817F0">
        <w:rPr>
          <w:rFonts w:ascii="Times New Roman" w:eastAsia="Calibri Light" w:hAnsi="Times New Roman" w:cs="Times New Roman"/>
          <w:sz w:val="24"/>
          <w:szCs w:val="24"/>
        </w:rPr>
        <w:t>digitalizācijas</w:t>
      </w:r>
      <w:proofErr w:type="spellEnd"/>
      <w:r w:rsidRPr="00D817F0">
        <w:rPr>
          <w:rFonts w:ascii="Times New Roman" w:eastAsia="Calibri Light" w:hAnsi="Times New Roman" w:cs="Times New Roman"/>
          <w:sz w:val="24"/>
          <w:szCs w:val="24"/>
        </w:rPr>
        <w:t xml:space="preserve"> sniegtās iespējas.</w:t>
      </w:r>
      <w:r w:rsidRPr="00D817F0">
        <w:rPr>
          <w:rFonts w:ascii="Times New Roman" w:hAnsi="Times New Roman" w:cs="Times New Roman"/>
          <w:sz w:val="24"/>
          <w:szCs w:val="24"/>
        </w:rPr>
        <w:t xml:space="preserve"> </w:t>
      </w:r>
      <w:r w:rsidRPr="00D817F0">
        <w:rPr>
          <w:rFonts w:ascii="Times New Roman" w:eastAsia="Calibri Light" w:hAnsi="Times New Roman" w:cs="Times New Roman"/>
          <w:sz w:val="24"/>
          <w:szCs w:val="24"/>
        </w:rPr>
        <w:t>Vairums pasaules centrālo banku</w:t>
      </w:r>
      <w:r w:rsidRPr="00D817F0">
        <w:rPr>
          <w:rStyle w:val="FootnoteReference"/>
          <w:rFonts w:ascii="Times New Roman" w:eastAsia="Calibri Light" w:hAnsi="Times New Roman" w:cs="Times New Roman"/>
          <w:sz w:val="24"/>
          <w:szCs w:val="24"/>
        </w:rPr>
        <w:footnoteReference w:id="58"/>
      </w:r>
      <w:r w:rsidRPr="00D817F0">
        <w:rPr>
          <w:rFonts w:ascii="Times New Roman" w:eastAsia="Calibri Light" w:hAnsi="Times New Roman" w:cs="Times New Roman"/>
          <w:sz w:val="24"/>
          <w:szCs w:val="24"/>
        </w:rPr>
        <w:t xml:space="preserve">, tostarp Eirosistēmas centrālās bankas, veic izpēti, skaidrojot vai nepieciešams virzīties uz centrālās bankas digitālās valūtas veidošanu, kā nodrošināt procesus, kurus šobrīd nodrošina skaidras naudas emisija, kā tikt galā ar kiberdrošības izaicinājumiem, un meklējot atbildes uz virkni citu jautājumu, kā arī eksperimentējot ar tehniskajiem risinājumiem. </w:t>
      </w:r>
    </w:p>
    <w:p w14:paraId="642ABB75" w14:textId="77777777" w:rsidR="00290382" w:rsidRPr="00D817F0" w:rsidRDefault="00290382" w:rsidP="007D4391">
      <w:pPr>
        <w:spacing w:before="120" w:after="120" w:line="240" w:lineRule="auto"/>
        <w:ind w:firstLine="720"/>
        <w:rPr>
          <w:rFonts w:ascii="Times New Roman" w:hAnsi="Times New Roman" w:cs="Times New Roman"/>
          <w:sz w:val="24"/>
          <w:szCs w:val="24"/>
        </w:rPr>
      </w:pPr>
      <w:r w:rsidRPr="00D817F0">
        <w:rPr>
          <w:rFonts w:ascii="Times New Roman" w:eastAsia="Calibri Light" w:hAnsi="Times New Roman" w:cs="Times New Roman"/>
          <w:sz w:val="24"/>
          <w:szCs w:val="24"/>
        </w:rPr>
        <w:lastRenderedPageBreak/>
        <w:t>Digitāls jeb programmējams eiro ir svarīga inovācija, kas nodrošinās Eiropas konkurētspēju ilgtermiņā, sniedzot šādus ieguvumus:</w:t>
      </w:r>
    </w:p>
    <w:p w14:paraId="56666952" w14:textId="77777777" w:rsidR="00290382" w:rsidRPr="00D817F0" w:rsidRDefault="00290382" w:rsidP="00CE1AC2">
      <w:pPr>
        <w:pStyle w:val="ListParagraph"/>
        <w:numPr>
          <w:ilvl w:val="0"/>
          <w:numId w:val="36"/>
        </w:numPr>
        <w:spacing w:before="120" w:after="120"/>
        <w:ind w:left="567"/>
        <w:contextualSpacing w:val="0"/>
        <w:rPr>
          <w:rFonts w:eastAsiaTheme="minorEastAsia" w:cs="Times New Roman"/>
          <w:szCs w:val="24"/>
        </w:rPr>
      </w:pPr>
      <w:r w:rsidRPr="00D817F0">
        <w:rPr>
          <w:rFonts w:cs="Times New Roman"/>
          <w:szCs w:val="24"/>
        </w:rPr>
        <w:t>Patērētājiem būs drošs un efektīvs norēķinu veids nākotnes digitālajā ekonomikā;</w:t>
      </w:r>
    </w:p>
    <w:p w14:paraId="31E34542" w14:textId="77777777" w:rsidR="00290382" w:rsidRPr="00D817F0" w:rsidRDefault="00290382" w:rsidP="00CE1AC2">
      <w:pPr>
        <w:pStyle w:val="ListParagraph"/>
        <w:numPr>
          <w:ilvl w:val="0"/>
          <w:numId w:val="36"/>
        </w:numPr>
        <w:spacing w:before="120" w:after="120"/>
        <w:ind w:left="567"/>
        <w:contextualSpacing w:val="0"/>
        <w:rPr>
          <w:rFonts w:eastAsiaTheme="minorEastAsia" w:cs="Times New Roman"/>
          <w:szCs w:val="24"/>
        </w:rPr>
      </w:pPr>
      <w:r w:rsidRPr="00D817F0">
        <w:rPr>
          <w:rFonts w:cs="Times New Roman"/>
          <w:szCs w:val="24"/>
        </w:rPr>
        <w:t>Uzņēmumiem tiks radīts atbalsta rīks, kas palīdzēs nodrošināt veiksmīgāku digitālo transformāciju, tādējādi nodrošinot konkurētspēju;</w:t>
      </w:r>
    </w:p>
    <w:p w14:paraId="76E4BFFA" w14:textId="77777777" w:rsidR="00290382" w:rsidRPr="00D817F0" w:rsidRDefault="00290382" w:rsidP="00CE1AC2">
      <w:pPr>
        <w:pStyle w:val="ListParagraph"/>
        <w:numPr>
          <w:ilvl w:val="0"/>
          <w:numId w:val="36"/>
        </w:numPr>
        <w:spacing w:before="120" w:after="120"/>
        <w:ind w:left="567"/>
        <w:contextualSpacing w:val="0"/>
        <w:rPr>
          <w:rFonts w:eastAsiaTheme="minorEastAsia" w:cs="Times New Roman"/>
          <w:szCs w:val="24"/>
        </w:rPr>
      </w:pPr>
      <w:r w:rsidRPr="00D817F0">
        <w:rPr>
          <w:rFonts w:cs="Times New Roman"/>
          <w:szCs w:val="24"/>
        </w:rPr>
        <w:t>Digitālais eiro ir priekšnosacījums lietu interneta (</w:t>
      </w:r>
      <w:proofErr w:type="spellStart"/>
      <w:r w:rsidRPr="00D817F0">
        <w:rPr>
          <w:rFonts w:cs="Times New Roman"/>
          <w:szCs w:val="24"/>
        </w:rPr>
        <w:t>IoT</w:t>
      </w:r>
      <w:proofErr w:type="spellEnd"/>
      <w:r w:rsidRPr="00D817F0">
        <w:rPr>
          <w:rFonts w:cs="Times New Roman"/>
          <w:szCs w:val="24"/>
        </w:rPr>
        <w:t>) un pilnvērtīgas automatizācijas nodrošināšanai, kas veicina papildus pievienotās vērtības radīšanu;</w:t>
      </w:r>
    </w:p>
    <w:p w14:paraId="40A5D334" w14:textId="77777777" w:rsidR="00290382" w:rsidRPr="00D817F0" w:rsidRDefault="00290382" w:rsidP="00CE1AC2">
      <w:pPr>
        <w:pStyle w:val="ListParagraph"/>
        <w:numPr>
          <w:ilvl w:val="0"/>
          <w:numId w:val="36"/>
        </w:numPr>
        <w:spacing w:before="120" w:after="120"/>
        <w:ind w:left="567"/>
        <w:contextualSpacing w:val="0"/>
        <w:rPr>
          <w:rFonts w:eastAsiaTheme="minorEastAsia" w:cs="Times New Roman"/>
          <w:szCs w:val="24"/>
        </w:rPr>
      </w:pPr>
      <w:r w:rsidRPr="00D817F0">
        <w:rPr>
          <w:rFonts w:cs="Times New Roman"/>
          <w:szCs w:val="24"/>
        </w:rPr>
        <w:t>Centrālās bankas varēs izmantot digitālo eiro, lai nodrošinātu monetāro neatkarību un kopējo Eiropas finanšu stabilitāti.</w:t>
      </w:r>
    </w:p>
    <w:p w14:paraId="4A4230A7" w14:textId="0B4E2CD5" w:rsidR="00290382" w:rsidRPr="00D817F0" w:rsidRDefault="00290382" w:rsidP="00230397">
      <w:pPr>
        <w:spacing w:before="120" w:after="120" w:line="240" w:lineRule="auto"/>
        <w:jc w:val="both"/>
        <w:rPr>
          <w:rFonts w:ascii="Times New Roman" w:eastAsia="Calibri Light" w:hAnsi="Times New Roman" w:cs="Times New Roman"/>
          <w:sz w:val="24"/>
          <w:szCs w:val="24"/>
        </w:rPr>
      </w:pPr>
      <w:r w:rsidRPr="00D817F0">
        <w:rPr>
          <w:rFonts w:ascii="Times New Roman" w:eastAsia="Calibri Light" w:hAnsi="Times New Roman" w:cs="Times New Roman"/>
          <w:sz w:val="24"/>
          <w:szCs w:val="24"/>
        </w:rPr>
        <w:t>Digitālās naudas apgrozība ir lētāka, to nevar viltot, grūtāk nozagt un noslēpt.</w:t>
      </w:r>
      <w:r w:rsidRPr="00D817F0">
        <w:rPr>
          <w:rFonts w:ascii="Times New Roman" w:hAnsi="Times New Roman" w:cs="Times New Roman"/>
          <w:sz w:val="24"/>
          <w:szCs w:val="24"/>
        </w:rPr>
        <w:t xml:space="preserve"> </w:t>
      </w:r>
      <w:r w:rsidRPr="00D817F0">
        <w:rPr>
          <w:rFonts w:ascii="Times New Roman" w:eastAsia="Calibri Light" w:hAnsi="Times New Roman" w:cs="Times New Roman"/>
          <w:sz w:val="24"/>
          <w:szCs w:val="24"/>
        </w:rPr>
        <w:t>Latvijas Banka centrālās bankas digitālās valūtas izpētē piedalās kopā ar Eirosistēmas</w:t>
      </w:r>
      <w:r w:rsidRPr="00D817F0">
        <w:rPr>
          <w:rStyle w:val="FootnoteReference"/>
          <w:rFonts w:ascii="Times New Roman" w:eastAsia="Calibri Light" w:hAnsi="Times New Roman" w:cs="Times New Roman"/>
          <w:sz w:val="24"/>
          <w:szCs w:val="24"/>
        </w:rPr>
        <w:footnoteReference w:id="59"/>
      </w:r>
      <w:r w:rsidRPr="00D817F0">
        <w:rPr>
          <w:rFonts w:ascii="Times New Roman" w:eastAsia="Calibri Light" w:hAnsi="Times New Roman" w:cs="Times New Roman"/>
          <w:sz w:val="24"/>
          <w:szCs w:val="24"/>
        </w:rPr>
        <w:t xml:space="preserve"> kolēģiem, veidojot vienotu izpratni par to, kādai būtu jābūt eiro digitālajai versijai. </w:t>
      </w:r>
    </w:p>
    <w:p w14:paraId="685147D0" w14:textId="77777777" w:rsidR="00290382" w:rsidRPr="00D817F0" w:rsidRDefault="00290382" w:rsidP="00230397">
      <w:pPr>
        <w:spacing w:before="120" w:after="120" w:line="240" w:lineRule="auto"/>
        <w:rPr>
          <w:rFonts w:ascii="Times New Roman" w:hAnsi="Times New Roman" w:cs="Times New Roman"/>
          <w:b/>
          <w:sz w:val="24"/>
          <w:szCs w:val="24"/>
        </w:rPr>
      </w:pPr>
      <w:r w:rsidRPr="00D817F0">
        <w:rPr>
          <w:rFonts w:ascii="Times New Roman" w:hAnsi="Times New Roman" w:cs="Times New Roman"/>
          <w:b/>
          <w:sz w:val="24"/>
          <w:szCs w:val="24"/>
        </w:rPr>
        <w:t xml:space="preserve">Noziedzīgi iegūtu līdzekļu legalizācijas, terorisma un </w:t>
      </w:r>
      <w:proofErr w:type="spellStart"/>
      <w:r w:rsidRPr="00D817F0">
        <w:rPr>
          <w:rFonts w:ascii="Times New Roman" w:hAnsi="Times New Roman" w:cs="Times New Roman"/>
          <w:b/>
          <w:sz w:val="24"/>
          <w:szCs w:val="24"/>
        </w:rPr>
        <w:t>proliferācijas</w:t>
      </w:r>
      <w:proofErr w:type="spellEnd"/>
      <w:r w:rsidRPr="00D817F0">
        <w:rPr>
          <w:rFonts w:ascii="Times New Roman" w:hAnsi="Times New Roman" w:cs="Times New Roman"/>
          <w:b/>
          <w:sz w:val="24"/>
          <w:szCs w:val="24"/>
        </w:rPr>
        <w:t xml:space="preserve"> finansēšanas novēršana</w:t>
      </w:r>
    </w:p>
    <w:p w14:paraId="6AEA8DD7" w14:textId="77777777" w:rsidR="00290382" w:rsidRPr="00D817F0" w:rsidRDefault="00290382" w:rsidP="008D232F">
      <w:pPr>
        <w:spacing w:before="120" w:after="120" w:line="240" w:lineRule="auto"/>
        <w:ind w:firstLine="720"/>
        <w:jc w:val="both"/>
        <w:rPr>
          <w:rFonts w:ascii="Times New Roman" w:hAnsi="Times New Roman" w:cs="Times New Roman"/>
          <w:sz w:val="24"/>
          <w:szCs w:val="24"/>
        </w:rPr>
      </w:pPr>
      <w:r w:rsidRPr="00D817F0">
        <w:rPr>
          <w:rFonts w:ascii="Times New Roman" w:eastAsia="Calibri Light" w:hAnsi="Times New Roman" w:cs="Times New Roman"/>
          <w:sz w:val="24"/>
          <w:szCs w:val="24"/>
        </w:rPr>
        <w:t xml:space="preserve">Pašreizējais Eiropas Savienības politikas kurss signalizē, ka noziedzīgi iegūtu līdzekļu legalizācijas novēršanā prasības kļūs stingrākas un citām valstīm nāksies pielāgoties tam, ko Latvija paveikusi jau šobrīd. Jāņem vērā, ka efektīva cīņa ar naudas atmazgāšanu var būt tikai ciešā valsts iestāžu un visu industriju sadarbībā kā nacionālā līmenī, tā starptautiski. </w:t>
      </w:r>
      <w:r w:rsidRPr="00D817F0">
        <w:rPr>
          <w:rFonts w:ascii="Times New Roman" w:hAnsi="Times New Roman" w:cs="Times New Roman"/>
          <w:sz w:val="24"/>
          <w:szCs w:val="24"/>
        </w:rPr>
        <w:t xml:space="preserve">Pārmaiņas, veidojot nulles toleranci pret naudas atmazgāšanu, ieviestas strauji, bet neatgriezeniski, līdz ar to svarīgi, ka šobrīd tiek rasts līdzsvars, procesus sadalot un īstenojot atbilstoši risku līmenim. </w:t>
      </w:r>
    </w:p>
    <w:p w14:paraId="43504FE4" w14:textId="77777777" w:rsidR="00290382" w:rsidRPr="00D817F0" w:rsidRDefault="00290382" w:rsidP="008D232F">
      <w:pPr>
        <w:spacing w:before="120" w:after="120" w:line="240" w:lineRule="auto"/>
        <w:ind w:firstLine="720"/>
        <w:jc w:val="both"/>
        <w:rPr>
          <w:rFonts w:ascii="Times New Roman" w:hAnsi="Times New Roman" w:cs="Times New Roman"/>
          <w:sz w:val="24"/>
          <w:szCs w:val="24"/>
        </w:rPr>
      </w:pPr>
      <w:r w:rsidRPr="00D817F0">
        <w:rPr>
          <w:rFonts w:ascii="Times New Roman" w:hAnsi="Times New Roman" w:cs="Times New Roman"/>
          <w:sz w:val="24"/>
          <w:szCs w:val="24"/>
        </w:rPr>
        <w:t xml:space="preserve">Finanšu un kapitāla tirgus komisija sadarbībā ar </w:t>
      </w:r>
      <w:r w:rsidRPr="00D817F0">
        <w:rPr>
          <w:rFonts w:ascii="Times New Roman" w:eastAsia="Calibri Light" w:hAnsi="Times New Roman" w:cs="Times New Roman"/>
          <w:sz w:val="24"/>
          <w:szCs w:val="24"/>
        </w:rPr>
        <w:t xml:space="preserve">finanšu </w:t>
      </w:r>
      <w:r w:rsidRPr="00D817F0">
        <w:rPr>
          <w:rFonts w:ascii="Times New Roman" w:hAnsi="Times New Roman" w:cs="Times New Roman"/>
          <w:sz w:val="24"/>
          <w:szCs w:val="24"/>
        </w:rPr>
        <w:t xml:space="preserve">nozari izstrādājusi ieteikumus noziedzīgi iegūtu līdzekļu legalizācijas un terorisma un </w:t>
      </w:r>
      <w:proofErr w:type="spellStart"/>
      <w:r w:rsidRPr="00D817F0">
        <w:rPr>
          <w:rFonts w:ascii="Times New Roman" w:hAnsi="Times New Roman" w:cs="Times New Roman"/>
          <w:sz w:val="24"/>
          <w:szCs w:val="24"/>
        </w:rPr>
        <w:t>proliferācijas</w:t>
      </w:r>
      <w:proofErr w:type="spellEnd"/>
      <w:r w:rsidRPr="00D817F0">
        <w:rPr>
          <w:rFonts w:ascii="Times New Roman" w:hAnsi="Times New Roman" w:cs="Times New Roman"/>
          <w:sz w:val="24"/>
          <w:szCs w:val="24"/>
        </w:rPr>
        <w:t xml:space="preserve"> finansēšanas novēršanas un sankciju riska pārvaldīšanas iekšējās kontroles sistēmas izveidei un klientu izpētei</w:t>
      </w:r>
      <w:r w:rsidRPr="00D817F0">
        <w:rPr>
          <w:rStyle w:val="FootnoteReference"/>
          <w:rFonts w:ascii="Times New Roman" w:hAnsi="Times New Roman" w:cs="Times New Roman"/>
          <w:sz w:val="24"/>
          <w:szCs w:val="24"/>
        </w:rPr>
        <w:footnoteReference w:id="60"/>
      </w:r>
      <w:r w:rsidRPr="00D817F0">
        <w:rPr>
          <w:rFonts w:ascii="Times New Roman" w:hAnsi="Times New Roman" w:cs="Times New Roman"/>
          <w:sz w:val="24"/>
          <w:szCs w:val="24"/>
        </w:rPr>
        <w:t>. Ieteikumi kalpos kā praktiska rokasgrāmata finanšu iestādēm, veicot klientu izpēti un iekšējās kontroles sistēmu pilnveidošanu. Ieteikumu mērķis ir vienota izpratne gan banku, gan uzrauga pusē par normatīvo aktu piemērošanu saistībā ar finanšu noziegumu novēršanu, kā arī uz risku izvērtējumu balstītas pieejas ieviešana.</w:t>
      </w:r>
    </w:p>
    <w:p w14:paraId="7B15AF1F" w14:textId="77777777" w:rsidR="00290382" w:rsidRPr="00D817F0" w:rsidRDefault="00290382" w:rsidP="00230397">
      <w:pPr>
        <w:spacing w:before="120" w:after="120" w:line="240" w:lineRule="auto"/>
        <w:rPr>
          <w:rFonts w:ascii="Times New Roman" w:hAnsi="Times New Roman" w:cs="Times New Roman"/>
          <w:b/>
          <w:sz w:val="24"/>
          <w:szCs w:val="24"/>
        </w:rPr>
      </w:pPr>
      <w:r w:rsidRPr="00D817F0">
        <w:rPr>
          <w:rFonts w:ascii="Times New Roman" w:hAnsi="Times New Roman" w:cs="Times New Roman"/>
          <w:b/>
          <w:sz w:val="24"/>
          <w:szCs w:val="24"/>
        </w:rPr>
        <w:t>Klientu izpētes rīks</w:t>
      </w:r>
    </w:p>
    <w:p w14:paraId="46B4D99A" w14:textId="7E019EAE" w:rsidR="00290382" w:rsidRPr="00D817F0" w:rsidRDefault="00290382" w:rsidP="00230397">
      <w:pPr>
        <w:spacing w:before="120" w:after="120" w:line="240" w:lineRule="auto"/>
        <w:jc w:val="both"/>
        <w:rPr>
          <w:rFonts w:ascii="Times New Roman" w:hAnsi="Times New Roman" w:cs="Times New Roman"/>
          <w:sz w:val="24"/>
          <w:szCs w:val="24"/>
        </w:rPr>
      </w:pPr>
      <w:r w:rsidRPr="00D817F0">
        <w:rPr>
          <w:rFonts w:ascii="Times New Roman" w:hAnsi="Times New Roman" w:cs="Times New Roman"/>
          <w:b/>
          <w:sz w:val="24"/>
          <w:szCs w:val="24"/>
        </w:rPr>
        <w:tab/>
      </w:r>
      <w:r w:rsidRPr="00D817F0">
        <w:rPr>
          <w:rFonts w:ascii="Times New Roman" w:hAnsi="Times New Roman" w:cs="Times New Roman"/>
          <w:sz w:val="24"/>
          <w:szCs w:val="24"/>
        </w:rPr>
        <w:t xml:space="preserve">Saskaņā ar noziedzīgi iegūtu līdzekļu legalizācijas un terorisma un </w:t>
      </w:r>
      <w:proofErr w:type="spellStart"/>
      <w:r w:rsidRPr="00D817F0">
        <w:rPr>
          <w:rFonts w:ascii="Times New Roman" w:hAnsi="Times New Roman" w:cs="Times New Roman"/>
          <w:sz w:val="24"/>
          <w:szCs w:val="24"/>
        </w:rPr>
        <w:t>proliferācijas</w:t>
      </w:r>
      <w:proofErr w:type="spellEnd"/>
      <w:r w:rsidRPr="00D817F0">
        <w:rPr>
          <w:rFonts w:ascii="Times New Roman" w:hAnsi="Times New Roman" w:cs="Times New Roman"/>
          <w:sz w:val="24"/>
          <w:szCs w:val="24"/>
        </w:rPr>
        <w:t xml:space="preserve"> finansēšanas novēršanas, kā arī starptautisko un nacionālo sankciju regulējumu virknei pakalpojumu sniedzēju, t</w:t>
      </w:r>
      <w:r w:rsidR="00AC6730" w:rsidRPr="00D817F0">
        <w:rPr>
          <w:rFonts w:ascii="Times New Roman" w:hAnsi="Times New Roman" w:cs="Times New Roman"/>
          <w:sz w:val="24"/>
          <w:szCs w:val="24"/>
        </w:rPr>
        <w:t>.sk.</w:t>
      </w:r>
      <w:r w:rsidRPr="00D817F0">
        <w:rPr>
          <w:rFonts w:ascii="Times New Roman" w:hAnsi="Times New Roman" w:cs="Times New Roman"/>
          <w:sz w:val="24"/>
          <w:szCs w:val="24"/>
        </w:rPr>
        <w:t xml:space="preserve"> kredītiestādēm, grāmatvežiem, elektroniskās naudas iestādēm, zvērinātiem advokātiem u.c., noteikts pienākums veikt klienta identifikāciju un izpēti pirms darījuma attiecību uzsākšanas, kā arī darījuma attiecību uzturēšanas laikā, papildus veicot arī darījumu (transakciju) uzraudzību. Visu šo pasākumu kopuma </w:t>
      </w:r>
      <w:r w:rsidR="007338FB" w:rsidRPr="00D817F0">
        <w:rPr>
          <w:rFonts w:ascii="Times New Roman" w:hAnsi="Times New Roman" w:cs="Times New Roman"/>
          <w:sz w:val="24"/>
          <w:szCs w:val="24"/>
        </w:rPr>
        <w:t>"</w:t>
      </w:r>
      <w:r w:rsidRPr="00D817F0">
        <w:rPr>
          <w:rFonts w:ascii="Times New Roman" w:hAnsi="Times New Roman" w:cs="Times New Roman"/>
          <w:sz w:val="24"/>
          <w:szCs w:val="24"/>
        </w:rPr>
        <w:t>pazīsti savu klientu</w:t>
      </w:r>
      <w:r w:rsidR="007338FB" w:rsidRPr="00D817F0">
        <w:rPr>
          <w:rFonts w:ascii="Times New Roman" w:hAnsi="Times New Roman" w:cs="Times New Roman"/>
          <w:sz w:val="24"/>
          <w:szCs w:val="24"/>
        </w:rPr>
        <w:t>"</w:t>
      </w:r>
      <w:r w:rsidRPr="00D817F0">
        <w:rPr>
          <w:rFonts w:ascii="Times New Roman" w:hAnsi="Times New Roman" w:cs="Times New Roman"/>
          <w:sz w:val="24"/>
          <w:szCs w:val="24"/>
        </w:rPr>
        <w:t xml:space="preserve"> (KYC- </w:t>
      </w:r>
      <w:proofErr w:type="spellStart"/>
      <w:r w:rsidRPr="00D817F0">
        <w:rPr>
          <w:rFonts w:ascii="Times New Roman" w:hAnsi="Times New Roman" w:cs="Times New Roman"/>
          <w:i/>
          <w:sz w:val="24"/>
          <w:szCs w:val="24"/>
        </w:rPr>
        <w:t>know</w:t>
      </w:r>
      <w:proofErr w:type="spellEnd"/>
      <w:r w:rsidRPr="00D817F0">
        <w:rPr>
          <w:rFonts w:ascii="Times New Roman" w:hAnsi="Times New Roman" w:cs="Times New Roman"/>
          <w:i/>
          <w:sz w:val="24"/>
          <w:szCs w:val="24"/>
        </w:rPr>
        <w:t xml:space="preserve"> </w:t>
      </w:r>
      <w:proofErr w:type="spellStart"/>
      <w:r w:rsidRPr="00D817F0">
        <w:rPr>
          <w:rFonts w:ascii="Times New Roman" w:hAnsi="Times New Roman" w:cs="Times New Roman"/>
          <w:i/>
          <w:sz w:val="24"/>
          <w:szCs w:val="24"/>
        </w:rPr>
        <w:t>your</w:t>
      </w:r>
      <w:proofErr w:type="spellEnd"/>
      <w:r w:rsidRPr="00D817F0">
        <w:rPr>
          <w:rFonts w:ascii="Times New Roman" w:hAnsi="Times New Roman" w:cs="Times New Roman"/>
          <w:i/>
          <w:sz w:val="24"/>
          <w:szCs w:val="24"/>
        </w:rPr>
        <w:t xml:space="preserve"> </w:t>
      </w:r>
      <w:proofErr w:type="spellStart"/>
      <w:r w:rsidRPr="00D817F0">
        <w:rPr>
          <w:rFonts w:ascii="Times New Roman" w:hAnsi="Times New Roman" w:cs="Times New Roman"/>
          <w:i/>
          <w:sz w:val="24"/>
          <w:szCs w:val="24"/>
        </w:rPr>
        <w:t>customer</w:t>
      </w:r>
      <w:proofErr w:type="spellEnd"/>
      <w:r w:rsidRPr="00D817F0">
        <w:rPr>
          <w:rFonts w:ascii="Times New Roman" w:hAnsi="Times New Roman" w:cs="Times New Roman"/>
          <w:sz w:val="24"/>
          <w:szCs w:val="24"/>
        </w:rPr>
        <w:t xml:space="preserve">) ietvaros tiek pārzināts kā klients, tā viņa bizness un sadarbības partneri. </w:t>
      </w:r>
    </w:p>
    <w:p w14:paraId="0C8D7C81" w14:textId="39946E90" w:rsidR="008D232F" w:rsidRPr="00D817F0" w:rsidRDefault="00442DFF" w:rsidP="00B02DE9">
      <w:pPr>
        <w:spacing w:before="120" w:after="120" w:line="240" w:lineRule="auto"/>
        <w:ind w:firstLine="720"/>
        <w:jc w:val="both"/>
        <w:rPr>
          <w:rFonts w:ascii="Times New Roman" w:hAnsi="Times New Roman" w:cs="Times New Roman"/>
          <w:sz w:val="24"/>
          <w:szCs w:val="24"/>
        </w:rPr>
      </w:pPr>
      <w:r w:rsidRPr="00D817F0">
        <w:rPr>
          <w:rFonts w:ascii="Times New Roman" w:hAnsi="Times New Roman" w:cs="Times New Roman"/>
          <w:sz w:val="24"/>
          <w:szCs w:val="24"/>
        </w:rPr>
        <w:t>Pieeja informācijai minēto pasākumu izpildei ir smagnēja</w:t>
      </w:r>
      <w:proofErr w:type="gramStart"/>
      <w:r w:rsidRPr="00D817F0">
        <w:rPr>
          <w:rFonts w:ascii="Times New Roman" w:hAnsi="Times New Roman" w:cs="Times New Roman"/>
          <w:sz w:val="24"/>
          <w:szCs w:val="24"/>
        </w:rPr>
        <w:t xml:space="preserve"> un</w:t>
      </w:r>
      <w:proofErr w:type="gramEnd"/>
      <w:r w:rsidRPr="00D817F0">
        <w:rPr>
          <w:rFonts w:ascii="Times New Roman" w:hAnsi="Times New Roman" w:cs="Times New Roman"/>
          <w:sz w:val="24"/>
          <w:szCs w:val="24"/>
        </w:rPr>
        <w:t xml:space="preserve"> rada ievērojamu slogu kā klientiem informāciju sagatavojot, tā atbildīgajiem pakalpojumu sniedzējiem to apstrādājot. </w:t>
      </w:r>
      <w:r w:rsidRPr="00D817F0">
        <w:rPr>
          <w:rFonts w:ascii="Times New Roman" w:hAnsi="Times New Roman" w:cs="Times New Roman"/>
          <w:sz w:val="24"/>
          <w:szCs w:val="24"/>
        </w:rPr>
        <w:lastRenderedPageBreak/>
        <w:t xml:space="preserve">Pakalpojumu sniedzēji klienta izpētes procesu pilnvērtīgākai veikšanai izstrādā IT risinājumus, kas vienā platformā importē informāciju no vairākiem avotiem </w:t>
      </w:r>
      <w:r w:rsidR="00E5002F">
        <w:rPr>
          <w:rFonts w:ascii="Times New Roman" w:hAnsi="Times New Roman" w:cs="Times New Roman"/>
          <w:sz w:val="24"/>
          <w:szCs w:val="24"/>
        </w:rPr>
        <w:t>–</w:t>
      </w:r>
      <w:r w:rsidRPr="00D817F0">
        <w:rPr>
          <w:rFonts w:ascii="Times New Roman" w:hAnsi="Times New Roman" w:cs="Times New Roman"/>
          <w:sz w:val="24"/>
          <w:szCs w:val="24"/>
        </w:rPr>
        <w:t xml:space="preserve"> gan publiski pieejamiem, gan ierobežotiem, gan valsts uzturētiem, gan privātiem, gan paša klienta iesniegto. Vienlaikus šāda IT risinājuma izstrāde ir dārga</w:t>
      </w:r>
      <w:proofErr w:type="gramStart"/>
      <w:r w:rsidRPr="00D817F0">
        <w:rPr>
          <w:rFonts w:ascii="Times New Roman" w:hAnsi="Times New Roman" w:cs="Times New Roman"/>
          <w:sz w:val="24"/>
          <w:szCs w:val="24"/>
        </w:rPr>
        <w:t>, savukārt,</w:t>
      </w:r>
      <w:proofErr w:type="gramEnd"/>
      <w:r w:rsidRPr="00D817F0">
        <w:rPr>
          <w:rFonts w:ascii="Times New Roman" w:hAnsi="Times New Roman" w:cs="Times New Roman"/>
          <w:sz w:val="24"/>
          <w:szCs w:val="24"/>
        </w:rPr>
        <w:t xml:space="preserve"> manuāla informācijas apstrāde, ņemot vērā tās avotu daudzumu – neefektīva un laikietilpīga. Tādējādi, ir nepieciešams veicināt moderno digitālo tehnoloģiju izmantošanu klienta rīka izstrādei, kas veicinās automatizāciju, drošu datu apmaiņu un atbilstību normatīvo aktu prasībām, tostarp Vispārīgajai datu aizsardzības regulai 2016/679. Atšķirības informācijas pieejamībā palielina iespējas negodprātīgajām personām izmantot finanšu sistēmu prettiesiskiem mērķiem, savukārt modernās digitālās tehnoloģijas tādas kā </w:t>
      </w:r>
      <w:proofErr w:type="spellStart"/>
      <w:r w:rsidRPr="00D817F0">
        <w:rPr>
          <w:rFonts w:ascii="Times New Roman" w:hAnsi="Times New Roman" w:cs="Times New Roman"/>
          <w:sz w:val="24"/>
          <w:szCs w:val="24"/>
        </w:rPr>
        <w:t>blokķēdes</w:t>
      </w:r>
      <w:proofErr w:type="spellEnd"/>
      <w:r w:rsidRPr="00D817F0">
        <w:rPr>
          <w:rFonts w:ascii="Times New Roman" w:hAnsi="Times New Roman" w:cs="Times New Roman"/>
          <w:sz w:val="24"/>
          <w:szCs w:val="24"/>
        </w:rPr>
        <w:t xml:space="preserve"> un mākslīgais intelekts, spēj samazināt klientu datu asimetriju un KYC/ AML datu duplikāciju un veicināt finanšu noziegumu apkarošanu. Kā piemērām, izmantojot </w:t>
      </w:r>
      <w:proofErr w:type="spellStart"/>
      <w:r w:rsidRPr="00D817F0">
        <w:rPr>
          <w:rFonts w:ascii="Times New Roman" w:hAnsi="Times New Roman" w:cs="Times New Roman"/>
          <w:sz w:val="24"/>
          <w:szCs w:val="24"/>
        </w:rPr>
        <w:t>blokķēdes</w:t>
      </w:r>
      <w:proofErr w:type="spellEnd"/>
      <w:r w:rsidRPr="00D817F0">
        <w:rPr>
          <w:rFonts w:ascii="Times New Roman" w:hAnsi="Times New Roman" w:cs="Times New Roman"/>
          <w:sz w:val="24"/>
          <w:szCs w:val="24"/>
        </w:rPr>
        <w:t xml:space="preserve"> un sadalītas virsgrāmatas tehnoloģijas KYC/ AML atbilstības procedūrās, varētu nodrošināt ātrākos, precīzākos AML/ KYC procesus un samazināt finanšu institūciju administratīvās izmaksas, kas saistītas ar KYC/ AML atbilstību, par 90 procentiem.</w:t>
      </w:r>
    </w:p>
    <w:p w14:paraId="19A903C2" w14:textId="3C01F28A" w:rsidR="00EE4043" w:rsidRPr="00D817F0" w:rsidRDefault="00EE4043" w:rsidP="008D232F">
      <w:pPr>
        <w:spacing w:before="120" w:after="120" w:line="240" w:lineRule="auto"/>
        <w:jc w:val="center"/>
        <w:outlineLvl w:val="3"/>
        <w:rPr>
          <w:rFonts w:ascii="Times New Roman" w:eastAsia="Times New Roman" w:hAnsi="Times New Roman" w:cs="Times New Roman"/>
          <w:b/>
          <w:sz w:val="24"/>
          <w:szCs w:val="24"/>
          <w:lang w:val="lv"/>
        </w:rPr>
      </w:pPr>
      <w:r w:rsidRPr="00D817F0">
        <w:rPr>
          <w:rFonts w:ascii="Times New Roman" w:eastAsia="Times New Roman" w:hAnsi="Times New Roman" w:cs="Times New Roman"/>
          <w:b/>
          <w:sz w:val="24"/>
          <w:szCs w:val="24"/>
          <w:lang w:val="lv"/>
        </w:rPr>
        <w:t xml:space="preserve">Finanšu dokumentu </w:t>
      </w:r>
      <w:proofErr w:type="spellStart"/>
      <w:r w:rsidRPr="00D817F0">
        <w:rPr>
          <w:rFonts w:ascii="Times New Roman" w:eastAsia="Times New Roman" w:hAnsi="Times New Roman" w:cs="Times New Roman"/>
          <w:b/>
          <w:sz w:val="24"/>
          <w:szCs w:val="24"/>
          <w:lang w:val="lv"/>
        </w:rPr>
        <w:t>maiņvieta</w:t>
      </w:r>
      <w:proofErr w:type="spellEnd"/>
    </w:p>
    <w:p w14:paraId="578342EE" w14:textId="1C5878B4" w:rsidR="00EE4043" w:rsidRPr="00D817F0" w:rsidRDefault="00EE4043" w:rsidP="00A23FC9">
      <w:pPr>
        <w:spacing w:before="120" w:after="120" w:line="240" w:lineRule="auto"/>
        <w:ind w:firstLine="720"/>
        <w:jc w:val="both"/>
        <w:rPr>
          <w:rFonts w:ascii="Times New Roman" w:eastAsia="Times New Roman" w:hAnsi="Times New Roman" w:cs="Times New Roman"/>
          <w:sz w:val="24"/>
          <w:szCs w:val="24"/>
        </w:rPr>
      </w:pPr>
      <w:r w:rsidRPr="00D817F0">
        <w:rPr>
          <w:rFonts w:ascii="Times New Roman" w:eastAsia="Times New Roman" w:hAnsi="Times New Roman" w:cs="Times New Roman"/>
          <w:sz w:val="24"/>
          <w:szCs w:val="24"/>
        </w:rPr>
        <w:t xml:space="preserve">Šobrīd apmaiņa ar finanšu dokumentiem pārsvarā notiek nestrukturētā veidā. </w:t>
      </w:r>
      <w:r w:rsidR="00EF11C1" w:rsidRPr="00D817F0">
        <w:rPr>
          <w:rFonts w:ascii="Times New Roman" w:eastAsia="Times New Roman" w:hAnsi="Times New Roman" w:cs="Times New Roman"/>
          <w:sz w:val="24"/>
          <w:szCs w:val="24"/>
        </w:rPr>
        <w:t>Ar finanšu dokumentiem šeit tiek saprasti jebkādi ārējie</w:t>
      </w:r>
      <w:r w:rsidR="005A1E77" w:rsidRPr="00D817F0">
        <w:rPr>
          <w:rFonts w:ascii="Times New Roman" w:eastAsia="Times New Roman" w:hAnsi="Times New Roman" w:cs="Times New Roman"/>
          <w:sz w:val="24"/>
          <w:szCs w:val="24"/>
        </w:rPr>
        <w:t xml:space="preserve"> </w:t>
      </w:r>
      <w:r w:rsidR="006B4E7C" w:rsidRPr="00D817F0">
        <w:rPr>
          <w:rFonts w:ascii="Times New Roman" w:eastAsia="Times New Roman" w:hAnsi="Times New Roman" w:cs="Times New Roman"/>
          <w:sz w:val="24"/>
          <w:szCs w:val="24"/>
        </w:rPr>
        <w:t>fina</w:t>
      </w:r>
      <w:r w:rsidR="00EC42F1" w:rsidRPr="00D817F0">
        <w:rPr>
          <w:rFonts w:ascii="Times New Roman" w:eastAsia="Times New Roman" w:hAnsi="Times New Roman" w:cs="Times New Roman"/>
          <w:sz w:val="24"/>
          <w:szCs w:val="24"/>
        </w:rPr>
        <w:t>n</w:t>
      </w:r>
      <w:r w:rsidR="006B4E7C" w:rsidRPr="00D817F0">
        <w:rPr>
          <w:rFonts w:ascii="Times New Roman" w:eastAsia="Times New Roman" w:hAnsi="Times New Roman" w:cs="Times New Roman"/>
          <w:sz w:val="24"/>
          <w:szCs w:val="24"/>
        </w:rPr>
        <w:t>šu informāciju saturošie dokumenti</w:t>
      </w:r>
      <w:r w:rsidR="005A1E77" w:rsidRPr="00D817F0">
        <w:rPr>
          <w:rFonts w:ascii="Times New Roman" w:eastAsia="Times New Roman" w:hAnsi="Times New Roman" w:cs="Times New Roman"/>
          <w:sz w:val="24"/>
          <w:szCs w:val="24"/>
        </w:rPr>
        <w:t xml:space="preserve">, kas tiek sūtīti citām </w:t>
      </w:r>
      <w:r w:rsidR="006B4E7C" w:rsidRPr="00D817F0">
        <w:rPr>
          <w:rFonts w:ascii="Times New Roman" w:eastAsia="Times New Roman" w:hAnsi="Times New Roman" w:cs="Times New Roman"/>
          <w:sz w:val="24"/>
          <w:szCs w:val="24"/>
        </w:rPr>
        <w:t>personām</w:t>
      </w:r>
      <w:r w:rsidR="00881F57" w:rsidRPr="00D817F0">
        <w:rPr>
          <w:rFonts w:ascii="Times New Roman" w:eastAsia="Times New Roman" w:hAnsi="Times New Roman" w:cs="Times New Roman"/>
          <w:sz w:val="24"/>
          <w:szCs w:val="24"/>
        </w:rPr>
        <w:t>, piemēram: rēķini, čeki, pavadzīmes, preču piegādes pavadzīmes CMR u.c.</w:t>
      </w:r>
      <w:r w:rsidR="005A1E77" w:rsidRPr="00D817F0">
        <w:rPr>
          <w:rFonts w:ascii="Times New Roman" w:eastAsia="Times New Roman" w:hAnsi="Times New Roman" w:cs="Times New Roman"/>
          <w:sz w:val="24"/>
          <w:szCs w:val="24"/>
        </w:rPr>
        <w:t xml:space="preserve"> </w:t>
      </w:r>
      <w:r w:rsidR="006B4E7C" w:rsidRPr="00D817F0">
        <w:rPr>
          <w:rFonts w:ascii="Times New Roman" w:eastAsia="Times New Roman" w:hAnsi="Times New Roman" w:cs="Times New Roman"/>
          <w:sz w:val="24"/>
          <w:szCs w:val="24"/>
        </w:rPr>
        <w:t>J</w:t>
      </w:r>
      <w:r w:rsidR="00885F51" w:rsidRPr="00D817F0">
        <w:rPr>
          <w:rFonts w:ascii="Times New Roman" w:eastAsia="Times New Roman" w:hAnsi="Times New Roman" w:cs="Times New Roman"/>
          <w:sz w:val="24"/>
          <w:szCs w:val="24"/>
        </w:rPr>
        <w:t xml:space="preserve">ēdziens neiekļauj iekšējos finanšu dokumentus, kas paredzēti </w:t>
      </w:r>
      <w:r w:rsidR="00F766CB" w:rsidRPr="00D817F0">
        <w:rPr>
          <w:rFonts w:ascii="Times New Roman" w:eastAsia="Times New Roman" w:hAnsi="Times New Roman" w:cs="Times New Roman"/>
          <w:sz w:val="24"/>
          <w:szCs w:val="24"/>
        </w:rPr>
        <w:t xml:space="preserve">uzņēmuma </w:t>
      </w:r>
      <w:r w:rsidR="009E072D" w:rsidRPr="00D817F0">
        <w:rPr>
          <w:rFonts w:ascii="Times New Roman" w:eastAsia="Times New Roman" w:hAnsi="Times New Roman" w:cs="Times New Roman"/>
          <w:sz w:val="24"/>
          <w:szCs w:val="24"/>
        </w:rPr>
        <w:t>iekšējai lietošanai</w:t>
      </w:r>
      <w:r w:rsidR="006B4E7C" w:rsidRPr="00D817F0">
        <w:rPr>
          <w:rFonts w:ascii="Times New Roman" w:eastAsia="Times New Roman" w:hAnsi="Times New Roman" w:cs="Times New Roman"/>
          <w:sz w:val="24"/>
          <w:szCs w:val="24"/>
        </w:rPr>
        <w:t>,</w:t>
      </w:r>
      <w:r w:rsidR="00EF11C1" w:rsidRPr="00D817F0">
        <w:rPr>
          <w:rFonts w:ascii="Times New Roman" w:eastAsia="Times New Roman" w:hAnsi="Times New Roman" w:cs="Times New Roman"/>
          <w:sz w:val="24"/>
          <w:szCs w:val="24"/>
        </w:rPr>
        <w:t xml:space="preserve"> </w:t>
      </w:r>
    </w:p>
    <w:p w14:paraId="61AB92D4" w14:textId="035718AF" w:rsidR="00EE4043" w:rsidRPr="00D817F0" w:rsidRDefault="00EE4043" w:rsidP="00A23FC9">
      <w:pPr>
        <w:spacing w:before="120" w:after="120" w:line="240" w:lineRule="auto"/>
        <w:jc w:val="both"/>
        <w:rPr>
          <w:rFonts w:ascii="Times New Roman" w:eastAsia="Times New Roman" w:hAnsi="Times New Roman" w:cs="Times New Roman"/>
          <w:b/>
          <w:bCs/>
          <w:sz w:val="24"/>
          <w:szCs w:val="24"/>
          <w:lang w:eastAsia="en-US"/>
        </w:rPr>
      </w:pPr>
      <w:r w:rsidRPr="00D817F0">
        <w:rPr>
          <w:rFonts w:ascii="Times New Roman" w:eastAsia="Times New Roman" w:hAnsi="Times New Roman" w:cs="Times New Roman"/>
          <w:b/>
          <w:bCs/>
          <w:sz w:val="24"/>
          <w:szCs w:val="24"/>
        </w:rPr>
        <w:t>Šādai datu apmaiņai ir trūkum</w:t>
      </w:r>
      <w:r w:rsidR="004376ED" w:rsidRPr="00D817F0">
        <w:rPr>
          <w:rFonts w:ascii="Times New Roman" w:eastAsia="Times New Roman" w:hAnsi="Times New Roman" w:cs="Times New Roman"/>
          <w:b/>
          <w:bCs/>
          <w:sz w:val="24"/>
          <w:szCs w:val="24"/>
        </w:rPr>
        <w:t>i</w:t>
      </w:r>
      <w:r w:rsidR="00633DFC" w:rsidRPr="00D817F0">
        <w:rPr>
          <w:rFonts w:ascii="Times New Roman" w:eastAsia="Times New Roman" w:hAnsi="Times New Roman" w:cs="Times New Roman"/>
          <w:b/>
          <w:bCs/>
          <w:sz w:val="24"/>
          <w:szCs w:val="24"/>
        </w:rPr>
        <w:t xml:space="preserve"> un </w:t>
      </w:r>
      <w:r w:rsidR="00226BD1" w:rsidRPr="00D817F0">
        <w:rPr>
          <w:rFonts w:ascii="Times New Roman" w:eastAsia="Times New Roman" w:hAnsi="Times New Roman" w:cs="Times New Roman"/>
          <w:b/>
          <w:bCs/>
          <w:sz w:val="24"/>
          <w:szCs w:val="24"/>
        </w:rPr>
        <w:t>iespējamie</w:t>
      </w:r>
      <w:r w:rsidR="00F7416D" w:rsidRPr="00D817F0">
        <w:rPr>
          <w:rFonts w:ascii="Times New Roman" w:eastAsia="Times New Roman" w:hAnsi="Times New Roman" w:cs="Times New Roman"/>
          <w:b/>
          <w:bCs/>
          <w:sz w:val="24"/>
          <w:szCs w:val="24"/>
        </w:rPr>
        <w:t xml:space="preserve"> </w:t>
      </w:r>
      <w:r w:rsidR="00226BD1" w:rsidRPr="00D817F0">
        <w:rPr>
          <w:rFonts w:ascii="Times New Roman" w:eastAsia="Times New Roman" w:hAnsi="Times New Roman" w:cs="Times New Roman"/>
          <w:b/>
          <w:bCs/>
          <w:sz w:val="24"/>
          <w:szCs w:val="24"/>
        </w:rPr>
        <w:t>risinājumi</w:t>
      </w:r>
      <w:r w:rsidR="002A5B19" w:rsidRPr="00D817F0">
        <w:rPr>
          <w:rFonts w:ascii="Times New Roman" w:eastAsia="Times New Roman" w:hAnsi="Times New Roman" w:cs="Times New Roman"/>
          <w:b/>
          <w:bCs/>
          <w:sz w:val="24"/>
          <w:szCs w:val="24"/>
        </w:rPr>
        <w:t xml:space="preserve"> šo trūkumu novēršanai</w:t>
      </w:r>
      <w:r w:rsidRPr="00D817F0">
        <w:rPr>
          <w:rFonts w:ascii="Times New Roman" w:eastAsia="Times New Roman" w:hAnsi="Times New Roman" w:cs="Times New Roman"/>
          <w:b/>
          <w:bCs/>
          <w:sz w:val="24"/>
          <w:szCs w:val="24"/>
        </w:rPr>
        <w:t>:</w:t>
      </w:r>
    </w:p>
    <w:p w14:paraId="0E2CBE36" w14:textId="515193A2" w:rsidR="00EE4043" w:rsidRPr="00D817F0" w:rsidRDefault="00EE4043" w:rsidP="00A23FC9">
      <w:pPr>
        <w:pStyle w:val="ListParagraph"/>
        <w:numPr>
          <w:ilvl w:val="0"/>
          <w:numId w:val="4"/>
        </w:numPr>
        <w:spacing w:before="120" w:after="120"/>
        <w:ind w:left="567"/>
        <w:contextualSpacing w:val="0"/>
        <w:jc w:val="both"/>
        <w:rPr>
          <w:rFonts w:eastAsia="Times New Roman" w:cs="Times New Roman"/>
          <w:szCs w:val="24"/>
        </w:rPr>
      </w:pPr>
      <w:r w:rsidRPr="00D817F0">
        <w:rPr>
          <w:rFonts w:eastAsia="Times New Roman" w:cs="Times New Roman"/>
          <w:szCs w:val="24"/>
        </w:rPr>
        <w:t>Apgrūtināta dokumentu apstrādes automatizācija (integrācija uzņēmumu vai valsts iestāžu datorprogrammās, M2M</w:t>
      </w:r>
      <w:r w:rsidRPr="00D817F0">
        <w:rPr>
          <w:rFonts w:eastAsia="Times New Roman" w:cs="Times New Roman"/>
          <w:szCs w:val="24"/>
          <w:lang w:eastAsia="lv-LV"/>
        </w:rPr>
        <w:t xml:space="preserve"> – mašīna mašīnai</w:t>
      </w:r>
      <w:r w:rsidRPr="00D817F0">
        <w:rPr>
          <w:rFonts w:eastAsia="Times New Roman" w:cs="Times New Roman"/>
          <w:szCs w:val="24"/>
        </w:rPr>
        <w:t xml:space="preserve">), ja dokumenti nav mašīnlasāmā formātā. </w:t>
      </w:r>
      <w:r w:rsidR="00CF0D76" w:rsidRPr="00D817F0">
        <w:rPr>
          <w:rFonts w:eastAsia="Times New Roman" w:cs="Times New Roman"/>
          <w:szCs w:val="24"/>
        </w:rPr>
        <w:t>Papīra dokumentu vai nestrukturēto elektronisko dokumentu (</w:t>
      </w:r>
      <w:r w:rsidR="00844B33" w:rsidRPr="00D817F0">
        <w:rPr>
          <w:rFonts w:eastAsia="Times New Roman" w:cs="Times New Roman"/>
          <w:szCs w:val="24"/>
        </w:rPr>
        <w:t xml:space="preserve">piemēram, </w:t>
      </w:r>
      <w:r w:rsidR="00CF0D76" w:rsidRPr="00D817F0">
        <w:rPr>
          <w:rFonts w:eastAsia="Times New Roman" w:cs="Times New Roman"/>
          <w:szCs w:val="24"/>
        </w:rPr>
        <w:t xml:space="preserve">ieskenēts </w:t>
      </w:r>
      <w:r w:rsidR="00844B33" w:rsidRPr="00D817F0">
        <w:rPr>
          <w:rFonts w:eastAsia="Times New Roman" w:cs="Times New Roman"/>
          <w:szCs w:val="24"/>
        </w:rPr>
        <w:t xml:space="preserve">attēls vai PDF fails) </w:t>
      </w:r>
      <w:r w:rsidR="00EB00AD" w:rsidRPr="00D817F0">
        <w:rPr>
          <w:rFonts w:eastAsia="Times New Roman" w:cs="Times New Roman"/>
          <w:szCs w:val="24"/>
        </w:rPr>
        <w:t xml:space="preserve">nav iespējams vai ļoti apgrūtinoši </w:t>
      </w:r>
      <w:r w:rsidR="00A971DE" w:rsidRPr="00D817F0">
        <w:rPr>
          <w:rFonts w:eastAsia="Times New Roman" w:cs="Times New Roman"/>
          <w:szCs w:val="24"/>
        </w:rPr>
        <w:t xml:space="preserve">sistēmai ielasīt automatizēti, jo </w:t>
      </w:r>
      <w:r w:rsidR="00787257" w:rsidRPr="00D817F0">
        <w:rPr>
          <w:rFonts w:eastAsia="Times New Roman" w:cs="Times New Roman"/>
          <w:szCs w:val="24"/>
        </w:rPr>
        <w:t>sistēma</w:t>
      </w:r>
      <w:r w:rsidR="00CD12C4" w:rsidRPr="00D817F0">
        <w:rPr>
          <w:rFonts w:eastAsia="Times New Roman" w:cs="Times New Roman"/>
          <w:szCs w:val="24"/>
        </w:rPr>
        <w:t xml:space="preserve">i rodas grūtības atlasīt vajadzīgos datu laukus un strukturēt tos. </w:t>
      </w:r>
      <w:proofErr w:type="spellStart"/>
      <w:r w:rsidR="00226BD1" w:rsidRPr="00D817F0">
        <w:rPr>
          <w:rFonts w:eastAsia="Times New Roman" w:cs="Times New Roman"/>
          <w:szCs w:val="24"/>
        </w:rPr>
        <w:t>Pārēja</w:t>
      </w:r>
      <w:proofErr w:type="spellEnd"/>
      <w:r w:rsidR="00226BD1" w:rsidRPr="00D817F0">
        <w:rPr>
          <w:rFonts w:eastAsia="Times New Roman" w:cs="Times New Roman"/>
          <w:szCs w:val="24"/>
        </w:rPr>
        <w:t xml:space="preserve"> uz strukturētiem dokumentiem dod iespēju </w:t>
      </w:r>
      <w:proofErr w:type="spellStart"/>
      <w:r w:rsidR="00226BD1" w:rsidRPr="00D817F0">
        <w:rPr>
          <w:rFonts w:eastAsia="Times New Roman" w:cs="Times New Roman"/>
          <w:szCs w:val="24"/>
        </w:rPr>
        <w:t>nosūtītājsistēmai</w:t>
      </w:r>
      <w:proofErr w:type="spellEnd"/>
      <w:r w:rsidR="00226BD1" w:rsidRPr="00D817F0">
        <w:rPr>
          <w:rFonts w:eastAsia="Times New Roman" w:cs="Times New Roman"/>
          <w:szCs w:val="24"/>
        </w:rPr>
        <w:t xml:space="preserve"> un </w:t>
      </w:r>
      <w:proofErr w:type="spellStart"/>
      <w:r w:rsidR="00226BD1" w:rsidRPr="00D817F0">
        <w:rPr>
          <w:rFonts w:eastAsia="Times New Roman" w:cs="Times New Roman"/>
          <w:szCs w:val="24"/>
        </w:rPr>
        <w:t>saņēmējsistēmai</w:t>
      </w:r>
      <w:proofErr w:type="spellEnd"/>
      <w:r w:rsidR="00226BD1" w:rsidRPr="00D817F0">
        <w:rPr>
          <w:rFonts w:eastAsia="Times New Roman" w:cs="Times New Roman"/>
          <w:szCs w:val="24"/>
        </w:rPr>
        <w:t xml:space="preserve"> vienādi saprast datu laukus.</w:t>
      </w:r>
    </w:p>
    <w:p w14:paraId="6589E65F" w14:textId="3C338296" w:rsidR="00EE4043" w:rsidRPr="00D817F0" w:rsidRDefault="00EE4043" w:rsidP="00A23FC9">
      <w:pPr>
        <w:pStyle w:val="ListParagraph"/>
        <w:numPr>
          <w:ilvl w:val="0"/>
          <w:numId w:val="4"/>
        </w:numPr>
        <w:spacing w:before="120" w:after="120"/>
        <w:ind w:left="567"/>
        <w:contextualSpacing w:val="0"/>
        <w:jc w:val="both"/>
        <w:rPr>
          <w:rFonts w:eastAsia="Times New Roman" w:cs="Times New Roman"/>
          <w:szCs w:val="24"/>
        </w:rPr>
      </w:pPr>
      <w:r w:rsidRPr="00D817F0">
        <w:rPr>
          <w:rFonts w:eastAsia="Times New Roman" w:cs="Times New Roman"/>
          <w:szCs w:val="24"/>
        </w:rPr>
        <w:t>Dokumentu saturs</w:t>
      </w:r>
      <w:r w:rsidR="00D645D1" w:rsidRPr="00D817F0">
        <w:rPr>
          <w:rFonts w:eastAsia="Times New Roman" w:cs="Times New Roman"/>
          <w:szCs w:val="24"/>
        </w:rPr>
        <w:t xml:space="preserve">, </w:t>
      </w:r>
      <w:r w:rsidRPr="00D817F0">
        <w:rPr>
          <w:rFonts w:eastAsia="Times New Roman" w:cs="Times New Roman"/>
          <w:szCs w:val="24"/>
        </w:rPr>
        <w:t xml:space="preserve">nosūtīšanas </w:t>
      </w:r>
      <w:r w:rsidR="00D645D1" w:rsidRPr="00D817F0">
        <w:rPr>
          <w:rFonts w:eastAsia="Times New Roman" w:cs="Times New Roman"/>
          <w:szCs w:val="24"/>
        </w:rPr>
        <w:t>un</w:t>
      </w:r>
      <w:r w:rsidRPr="00D817F0">
        <w:rPr>
          <w:rFonts w:eastAsia="Times New Roman" w:cs="Times New Roman"/>
          <w:szCs w:val="24"/>
        </w:rPr>
        <w:t xml:space="preserve"> piegādes fakts nav </w:t>
      </w:r>
      <w:r w:rsidR="003A1FAB" w:rsidRPr="00D817F0">
        <w:rPr>
          <w:rFonts w:eastAsia="Times New Roman" w:cs="Times New Roman"/>
          <w:szCs w:val="24"/>
        </w:rPr>
        <w:t>apstiprināts</w:t>
      </w:r>
      <w:r w:rsidRPr="00D817F0">
        <w:rPr>
          <w:rFonts w:eastAsia="Times New Roman" w:cs="Times New Roman"/>
          <w:szCs w:val="24"/>
        </w:rPr>
        <w:t>, līdz ar to rodas domstarpības par dokumenta saturu</w:t>
      </w:r>
      <w:r w:rsidR="00D645D1" w:rsidRPr="00D817F0">
        <w:rPr>
          <w:rFonts w:eastAsia="Times New Roman" w:cs="Times New Roman"/>
          <w:szCs w:val="24"/>
        </w:rPr>
        <w:t xml:space="preserve">, </w:t>
      </w:r>
      <w:r w:rsidRPr="00D817F0">
        <w:rPr>
          <w:rFonts w:eastAsia="Times New Roman" w:cs="Times New Roman"/>
          <w:szCs w:val="24"/>
        </w:rPr>
        <w:t xml:space="preserve">nosūtīšanas </w:t>
      </w:r>
      <w:r w:rsidR="00D645D1" w:rsidRPr="00D817F0">
        <w:rPr>
          <w:rFonts w:eastAsia="Times New Roman" w:cs="Times New Roman"/>
          <w:szCs w:val="24"/>
        </w:rPr>
        <w:t>un</w:t>
      </w:r>
      <w:r w:rsidRPr="00D817F0">
        <w:rPr>
          <w:rFonts w:eastAsia="Times New Roman" w:cs="Times New Roman"/>
          <w:szCs w:val="24"/>
        </w:rPr>
        <w:t xml:space="preserve"> piegādes faktu</w:t>
      </w:r>
      <w:r w:rsidR="008D1924" w:rsidRPr="00D817F0">
        <w:rPr>
          <w:rFonts w:eastAsia="Times New Roman" w:cs="Times New Roman"/>
          <w:szCs w:val="24"/>
        </w:rPr>
        <w:t>.</w:t>
      </w:r>
      <w:r w:rsidR="00A7549C" w:rsidRPr="00D817F0">
        <w:rPr>
          <w:rFonts w:eastAsia="Times New Roman" w:cs="Times New Roman"/>
          <w:szCs w:val="24"/>
        </w:rPr>
        <w:t xml:space="preserve"> Fina</w:t>
      </w:r>
      <w:r w:rsidR="003A1FAB" w:rsidRPr="00D817F0">
        <w:rPr>
          <w:rFonts w:eastAsia="Times New Roman" w:cs="Times New Roman"/>
          <w:szCs w:val="24"/>
        </w:rPr>
        <w:t>n</w:t>
      </w:r>
      <w:r w:rsidR="00A7549C" w:rsidRPr="00D817F0">
        <w:rPr>
          <w:rFonts w:eastAsia="Times New Roman" w:cs="Times New Roman"/>
          <w:szCs w:val="24"/>
        </w:rPr>
        <w:t xml:space="preserve">šu dokumentu </w:t>
      </w:r>
      <w:proofErr w:type="spellStart"/>
      <w:r w:rsidR="00A7549C" w:rsidRPr="00D817F0">
        <w:rPr>
          <w:rFonts w:eastAsia="Times New Roman" w:cs="Times New Roman"/>
          <w:szCs w:val="24"/>
        </w:rPr>
        <w:t>maiņvieta</w:t>
      </w:r>
      <w:proofErr w:type="spellEnd"/>
      <w:r w:rsidR="00A7549C" w:rsidRPr="00D817F0">
        <w:rPr>
          <w:rFonts w:eastAsia="Times New Roman" w:cs="Times New Roman"/>
          <w:szCs w:val="24"/>
        </w:rPr>
        <w:t xml:space="preserve"> varētu būt </w:t>
      </w:r>
      <w:r w:rsidR="00CE0675" w:rsidRPr="00D817F0">
        <w:rPr>
          <w:rFonts w:eastAsia="Times New Roman" w:cs="Times New Roman"/>
          <w:szCs w:val="24"/>
        </w:rPr>
        <w:t xml:space="preserve">starpnieks, kas nodrošina gan dokumenta satura, gan saņemšanas fakta </w:t>
      </w:r>
      <w:r w:rsidR="003A1FAB" w:rsidRPr="00D817F0">
        <w:rPr>
          <w:rFonts w:eastAsia="Times New Roman" w:cs="Times New Roman"/>
          <w:szCs w:val="24"/>
        </w:rPr>
        <w:t>apstiprināšanu</w:t>
      </w:r>
      <w:r w:rsidR="00470D4B" w:rsidRPr="00D817F0">
        <w:rPr>
          <w:rFonts w:eastAsia="Times New Roman" w:cs="Times New Roman"/>
          <w:szCs w:val="24"/>
        </w:rPr>
        <w:t>.</w:t>
      </w:r>
      <w:r w:rsidR="00CE0675" w:rsidRPr="00D817F0">
        <w:rPr>
          <w:rFonts w:eastAsia="Times New Roman" w:cs="Times New Roman"/>
          <w:szCs w:val="24"/>
        </w:rPr>
        <w:t xml:space="preserve"> </w:t>
      </w:r>
      <w:r w:rsidR="00CE0675" w:rsidRPr="00D817F0">
        <w:rPr>
          <w:rFonts w:cs="Times New Roman"/>
          <w:szCs w:val="24"/>
        </w:rPr>
        <w:t xml:space="preserve">Ar </w:t>
      </w:r>
      <w:proofErr w:type="spellStart"/>
      <w:r w:rsidR="00CE0675" w:rsidRPr="00D817F0">
        <w:rPr>
          <w:rFonts w:cs="Times New Roman"/>
          <w:szCs w:val="24"/>
        </w:rPr>
        <w:t>maiņvietu</w:t>
      </w:r>
      <w:proofErr w:type="spellEnd"/>
      <w:r w:rsidR="00CE0675" w:rsidRPr="00D817F0">
        <w:rPr>
          <w:rFonts w:cs="Times New Roman"/>
          <w:szCs w:val="24"/>
        </w:rPr>
        <w:t xml:space="preserve"> šeit jāsaprot programmatūras un aparatūras komplekss, kas nodrošina finanšu dokumentu saņemšanu, uzglabāšanu un nodošanu adresātam.</w:t>
      </w:r>
    </w:p>
    <w:p w14:paraId="7657B2A9" w14:textId="676DAAB5" w:rsidR="00EE4043" w:rsidRPr="00D817F0" w:rsidRDefault="00EE4043" w:rsidP="00A23FC9">
      <w:pPr>
        <w:pStyle w:val="ListParagraph"/>
        <w:numPr>
          <w:ilvl w:val="0"/>
          <w:numId w:val="4"/>
        </w:numPr>
        <w:spacing w:before="120" w:after="120"/>
        <w:ind w:left="567"/>
        <w:contextualSpacing w:val="0"/>
        <w:jc w:val="both"/>
        <w:rPr>
          <w:rFonts w:eastAsia="Times New Roman" w:cs="Times New Roman"/>
          <w:szCs w:val="24"/>
        </w:rPr>
      </w:pPr>
      <w:r w:rsidRPr="00D817F0">
        <w:rPr>
          <w:rFonts w:eastAsia="Times New Roman" w:cs="Times New Roman"/>
          <w:szCs w:val="24"/>
        </w:rPr>
        <w:t>Dokuments nav pieejams vienlaicīgi visām darījumā iesaistītām pusēm: ražotājam, kravas īpašniekam, pārvadātājam, tirgotājam, kontrolējošām iestādēm, maksājumu iestādei u.c.</w:t>
      </w:r>
      <w:r w:rsidR="00FD639E" w:rsidRPr="00D817F0">
        <w:rPr>
          <w:rFonts w:eastAsia="Times New Roman" w:cs="Times New Roman"/>
          <w:szCs w:val="24"/>
        </w:rPr>
        <w:t xml:space="preserve"> </w:t>
      </w:r>
      <w:r w:rsidR="00B52CC2" w:rsidRPr="00D817F0">
        <w:rPr>
          <w:rFonts w:eastAsia="Times New Roman" w:cs="Times New Roman"/>
          <w:szCs w:val="24"/>
        </w:rPr>
        <w:t>Papīra dokuments nevar atrasties vairākās vietās vienlaicīgi, savukārt elektroniski</w:t>
      </w:r>
      <w:r w:rsidR="002F4828" w:rsidRPr="00D817F0">
        <w:rPr>
          <w:rFonts w:eastAsia="Times New Roman" w:cs="Times New Roman"/>
          <w:szCs w:val="24"/>
        </w:rPr>
        <w:t>em</w:t>
      </w:r>
      <w:r w:rsidR="00B52CC2" w:rsidRPr="00D817F0">
        <w:rPr>
          <w:rFonts w:eastAsia="Times New Roman" w:cs="Times New Roman"/>
          <w:szCs w:val="24"/>
        </w:rPr>
        <w:t xml:space="preserve"> dokument</w:t>
      </w:r>
      <w:r w:rsidR="002F4828" w:rsidRPr="00D817F0">
        <w:rPr>
          <w:rFonts w:eastAsia="Times New Roman" w:cs="Times New Roman"/>
          <w:szCs w:val="24"/>
        </w:rPr>
        <w:t xml:space="preserve">iem nevar garantēt, ka tie nekavējoties pieejami visām pusēm, piemēram, </w:t>
      </w:r>
      <w:r w:rsidR="004E1D09" w:rsidRPr="00D817F0">
        <w:rPr>
          <w:rFonts w:eastAsia="Times New Roman" w:cs="Times New Roman"/>
          <w:szCs w:val="24"/>
        </w:rPr>
        <w:t>e-pastu kāds skatās neregulāri</w:t>
      </w:r>
      <w:r w:rsidR="00DD2EF7" w:rsidRPr="00D817F0">
        <w:rPr>
          <w:rFonts w:eastAsia="Times New Roman" w:cs="Times New Roman"/>
          <w:szCs w:val="24"/>
        </w:rPr>
        <w:t>, nav pārliecības vai tā ir pēdējā versija.</w:t>
      </w:r>
      <w:r w:rsidR="00F64DCB" w:rsidRPr="00D817F0">
        <w:rPr>
          <w:rFonts w:eastAsia="Times New Roman" w:cs="Times New Roman"/>
          <w:szCs w:val="24"/>
        </w:rPr>
        <w:t xml:space="preserve"> Ar </w:t>
      </w:r>
      <w:proofErr w:type="spellStart"/>
      <w:r w:rsidR="00F64DCB" w:rsidRPr="00D817F0">
        <w:rPr>
          <w:rFonts w:eastAsia="Times New Roman" w:cs="Times New Roman"/>
          <w:szCs w:val="24"/>
        </w:rPr>
        <w:t>maiņvietas</w:t>
      </w:r>
      <w:proofErr w:type="spellEnd"/>
      <w:r w:rsidR="00F64DCB" w:rsidRPr="00D817F0">
        <w:rPr>
          <w:rFonts w:eastAsia="Times New Roman" w:cs="Times New Roman"/>
          <w:szCs w:val="24"/>
        </w:rPr>
        <w:t xml:space="preserve"> esamību šī problēma tiek novērsta, jo </w:t>
      </w:r>
      <w:r w:rsidR="00EB3D4C" w:rsidRPr="00D817F0">
        <w:rPr>
          <w:rFonts w:eastAsia="Times New Roman" w:cs="Times New Roman"/>
          <w:szCs w:val="24"/>
        </w:rPr>
        <w:t xml:space="preserve">tiešsaistē visām pusēm vienmēr ir pieejama aktuālā dokumenta versija. </w:t>
      </w:r>
    </w:p>
    <w:p w14:paraId="1D6DE9AB" w14:textId="0F46F36E" w:rsidR="00EE4043" w:rsidRPr="00D817F0" w:rsidRDefault="00EE4043" w:rsidP="00A23FC9">
      <w:pPr>
        <w:pStyle w:val="ListParagraph"/>
        <w:numPr>
          <w:ilvl w:val="0"/>
          <w:numId w:val="4"/>
        </w:numPr>
        <w:spacing w:before="120" w:after="120"/>
        <w:ind w:left="567"/>
        <w:contextualSpacing w:val="0"/>
        <w:jc w:val="both"/>
        <w:rPr>
          <w:rFonts w:eastAsia="Times New Roman" w:cs="Times New Roman"/>
          <w:szCs w:val="24"/>
        </w:rPr>
      </w:pPr>
      <w:r w:rsidRPr="00D817F0">
        <w:rPr>
          <w:rFonts w:eastAsia="Times New Roman" w:cs="Times New Roman"/>
          <w:szCs w:val="24"/>
        </w:rPr>
        <w:t>Maksājumu iestāde nevar pielikt rēķinam atzīmi par samaksas faktu</w:t>
      </w:r>
      <w:proofErr w:type="gramStart"/>
      <w:r w:rsidRPr="00D817F0">
        <w:rPr>
          <w:rFonts w:eastAsia="Times New Roman" w:cs="Times New Roman"/>
          <w:szCs w:val="24"/>
        </w:rPr>
        <w:t xml:space="preserve"> un</w:t>
      </w:r>
      <w:proofErr w:type="gramEnd"/>
      <w:r w:rsidRPr="00D817F0">
        <w:rPr>
          <w:rFonts w:eastAsia="Times New Roman" w:cs="Times New Roman"/>
          <w:szCs w:val="24"/>
        </w:rPr>
        <w:t xml:space="preserve"> apmaksas fakts jāpārbauda manuāli.</w:t>
      </w:r>
      <w:r w:rsidR="00B5690C" w:rsidRPr="00D817F0">
        <w:rPr>
          <w:rFonts w:eastAsia="Times New Roman" w:cs="Times New Roman"/>
          <w:szCs w:val="24"/>
        </w:rPr>
        <w:t xml:space="preserve"> </w:t>
      </w:r>
      <w:r w:rsidR="0050715B" w:rsidRPr="00D817F0">
        <w:rPr>
          <w:rFonts w:eastAsia="Times New Roman" w:cs="Times New Roman"/>
          <w:szCs w:val="24"/>
        </w:rPr>
        <w:t>Vai arī uzņēmuma</w:t>
      </w:r>
      <w:r w:rsidR="00B5443D" w:rsidRPr="00D817F0">
        <w:rPr>
          <w:rFonts w:eastAsia="Times New Roman" w:cs="Times New Roman"/>
          <w:szCs w:val="24"/>
        </w:rPr>
        <w:t>m</w:t>
      </w:r>
      <w:r w:rsidR="0050715B" w:rsidRPr="00D817F0">
        <w:rPr>
          <w:rFonts w:eastAsia="Times New Roman" w:cs="Times New Roman"/>
          <w:szCs w:val="24"/>
        </w:rPr>
        <w:t xml:space="preserve"> pašam savā pusē ir jāveido sistēma, kas savienota ar banku maksājumu sistēmu un </w:t>
      </w:r>
      <w:r w:rsidR="00383941" w:rsidRPr="00D817F0">
        <w:rPr>
          <w:rFonts w:eastAsia="Times New Roman" w:cs="Times New Roman"/>
          <w:szCs w:val="24"/>
        </w:rPr>
        <w:t xml:space="preserve">dod ziņu par apmaksas faktu. </w:t>
      </w:r>
      <w:r w:rsidR="008E35A8" w:rsidRPr="00D817F0">
        <w:rPr>
          <w:rFonts w:eastAsia="Times New Roman" w:cs="Times New Roman"/>
          <w:szCs w:val="24"/>
        </w:rPr>
        <w:t>Šis ir samēr</w:t>
      </w:r>
      <w:r w:rsidR="00304AF7" w:rsidRPr="00D817F0">
        <w:rPr>
          <w:rFonts w:eastAsia="Times New Roman" w:cs="Times New Roman"/>
          <w:szCs w:val="24"/>
        </w:rPr>
        <w:t>ā</w:t>
      </w:r>
      <w:r w:rsidR="008E35A8" w:rsidRPr="00D817F0">
        <w:rPr>
          <w:rFonts w:eastAsia="Times New Roman" w:cs="Times New Roman"/>
          <w:szCs w:val="24"/>
        </w:rPr>
        <w:t xml:space="preserve"> </w:t>
      </w:r>
      <w:r w:rsidR="00304AF7" w:rsidRPr="00D817F0">
        <w:rPr>
          <w:rFonts w:eastAsia="Times New Roman" w:cs="Times New Roman"/>
          <w:szCs w:val="24"/>
        </w:rPr>
        <w:t>sarežģīts</w:t>
      </w:r>
      <w:r w:rsidR="008E35A8" w:rsidRPr="00D817F0">
        <w:rPr>
          <w:rFonts w:eastAsia="Times New Roman" w:cs="Times New Roman"/>
          <w:szCs w:val="24"/>
        </w:rPr>
        <w:t xml:space="preserve"> risinājums, kas nav pieejams maziem un vidējiem uzņēmējiem.</w:t>
      </w:r>
    </w:p>
    <w:p w14:paraId="1CAA0ABB" w14:textId="67B68B2F" w:rsidR="00EE4043" w:rsidRPr="00D817F0" w:rsidRDefault="00EE4043" w:rsidP="00A23FC9">
      <w:pPr>
        <w:pStyle w:val="ListParagraph"/>
        <w:numPr>
          <w:ilvl w:val="0"/>
          <w:numId w:val="4"/>
        </w:numPr>
        <w:spacing w:before="120" w:after="120"/>
        <w:ind w:left="567"/>
        <w:contextualSpacing w:val="0"/>
        <w:jc w:val="both"/>
        <w:rPr>
          <w:rFonts w:eastAsia="Times New Roman" w:cs="Times New Roman"/>
          <w:szCs w:val="24"/>
        </w:rPr>
      </w:pPr>
      <w:r w:rsidRPr="00D817F0">
        <w:rPr>
          <w:rFonts w:eastAsia="Times New Roman" w:cs="Times New Roman"/>
          <w:szCs w:val="24"/>
        </w:rPr>
        <w:lastRenderedPageBreak/>
        <w:t>Zemāka drošība, piemēram, e-pasti ar rēķiniem tiek viltoti.</w:t>
      </w:r>
      <w:r w:rsidR="008A04ED" w:rsidRPr="00D817F0">
        <w:rPr>
          <w:rFonts w:eastAsia="Times New Roman" w:cs="Times New Roman"/>
          <w:szCs w:val="24"/>
        </w:rPr>
        <w:t xml:space="preserve"> </w:t>
      </w:r>
      <w:proofErr w:type="spellStart"/>
      <w:r w:rsidR="00E1192A" w:rsidRPr="00D817F0">
        <w:rPr>
          <w:rFonts w:eastAsia="Times New Roman" w:cs="Times New Roman"/>
          <w:szCs w:val="24"/>
        </w:rPr>
        <w:t>Maiņvieta</w:t>
      </w:r>
      <w:proofErr w:type="spellEnd"/>
      <w:r w:rsidR="00E1192A" w:rsidRPr="00D817F0">
        <w:rPr>
          <w:rFonts w:eastAsia="Times New Roman" w:cs="Times New Roman"/>
          <w:szCs w:val="24"/>
        </w:rPr>
        <w:t xml:space="preserve"> nodrošina sūtītāja un saņēmēja autentifikāciju un </w:t>
      </w:r>
      <w:r w:rsidR="00885C06" w:rsidRPr="00D817F0">
        <w:rPr>
          <w:rFonts w:eastAsia="Times New Roman" w:cs="Times New Roman"/>
          <w:szCs w:val="24"/>
        </w:rPr>
        <w:t xml:space="preserve">var garantēt, </w:t>
      </w:r>
      <w:proofErr w:type="gramStart"/>
      <w:r w:rsidR="00885C06" w:rsidRPr="00D817F0">
        <w:rPr>
          <w:rFonts w:eastAsia="Times New Roman" w:cs="Times New Roman"/>
          <w:szCs w:val="24"/>
        </w:rPr>
        <w:t>ka sūtītājs tiešām ir tas</w:t>
      </w:r>
      <w:proofErr w:type="gramEnd"/>
      <w:r w:rsidR="00885C06" w:rsidRPr="00D817F0">
        <w:rPr>
          <w:rFonts w:eastAsia="Times New Roman" w:cs="Times New Roman"/>
          <w:szCs w:val="24"/>
        </w:rPr>
        <w:t xml:space="preserve"> par ko uzdodas. </w:t>
      </w:r>
      <w:r w:rsidR="006F6F65" w:rsidRPr="00D817F0">
        <w:rPr>
          <w:rFonts w:eastAsia="Times New Roman" w:cs="Times New Roman"/>
          <w:szCs w:val="24"/>
        </w:rPr>
        <w:t xml:space="preserve">Caur </w:t>
      </w:r>
      <w:proofErr w:type="spellStart"/>
      <w:r w:rsidR="006F6F65" w:rsidRPr="00D817F0">
        <w:rPr>
          <w:rFonts w:eastAsia="Times New Roman" w:cs="Times New Roman"/>
          <w:szCs w:val="24"/>
        </w:rPr>
        <w:t>maiņvietu</w:t>
      </w:r>
      <w:proofErr w:type="spellEnd"/>
      <w:r w:rsidR="006F6F65" w:rsidRPr="00D817F0">
        <w:rPr>
          <w:rFonts w:eastAsia="Times New Roman" w:cs="Times New Roman"/>
          <w:szCs w:val="24"/>
        </w:rPr>
        <w:t xml:space="preserve"> dokumenti tiek pārsūtīti mašīnlasāmā formātā bez iespējas </w:t>
      </w:r>
      <w:r w:rsidR="00D66DE2" w:rsidRPr="00D817F0">
        <w:rPr>
          <w:rFonts w:eastAsia="Times New Roman" w:cs="Times New Roman"/>
          <w:szCs w:val="24"/>
        </w:rPr>
        <w:t xml:space="preserve">nosūtīt </w:t>
      </w:r>
      <w:proofErr w:type="spellStart"/>
      <w:r w:rsidR="0024583B" w:rsidRPr="00D817F0">
        <w:rPr>
          <w:rFonts w:eastAsia="Times New Roman" w:cs="Times New Roman"/>
          <w:szCs w:val="24"/>
        </w:rPr>
        <w:t>ļaunatūru</w:t>
      </w:r>
      <w:proofErr w:type="spellEnd"/>
      <w:r w:rsidR="00D66DE2" w:rsidRPr="00D817F0">
        <w:rPr>
          <w:rFonts w:eastAsia="Times New Roman" w:cs="Times New Roman"/>
          <w:szCs w:val="24"/>
        </w:rPr>
        <w:t xml:space="preserve"> dokumentā. </w:t>
      </w:r>
    </w:p>
    <w:p w14:paraId="426A77F5" w14:textId="6B1C8309" w:rsidR="00EE4043" w:rsidRPr="00D817F0" w:rsidRDefault="00EE4043" w:rsidP="00A23FC9">
      <w:pPr>
        <w:pStyle w:val="ListParagraph"/>
        <w:numPr>
          <w:ilvl w:val="0"/>
          <w:numId w:val="4"/>
        </w:numPr>
        <w:spacing w:before="120" w:after="120"/>
        <w:ind w:left="567"/>
        <w:contextualSpacing w:val="0"/>
        <w:jc w:val="both"/>
        <w:rPr>
          <w:rFonts w:eastAsia="Times New Roman" w:cs="Times New Roman"/>
          <w:szCs w:val="24"/>
        </w:rPr>
      </w:pPr>
      <w:r w:rsidRPr="00D817F0">
        <w:rPr>
          <w:rFonts w:eastAsia="Times New Roman" w:cs="Times New Roman"/>
          <w:szCs w:val="24"/>
        </w:rPr>
        <w:t>Valsts ieņēmumu dienestam (VID) un citām kontrolējoš</w:t>
      </w:r>
      <w:r w:rsidR="005D4205" w:rsidRPr="00D817F0">
        <w:rPr>
          <w:rFonts w:eastAsia="Times New Roman" w:cs="Times New Roman"/>
          <w:szCs w:val="24"/>
        </w:rPr>
        <w:t>ā</w:t>
      </w:r>
      <w:r w:rsidRPr="00D817F0">
        <w:rPr>
          <w:rFonts w:eastAsia="Times New Roman" w:cs="Times New Roman"/>
          <w:szCs w:val="24"/>
        </w:rPr>
        <w:t xml:space="preserve">m </w:t>
      </w:r>
      <w:r w:rsidR="005D4205" w:rsidRPr="00D817F0">
        <w:rPr>
          <w:rFonts w:eastAsia="Times New Roman" w:cs="Times New Roman"/>
          <w:szCs w:val="24"/>
        </w:rPr>
        <w:t>iestādēm</w:t>
      </w:r>
      <w:r w:rsidRPr="00D817F0">
        <w:rPr>
          <w:rFonts w:eastAsia="Times New Roman" w:cs="Times New Roman"/>
          <w:szCs w:val="24"/>
        </w:rPr>
        <w:t xml:space="preserve"> pavadzīmju kontrole prasa manuālo darbu. Šobrīd VID jau pēta kā e-rēķinu datus efektīvi izmantot nodokļu administrēšanā.</w:t>
      </w:r>
      <w:r w:rsidR="00885C06" w:rsidRPr="00D817F0">
        <w:rPr>
          <w:rFonts w:eastAsia="Times New Roman" w:cs="Times New Roman"/>
          <w:szCs w:val="24"/>
        </w:rPr>
        <w:t xml:space="preserve"> </w:t>
      </w:r>
      <w:r w:rsidR="00E524A4" w:rsidRPr="00D817F0">
        <w:rPr>
          <w:rFonts w:eastAsia="Times New Roman" w:cs="Times New Roman"/>
          <w:szCs w:val="24"/>
        </w:rPr>
        <w:t xml:space="preserve">Kontroles automatizācijai nepieciešams pāriet uz strukturētiem </w:t>
      </w:r>
      <w:r w:rsidR="00D66DE2" w:rsidRPr="00D817F0">
        <w:rPr>
          <w:rFonts w:eastAsia="Times New Roman" w:cs="Times New Roman"/>
          <w:szCs w:val="24"/>
        </w:rPr>
        <w:t xml:space="preserve">finanšu </w:t>
      </w:r>
      <w:r w:rsidR="00E524A4" w:rsidRPr="00D817F0">
        <w:rPr>
          <w:rFonts w:eastAsia="Times New Roman" w:cs="Times New Roman"/>
          <w:szCs w:val="24"/>
        </w:rPr>
        <w:t xml:space="preserve">dokumentiem. </w:t>
      </w:r>
      <w:proofErr w:type="spellStart"/>
      <w:r w:rsidR="00E524A4" w:rsidRPr="00D817F0">
        <w:rPr>
          <w:rFonts w:eastAsia="Times New Roman" w:cs="Times New Roman"/>
          <w:szCs w:val="24"/>
        </w:rPr>
        <w:t>Maiņvietas</w:t>
      </w:r>
      <w:proofErr w:type="spellEnd"/>
      <w:r w:rsidR="00E524A4" w:rsidRPr="00D817F0">
        <w:rPr>
          <w:rFonts w:eastAsia="Times New Roman" w:cs="Times New Roman"/>
          <w:szCs w:val="24"/>
        </w:rPr>
        <w:t xml:space="preserve"> esamība nodrošina, ka dokumentu var pārbaudīt gan sūtītāja, gan </w:t>
      </w:r>
      <w:proofErr w:type="spellStart"/>
      <w:r w:rsidR="00E524A4" w:rsidRPr="00D817F0">
        <w:rPr>
          <w:rFonts w:eastAsia="Times New Roman" w:cs="Times New Roman"/>
          <w:szCs w:val="24"/>
        </w:rPr>
        <w:t>sānēmēja</w:t>
      </w:r>
      <w:proofErr w:type="spellEnd"/>
      <w:r w:rsidR="00E524A4" w:rsidRPr="00D817F0">
        <w:rPr>
          <w:rFonts w:eastAsia="Times New Roman" w:cs="Times New Roman"/>
          <w:szCs w:val="24"/>
        </w:rPr>
        <w:t xml:space="preserve"> pusē.</w:t>
      </w:r>
    </w:p>
    <w:p w14:paraId="0988CB8C" w14:textId="1BD8B789" w:rsidR="00EE4043" w:rsidRPr="00D817F0" w:rsidRDefault="00B6147B" w:rsidP="00A23FC9">
      <w:pPr>
        <w:pStyle w:val="ListParagraph"/>
        <w:numPr>
          <w:ilvl w:val="0"/>
          <w:numId w:val="4"/>
        </w:numPr>
        <w:spacing w:before="120" w:after="120"/>
        <w:ind w:left="567"/>
        <w:contextualSpacing w:val="0"/>
        <w:jc w:val="both"/>
        <w:rPr>
          <w:rFonts w:eastAsia="Times New Roman" w:cs="Times New Roman"/>
          <w:szCs w:val="24"/>
        </w:rPr>
      </w:pPr>
      <w:r w:rsidRPr="00D817F0">
        <w:rPr>
          <w:rFonts w:eastAsia="Times New Roman" w:cs="Times New Roman"/>
          <w:szCs w:val="24"/>
          <w:lang w:eastAsia="lv-LV"/>
        </w:rPr>
        <w:t>Daļai v</w:t>
      </w:r>
      <w:r w:rsidR="00EE4043" w:rsidRPr="00D817F0">
        <w:rPr>
          <w:rFonts w:eastAsia="Times New Roman" w:cs="Times New Roman"/>
          <w:szCs w:val="24"/>
          <w:lang w:eastAsia="lv-LV"/>
        </w:rPr>
        <w:t>alsts pārvaldes iestā</w:t>
      </w:r>
      <w:r w:rsidRPr="00D817F0">
        <w:rPr>
          <w:rFonts w:eastAsia="Times New Roman" w:cs="Times New Roman"/>
          <w:szCs w:val="24"/>
          <w:lang w:eastAsia="lv-LV"/>
        </w:rPr>
        <w:t>žu</w:t>
      </w:r>
      <w:r w:rsidR="00EE4043" w:rsidRPr="00D817F0">
        <w:rPr>
          <w:rFonts w:eastAsia="Times New Roman" w:cs="Times New Roman"/>
          <w:szCs w:val="24"/>
          <w:lang w:eastAsia="lv-LV"/>
        </w:rPr>
        <w:t xml:space="preserve"> ir ierobežota programmatūra</w:t>
      </w:r>
      <w:r w:rsidR="000629B2" w:rsidRPr="00D817F0">
        <w:rPr>
          <w:rFonts w:eastAsia="Times New Roman" w:cs="Times New Roman"/>
          <w:szCs w:val="24"/>
          <w:lang w:eastAsia="lv-LV"/>
        </w:rPr>
        <w:t>s fu</w:t>
      </w:r>
      <w:r w:rsidR="00F83CEE" w:rsidRPr="00D817F0">
        <w:rPr>
          <w:rFonts w:eastAsia="Times New Roman" w:cs="Times New Roman"/>
          <w:szCs w:val="24"/>
          <w:lang w:eastAsia="lv-LV"/>
        </w:rPr>
        <w:t>nkcionalitāte</w:t>
      </w:r>
      <w:r w:rsidR="00EE4043" w:rsidRPr="00D817F0">
        <w:rPr>
          <w:rFonts w:eastAsia="Times New Roman" w:cs="Times New Roman"/>
          <w:szCs w:val="24"/>
          <w:lang w:eastAsia="lv-LV"/>
        </w:rPr>
        <w:t xml:space="preserve"> e-rēķinu saskaņošanas procesa nodrošināšanai pirms rēķina apstrādes grāmatvedības sistēmā. </w:t>
      </w:r>
      <w:r w:rsidR="00947AA2" w:rsidRPr="00D817F0">
        <w:rPr>
          <w:rFonts w:eastAsia="Times New Roman" w:cs="Times New Roman"/>
          <w:szCs w:val="24"/>
          <w:lang w:eastAsia="lv-LV"/>
        </w:rPr>
        <w:t xml:space="preserve">Daļai </w:t>
      </w:r>
      <w:r w:rsidR="00B140C8" w:rsidRPr="00D817F0">
        <w:rPr>
          <w:rFonts w:eastAsia="Times New Roman" w:cs="Times New Roman"/>
          <w:szCs w:val="24"/>
          <w:lang w:eastAsia="lv-LV"/>
        </w:rPr>
        <w:t xml:space="preserve">iestāžu </w:t>
      </w:r>
      <w:r w:rsidR="00F21261" w:rsidRPr="00D817F0">
        <w:rPr>
          <w:rFonts w:eastAsia="Times New Roman" w:cs="Times New Roman"/>
          <w:szCs w:val="24"/>
          <w:lang w:eastAsia="lv-LV"/>
        </w:rPr>
        <w:t xml:space="preserve">sarakste notiek caur </w:t>
      </w:r>
      <w:r w:rsidR="005279F8" w:rsidRPr="00D817F0">
        <w:rPr>
          <w:rFonts w:eastAsia="Times New Roman" w:cs="Times New Roman"/>
          <w:szCs w:val="24"/>
          <w:lang w:eastAsia="lv-LV"/>
        </w:rPr>
        <w:t>lietv</w:t>
      </w:r>
      <w:r w:rsidRPr="00D817F0">
        <w:rPr>
          <w:rFonts w:eastAsia="Times New Roman" w:cs="Times New Roman"/>
          <w:szCs w:val="24"/>
          <w:lang w:eastAsia="lv-LV"/>
        </w:rPr>
        <w:t>e</w:t>
      </w:r>
      <w:r w:rsidR="005279F8" w:rsidRPr="00D817F0">
        <w:rPr>
          <w:rFonts w:eastAsia="Times New Roman" w:cs="Times New Roman"/>
          <w:szCs w:val="24"/>
          <w:lang w:eastAsia="lv-LV"/>
        </w:rPr>
        <w:t xml:space="preserve">dības sistēmām, bet tās </w:t>
      </w:r>
      <w:r w:rsidR="00EE4043" w:rsidRPr="00D817F0">
        <w:rPr>
          <w:rFonts w:eastAsia="Times New Roman" w:cs="Times New Roman"/>
          <w:szCs w:val="24"/>
          <w:lang w:eastAsia="lv-LV"/>
        </w:rPr>
        <w:t>nav integrētas ar grāmatvedības sistēmām un nenodrošina metadatu apmaiņu.</w:t>
      </w:r>
      <w:r w:rsidR="00047E90" w:rsidRPr="00D817F0">
        <w:rPr>
          <w:rFonts w:eastAsia="Times New Roman" w:cs="Times New Roman"/>
          <w:szCs w:val="24"/>
          <w:lang w:eastAsia="lv-LV"/>
        </w:rPr>
        <w:t xml:space="preserve"> </w:t>
      </w:r>
      <w:r w:rsidR="00CA06DE" w:rsidRPr="00D817F0">
        <w:rPr>
          <w:rFonts w:eastAsia="Times New Roman" w:cs="Times New Roman"/>
          <w:szCs w:val="24"/>
          <w:lang w:eastAsia="lv-LV"/>
        </w:rPr>
        <w:t xml:space="preserve">Pilnvērtīgai </w:t>
      </w:r>
      <w:r w:rsidR="00F12C9D" w:rsidRPr="00D817F0">
        <w:rPr>
          <w:rFonts w:eastAsia="Times New Roman" w:cs="Times New Roman"/>
          <w:szCs w:val="24"/>
          <w:lang w:eastAsia="lv-LV"/>
        </w:rPr>
        <w:t>strukturētai dokumentu apmaiņai nepiecieš</w:t>
      </w:r>
      <w:r w:rsidR="00802382" w:rsidRPr="00D817F0">
        <w:rPr>
          <w:rFonts w:eastAsia="Times New Roman" w:cs="Times New Roman"/>
          <w:szCs w:val="24"/>
          <w:lang w:eastAsia="lv-LV"/>
        </w:rPr>
        <w:t>a</w:t>
      </w:r>
      <w:r w:rsidR="00F12C9D" w:rsidRPr="00D817F0">
        <w:rPr>
          <w:rFonts w:eastAsia="Times New Roman" w:cs="Times New Roman"/>
          <w:szCs w:val="24"/>
          <w:lang w:eastAsia="lv-LV"/>
        </w:rPr>
        <w:t xml:space="preserve">ms, lai </w:t>
      </w:r>
      <w:r w:rsidR="003D3962" w:rsidRPr="00D817F0">
        <w:rPr>
          <w:rFonts w:eastAsia="Times New Roman" w:cs="Times New Roman"/>
          <w:szCs w:val="24"/>
          <w:lang w:eastAsia="lv-LV"/>
        </w:rPr>
        <w:t xml:space="preserve">visas </w:t>
      </w:r>
      <w:r w:rsidR="00AC1629" w:rsidRPr="00D817F0">
        <w:rPr>
          <w:rFonts w:eastAsia="Times New Roman" w:cs="Times New Roman"/>
          <w:szCs w:val="24"/>
          <w:lang w:eastAsia="lv-LV"/>
        </w:rPr>
        <w:t xml:space="preserve">dokumentu apritē iesaistītās sistēmas spēj apstrādāt strukturētos dokumentus. </w:t>
      </w:r>
    </w:p>
    <w:p w14:paraId="494E3677" w14:textId="77777777" w:rsidR="00E60DD4" w:rsidRPr="00D817F0" w:rsidRDefault="00E60DD4" w:rsidP="00A23FC9">
      <w:pPr>
        <w:spacing w:before="120" w:after="120" w:line="240" w:lineRule="auto"/>
        <w:jc w:val="both"/>
        <w:rPr>
          <w:rFonts w:ascii="Times New Roman" w:eastAsia="Times New Roman" w:hAnsi="Times New Roman" w:cs="Times New Roman"/>
          <w:b/>
          <w:bCs/>
          <w:sz w:val="24"/>
          <w:szCs w:val="24"/>
        </w:rPr>
      </w:pPr>
      <w:r w:rsidRPr="00D817F0">
        <w:rPr>
          <w:rFonts w:ascii="Times New Roman" w:eastAsia="Times New Roman" w:hAnsi="Times New Roman" w:cs="Times New Roman"/>
          <w:b/>
          <w:bCs/>
          <w:sz w:val="24"/>
          <w:szCs w:val="24"/>
        </w:rPr>
        <w:t>Vairāki soļi šai virzienā ir sperti:</w:t>
      </w:r>
    </w:p>
    <w:p w14:paraId="588C51CA" w14:textId="473CB291" w:rsidR="00E60DD4" w:rsidRPr="00D817F0" w:rsidRDefault="00E60DD4" w:rsidP="00E42319">
      <w:pPr>
        <w:pStyle w:val="ListParagraph"/>
        <w:numPr>
          <w:ilvl w:val="0"/>
          <w:numId w:val="5"/>
        </w:numPr>
        <w:spacing w:before="120" w:after="120"/>
        <w:ind w:left="567" w:hanging="567"/>
        <w:contextualSpacing w:val="0"/>
        <w:jc w:val="both"/>
        <w:rPr>
          <w:rFonts w:eastAsia="Times New Roman" w:cs="Times New Roman"/>
          <w:szCs w:val="24"/>
          <w:lang w:eastAsia="lv-LV"/>
        </w:rPr>
      </w:pPr>
      <w:r w:rsidRPr="00D817F0">
        <w:rPr>
          <w:rFonts w:eastAsia="Times New Roman" w:cs="Times New Roman"/>
          <w:szCs w:val="24"/>
          <w:lang w:eastAsia="lv-LV"/>
        </w:rPr>
        <w:t>2019.</w:t>
      </w:r>
      <w:r w:rsidR="00C42A8F" w:rsidRPr="00D817F0">
        <w:t> </w:t>
      </w:r>
      <w:r w:rsidRPr="00D817F0">
        <w:rPr>
          <w:rFonts w:eastAsia="Times New Roman" w:cs="Times New Roman"/>
          <w:szCs w:val="24"/>
          <w:lang w:eastAsia="lv-LV"/>
        </w:rPr>
        <w:t>gada 9.</w:t>
      </w:r>
      <w:r w:rsidR="00C42A8F" w:rsidRPr="00D817F0">
        <w:rPr>
          <w:rFonts w:eastAsia="Times New Roman" w:cs="Times New Roman"/>
          <w:szCs w:val="24"/>
          <w:lang w:eastAsia="lv-LV"/>
        </w:rPr>
        <w:t> </w:t>
      </w:r>
      <w:r w:rsidRPr="00D817F0">
        <w:rPr>
          <w:rFonts w:eastAsia="Times New Roman" w:cs="Times New Roman"/>
          <w:szCs w:val="24"/>
          <w:lang w:eastAsia="lv-LV"/>
        </w:rPr>
        <w:t>aprīlī M</w:t>
      </w:r>
      <w:r w:rsidR="001F3FFB" w:rsidRPr="00D817F0">
        <w:rPr>
          <w:rFonts w:eastAsia="Times New Roman" w:cs="Times New Roman"/>
          <w:szCs w:val="24"/>
          <w:lang w:eastAsia="lv-LV"/>
        </w:rPr>
        <w:t>K</w:t>
      </w:r>
      <w:r w:rsidRPr="00D817F0">
        <w:rPr>
          <w:rFonts w:eastAsia="Times New Roman" w:cs="Times New Roman"/>
          <w:szCs w:val="24"/>
          <w:lang w:eastAsia="lv-LV"/>
        </w:rPr>
        <w:t xml:space="preserve"> pieņēma noteikumus Nr.</w:t>
      </w:r>
      <w:r w:rsidR="00C42A8F" w:rsidRPr="00D817F0">
        <w:rPr>
          <w:rFonts w:eastAsia="Times New Roman" w:cs="Times New Roman"/>
          <w:szCs w:val="24"/>
          <w:lang w:eastAsia="lv-LV"/>
        </w:rPr>
        <w:t> </w:t>
      </w:r>
      <w:r w:rsidRPr="00D817F0">
        <w:rPr>
          <w:rFonts w:eastAsia="Times New Roman" w:cs="Times New Roman"/>
          <w:szCs w:val="24"/>
          <w:lang w:eastAsia="lv-LV"/>
        </w:rPr>
        <w:t xml:space="preserve">154 </w:t>
      </w:r>
      <w:r w:rsidR="007338FB" w:rsidRPr="00D817F0">
        <w:rPr>
          <w:rFonts w:eastAsia="Times New Roman" w:cs="Times New Roman"/>
          <w:szCs w:val="24"/>
          <w:lang w:eastAsia="lv-LV"/>
        </w:rPr>
        <w:t>"</w:t>
      </w:r>
      <w:r w:rsidRPr="00D817F0">
        <w:rPr>
          <w:rFonts w:eastAsia="Times New Roman" w:cs="Times New Roman"/>
          <w:szCs w:val="24"/>
          <w:lang w:eastAsia="lv-LV"/>
        </w:rPr>
        <w:t>Piemērojamais elektroniskā rēķina standarts un tā pamatelementu izmantošanas specifikācija un aprites kārtība</w:t>
      </w:r>
      <w:r w:rsidR="007338FB" w:rsidRPr="00D817F0">
        <w:rPr>
          <w:rFonts w:eastAsia="Times New Roman" w:cs="Times New Roman"/>
          <w:szCs w:val="24"/>
          <w:lang w:eastAsia="lv-LV"/>
        </w:rPr>
        <w:t>"</w:t>
      </w:r>
      <w:r w:rsidRPr="00D817F0">
        <w:rPr>
          <w:rFonts w:eastAsia="Times New Roman" w:cs="Times New Roman"/>
          <w:szCs w:val="24"/>
          <w:lang w:eastAsia="lv-LV"/>
        </w:rPr>
        <w:t xml:space="preserve"> Noteikumi nosaka piemērojamo elektroniskā rēķina standartu, tā pamatelementu izmantošanas specifikāciju un aprites kārtību, taču tikai publiskajos iepirkumos.</w:t>
      </w:r>
    </w:p>
    <w:p w14:paraId="1A2A9511" w14:textId="7E49CFB0" w:rsidR="00E60DD4" w:rsidRPr="00D817F0" w:rsidRDefault="00E60DD4" w:rsidP="00E42319">
      <w:pPr>
        <w:pStyle w:val="ListParagraph"/>
        <w:numPr>
          <w:ilvl w:val="0"/>
          <w:numId w:val="5"/>
        </w:numPr>
        <w:spacing w:before="120" w:after="120"/>
        <w:ind w:left="567" w:hanging="567"/>
        <w:contextualSpacing w:val="0"/>
        <w:jc w:val="both"/>
        <w:rPr>
          <w:rFonts w:eastAsia="Times New Roman" w:cs="Times New Roman"/>
          <w:szCs w:val="24"/>
          <w:lang w:eastAsia="lv-LV"/>
        </w:rPr>
      </w:pPr>
      <w:r w:rsidRPr="00D817F0">
        <w:rPr>
          <w:rFonts w:eastAsia="Times New Roman" w:cs="Times New Roman"/>
          <w:szCs w:val="24"/>
          <w:lang w:eastAsia="lv-LV"/>
        </w:rPr>
        <w:t xml:space="preserve">Saskaņā ar ES Direktīvu 2014/55/ES valsts iestādēm obligāti ir jāspēj pieņemt </w:t>
      </w:r>
      <w:proofErr w:type="gramStart"/>
      <w:r w:rsidRPr="00D817F0">
        <w:rPr>
          <w:rFonts w:eastAsia="Times New Roman" w:cs="Times New Roman"/>
          <w:szCs w:val="24"/>
          <w:lang w:eastAsia="lv-LV"/>
        </w:rPr>
        <w:t>elektroniskie rēķini</w:t>
      </w:r>
      <w:proofErr w:type="gramEnd"/>
      <w:r w:rsidRPr="00D817F0">
        <w:rPr>
          <w:rFonts w:eastAsia="Times New Roman" w:cs="Times New Roman"/>
          <w:szCs w:val="24"/>
          <w:lang w:eastAsia="lv-LV"/>
        </w:rPr>
        <w:t xml:space="preserve">. </w:t>
      </w:r>
      <w:r w:rsidR="00371C3B" w:rsidRPr="00D817F0">
        <w:rPr>
          <w:rFonts w:eastAsia="Times New Roman" w:cs="Times New Roman"/>
          <w:szCs w:val="24"/>
          <w:lang w:eastAsia="lv-LV"/>
        </w:rPr>
        <w:t xml:space="preserve">Latvijā tas ir nodrošināts, bet daļā Eiropas valstu </w:t>
      </w:r>
      <w:r w:rsidR="00C01F0C" w:rsidRPr="00D817F0">
        <w:rPr>
          <w:rFonts w:eastAsia="Times New Roman" w:cs="Times New Roman"/>
          <w:szCs w:val="24"/>
          <w:lang w:eastAsia="lv-LV"/>
        </w:rPr>
        <w:t>joprojām kavējas.</w:t>
      </w:r>
    </w:p>
    <w:p w14:paraId="6EA5691E" w14:textId="77777777" w:rsidR="00E60DD4" w:rsidRPr="00D817F0" w:rsidRDefault="00E60DD4" w:rsidP="00E42319">
      <w:pPr>
        <w:pStyle w:val="ListParagraph"/>
        <w:numPr>
          <w:ilvl w:val="0"/>
          <w:numId w:val="5"/>
        </w:numPr>
        <w:spacing w:before="120" w:after="120"/>
        <w:ind w:left="567" w:hanging="567"/>
        <w:contextualSpacing w:val="0"/>
        <w:jc w:val="both"/>
        <w:rPr>
          <w:rFonts w:eastAsia="Times New Roman" w:cs="Times New Roman"/>
          <w:szCs w:val="24"/>
          <w:lang w:eastAsia="lv-LV"/>
        </w:rPr>
      </w:pPr>
      <w:r w:rsidRPr="00D817F0">
        <w:rPr>
          <w:rFonts w:eastAsia="Times New Roman" w:cs="Times New Roman"/>
          <w:szCs w:val="24"/>
          <w:lang w:eastAsia="lv-LV"/>
        </w:rPr>
        <w:t xml:space="preserve">Ir izveidota e-adrese, kas dod iespēju apmainīties ar nestrukturētajiem datiem starp privāto sektoru un valsts pārvaldi (bez iespējas privātajam sektoram sazināties savā starpā). </w:t>
      </w:r>
    </w:p>
    <w:p w14:paraId="5ABE89BA" w14:textId="2D401A1D" w:rsidR="00E60DD4" w:rsidRPr="00D817F0" w:rsidRDefault="00E60DD4" w:rsidP="00E42319">
      <w:pPr>
        <w:pStyle w:val="ListParagraph"/>
        <w:numPr>
          <w:ilvl w:val="0"/>
          <w:numId w:val="5"/>
        </w:numPr>
        <w:spacing w:before="120" w:after="120"/>
        <w:ind w:left="567" w:hanging="567"/>
        <w:contextualSpacing w:val="0"/>
        <w:jc w:val="both"/>
        <w:rPr>
          <w:rFonts w:eastAsia="Times New Roman" w:cs="Times New Roman"/>
          <w:szCs w:val="24"/>
          <w:lang w:eastAsia="lv-LV"/>
        </w:rPr>
      </w:pPr>
      <w:r w:rsidRPr="00D817F0">
        <w:rPr>
          <w:rFonts w:eastAsia="Times New Roman" w:cs="Times New Roman"/>
          <w:szCs w:val="24"/>
          <w:lang w:eastAsia="lv-LV"/>
        </w:rPr>
        <w:t xml:space="preserve">Jaunajā likumprojektā </w:t>
      </w:r>
      <w:r w:rsidR="007338FB" w:rsidRPr="00D817F0">
        <w:rPr>
          <w:rFonts w:eastAsia="Times New Roman" w:cs="Times New Roman"/>
          <w:szCs w:val="24"/>
          <w:lang w:eastAsia="lv-LV"/>
        </w:rPr>
        <w:t>"</w:t>
      </w:r>
      <w:r w:rsidRPr="00D817F0">
        <w:rPr>
          <w:rFonts w:eastAsia="Times New Roman" w:cs="Times New Roman"/>
          <w:szCs w:val="24"/>
          <w:lang w:eastAsia="lv-LV"/>
        </w:rPr>
        <w:t>Grāmatvedības likums</w:t>
      </w:r>
      <w:r w:rsidR="007338FB" w:rsidRPr="00D817F0">
        <w:rPr>
          <w:rFonts w:eastAsia="Times New Roman" w:cs="Times New Roman"/>
          <w:szCs w:val="24"/>
          <w:lang w:eastAsia="lv-LV"/>
        </w:rPr>
        <w:t>"</w:t>
      </w:r>
      <w:r w:rsidRPr="00D817F0">
        <w:rPr>
          <w:rFonts w:eastAsia="Times New Roman" w:cs="Times New Roman"/>
          <w:szCs w:val="24"/>
          <w:lang w:eastAsia="lv-LV"/>
        </w:rPr>
        <w:t xml:space="preserve"> ir reglamentēts </w:t>
      </w:r>
      <w:r w:rsidR="00BB3EE4" w:rsidRPr="00D817F0">
        <w:rPr>
          <w:rFonts w:eastAsia="Times New Roman" w:cs="Times New Roman"/>
          <w:szCs w:val="24"/>
          <w:lang w:eastAsia="lv-LV"/>
        </w:rPr>
        <w:t xml:space="preserve">termins </w:t>
      </w:r>
      <w:r w:rsidR="007338FB" w:rsidRPr="00D817F0">
        <w:rPr>
          <w:rFonts w:eastAsia="Times New Roman" w:cs="Times New Roman"/>
          <w:szCs w:val="24"/>
          <w:lang w:eastAsia="lv-LV"/>
        </w:rPr>
        <w:t>"</w:t>
      </w:r>
      <w:r w:rsidR="00BB3EE4" w:rsidRPr="00D817F0">
        <w:rPr>
          <w:rFonts w:eastAsia="Times New Roman" w:cs="Times New Roman"/>
          <w:szCs w:val="24"/>
          <w:lang w:eastAsia="lv-LV"/>
        </w:rPr>
        <w:t>strukturēts elektronisk</w:t>
      </w:r>
      <w:r w:rsidRPr="00D817F0">
        <w:rPr>
          <w:rFonts w:eastAsia="Times New Roman" w:cs="Times New Roman"/>
          <w:szCs w:val="24"/>
          <w:lang w:eastAsia="lv-LV"/>
        </w:rPr>
        <w:t>a</w:t>
      </w:r>
      <w:r w:rsidR="00BB3EE4" w:rsidRPr="00D817F0">
        <w:rPr>
          <w:rFonts w:eastAsia="Times New Roman" w:cs="Times New Roman"/>
          <w:szCs w:val="24"/>
          <w:lang w:eastAsia="lv-LV"/>
        </w:rPr>
        <w:t>i</w:t>
      </w:r>
      <w:r w:rsidRPr="00D817F0">
        <w:rPr>
          <w:rFonts w:eastAsia="Times New Roman" w:cs="Times New Roman"/>
          <w:szCs w:val="24"/>
          <w:lang w:eastAsia="lv-LV"/>
        </w:rPr>
        <w:t>s rēķins</w:t>
      </w:r>
      <w:r w:rsidR="007338FB" w:rsidRPr="00D817F0">
        <w:rPr>
          <w:rFonts w:eastAsia="Times New Roman" w:cs="Times New Roman"/>
          <w:szCs w:val="24"/>
          <w:lang w:eastAsia="lv-LV"/>
        </w:rPr>
        <w:t>"</w:t>
      </w:r>
      <w:r w:rsidRPr="00D817F0">
        <w:rPr>
          <w:rFonts w:eastAsia="Times New Roman" w:cs="Times New Roman"/>
          <w:szCs w:val="24"/>
          <w:lang w:eastAsia="lv-LV"/>
        </w:rPr>
        <w:t xml:space="preserve">, kas paver </w:t>
      </w:r>
      <w:r w:rsidR="00BB3EE4" w:rsidRPr="00D817F0">
        <w:rPr>
          <w:rFonts w:eastAsia="Times New Roman" w:cs="Times New Roman"/>
          <w:szCs w:val="24"/>
          <w:lang w:eastAsia="lv-LV"/>
        </w:rPr>
        <w:t>ceļu pārskatāmā nākotnē noteikt, ka tas ir vienīgais elektron</w:t>
      </w:r>
      <w:r w:rsidR="00DC1633" w:rsidRPr="00D817F0">
        <w:rPr>
          <w:rFonts w:eastAsia="Times New Roman" w:cs="Times New Roman"/>
          <w:szCs w:val="24"/>
          <w:lang w:eastAsia="lv-LV"/>
        </w:rPr>
        <w:t>iskā</w:t>
      </w:r>
      <w:r w:rsidRPr="00D817F0">
        <w:rPr>
          <w:rFonts w:eastAsia="Times New Roman" w:cs="Times New Roman"/>
          <w:szCs w:val="24"/>
          <w:lang w:eastAsia="lv-LV"/>
        </w:rPr>
        <w:t xml:space="preserve"> rēķina formāts, atmetot </w:t>
      </w:r>
      <w:r w:rsidR="00DC1633" w:rsidRPr="00D817F0">
        <w:rPr>
          <w:rFonts w:eastAsia="Times New Roman" w:cs="Times New Roman"/>
          <w:szCs w:val="24"/>
          <w:lang w:eastAsia="lv-LV"/>
        </w:rPr>
        <w:t>PDF formātu,</w:t>
      </w:r>
      <w:r w:rsidRPr="00D817F0">
        <w:rPr>
          <w:rFonts w:eastAsia="Times New Roman" w:cs="Times New Roman"/>
          <w:szCs w:val="24"/>
          <w:lang w:eastAsia="lv-LV"/>
        </w:rPr>
        <w:t xml:space="preserve"> u.c. nestrukturētus risinājumus</w:t>
      </w:r>
      <w:r w:rsidR="008E2F18" w:rsidRPr="00D817F0">
        <w:rPr>
          <w:rFonts w:eastAsia="Times New Roman" w:cs="Times New Roman"/>
          <w:szCs w:val="24"/>
          <w:lang w:eastAsia="lv-LV"/>
        </w:rPr>
        <w:t>.</w:t>
      </w:r>
    </w:p>
    <w:p w14:paraId="72C15132" w14:textId="012453F6" w:rsidR="008E2F18" w:rsidRPr="00D817F0" w:rsidRDefault="00E60DD4" w:rsidP="00E42319">
      <w:pPr>
        <w:pStyle w:val="ListParagraph"/>
        <w:numPr>
          <w:ilvl w:val="0"/>
          <w:numId w:val="5"/>
        </w:numPr>
        <w:spacing w:before="120" w:after="120"/>
        <w:ind w:left="567" w:hanging="567"/>
        <w:contextualSpacing w:val="0"/>
        <w:jc w:val="both"/>
        <w:rPr>
          <w:rFonts w:eastAsia="Times New Roman" w:cs="Times New Roman"/>
          <w:szCs w:val="24"/>
          <w:lang w:eastAsia="lv-LV"/>
        </w:rPr>
      </w:pPr>
      <w:proofErr w:type="spellStart"/>
      <w:r w:rsidRPr="00D817F0">
        <w:rPr>
          <w:rFonts w:eastAsia="Times New Roman" w:cs="Times New Roman"/>
          <w:i/>
          <w:szCs w:val="24"/>
          <w:lang w:eastAsia="lv-LV"/>
        </w:rPr>
        <w:t>Connecting</w:t>
      </w:r>
      <w:proofErr w:type="spellEnd"/>
      <w:r w:rsidRPr="00D817F0">
        <w:rPr>
          <w:rFonts w:eastAsia="Times New Roman" w:cs="Times New Roman"/>
          <w:i/>
          <w:szCs w:val="24"/>
          <w:lang w:eastAsia="lv-LV"/>
        </w:rPr>
        <w:t xml:space="preserve"> </w:t>
      </w:r>
      <w:proofErr w:type="spellStart"/>
      <w:r w:rsidRPr="00D817F0">
        <w:rPr>
          <w:rFonts w:eastAsia="Times New Roman" w:cs="Times New Roman"/>
          <w:i/>
          <w:szCs w:val="24"/>
          <w:lang w:eastAsia="lv-LV"/>
        </w:rPr>
        <w:t>Europe</w:t>
      </w:r>
      <w:proofErr w:type="spellEnd"/>
      <w:r w:rsidRPr="00D817F0">
        <w:rPr>
          <w:rFonts w:eastAsia="Times New Roman" w:cs="Times New Roman"/>
          <w:i/>
          <w:szCs w:val="24"/>
          <w:lang w:eastAsia="lv-LV"/>
        </w:rPr>
        <w:t xml:space="preserve"> </w:t>
      </w:r>
      <w:proofErr w:type="spellStart"/>
      <w:r w:rsidRPr="00D817F0">
        <w:rPr>
          <w:rFonts w:eastAsia="Times New Roman" w:cs="Times New Roman"/>
          <w:i/>
          <w:szCs w:val="24"/>
          <w:lang w:eastAsia="lv-LV"/>
        </w:rPr>
        <w:t>Facility</w:t>
      </w:r>
      <w:proofErr w:type="spellEnd"/>
      <w:r w:rsidRPr="00D817F0">
        <w:rPr>
          <w:rFonts w:eastAsia="Times New Roman" w:cs="Times New Roman"/>
          <w:szCs w:val="24"/>
          <w:lang w:eastAsia="lv-LV"/>
        </w:rPr>
        <w:t xml:space="preserve"> (CEF) projekta ietvaros ir izstrādāts e-rēķinu ap</w:t>
      </w:r>
      <w:r w:rsidR="00BB3EE4" w:rsidRPr="00D817F0">
        <w:rPr>
          <w:rFonts w:eastAsia="Times New Roman" w:cs="Times New Roman"/>
          <w:szCs w:val="24"/>
          <w:lang w:eastAsia="lv-LV"/>
        </w:rPr>
        <w:t>rites risinājums uz e-adreses b</w:t>
      </w:r>
      <w:r w:rsidRPr="00D817F0">
        <w:rPr>
          <w:rFonts w:eastAsia="Times New Roman" w:cs="Times New Roman"/>
          <w:szCs w:val="24"/>
          <w:lang w:eastAsia="lv-LV"/>
        </w:rPr>
        <w:t xml:space="preserve">āzes. Projekta ietvaros realizēta iespēja apritināt e-rēķinus starp valsts pārvaldes iestādēm, starp valsts pārvaldes iestādēm un privātpersonām un starp valsts </w:t>
      </w:r>
      <w:r w:rsidR="00BB3EE4" w:rsidRPr="00D817F0">
        <w:rPr>
          <w:rFonts w:eastAsia="Times New Roman" w:cs="Times New Roman"/>
          <w:szCs w:val="24"/>
          <w:lang w:eastAsia="lv-LV"/>
        </w:rPr>
        <w:t>pārvaldes</w:t>
      </w:r>
      <w:r w:rsidRPr="00D817F0">
        <w:rPr>
          <w:rFonts w:eastAsia="Times New Roman" w:cs="Times New Roman"/>
          <w:szCs w:val="24"/>
          <w:lang w:eastAsia="lv-LV"/>
        </w:rPr>
        <w:t xml:space="preserve"> iestādēm un ārzemju komersantiem.</w:t>
      </w:r>
    </w:p>
    <w:p w14:paraId="7342A9FB" w14:textId="3C681CC4" w:rsidR="008E2F18" w:rsidRPr="00D817F0" w:rsidRDefault="008E2F18" w:rsidP="00C42A8F">
      <w:pPr>
        <w:pStyle w:val="ListParagraph"/>
        <w:numPr>
          <w:ilvl w:val="0"/>
          <w:numId w:val="5"/>
        </w:numPr>
        <w:spacing w:before="120" w:after="120"/>
        <w:ind w:left="567" w:hanging="567"/>
        <w:contextualSpacing w:val="0"/>
        <w:jc w:val="both"/>
        <w:rPr>
          <w:rFonts w:eastAsia="Times New Roman" w:cs="Times New Roman"/>
          <w:szCs w:val="24"/>
          <w:lang w:eastAsia="lv-LV"/>
        </w:rPr>
      </w:pPr>
      <w:r w:rsidRPr="00D817F0">
        <w:rPr>
          <w:rFonts w:eastAsia="Times New Roman" w:cs="Times New Roman"/>
          <w:szCs w:val="24"/>
        </w:rPr>
        <w:t>Sākot ar 2020.</w:t>
      </w:r>
      <w:r w:rsidR="00C42A8F" w:rsidRPr="00D817F0">
        <w:rPr>
          <w:rFonts w:eastAsia="Times New Roman" w:cs="Times New Roman"/>
          <w:szCs w:val="24"/>
        </w:rPr>
        <w:t> </w:t>
      </w:r>
      <w:r w:rsidRPr="00D817F0">
        <w:rPr>
          <w:rFonts w:eastAsia="Times New Roman" w:cs="Times New Roman"/>
          <w:szCs w:val="24"/>
        </w:rPr>
        <w:t>gada 31.</w:t>
      </w:r>
      <w:r w:rsidR="00C42A8F" w:rsidRPr="00D817F0">
        <w:rPr>
          <w:rFonts w:eastAsia="Times New Roman" w:cs="Times New Roman"/>
          <w:szCs w:val="24"/>
        </w:rPr>
        <w:t> </w:t>
      </w:r>
      <w:r w:rsidRPr="00D817F0">
        <w:rPr>
          <w:rFonts w:eastAsia="Times New Roman" w:cs="Times New Roman"/>
          <w:szCs w:val="24"/>
        </w:rPr>
        <w:t xml:space="preserve">martu A/S </w:t>
      </w:r>
      <w:proofErr w:type="spellStart"/>
      <w:r w:rsidRPr="00D817F0">
        <w:rPr>
          <w:rFonts w:eastAsia="Times New Roman" w:cs="Times New Roman"/>
          <w:szCs w:val="24"/>
        </w:rPr>
        <w:t>Fitek</w:t>
      </w:r>
      <w:proofErr w:type="spellEnd"/>
      <w:r w:rsidR="00BB3EE4" w:rsidRPr="00D817F0">
        <w:rPr>
          <w:rFonts w:eastAsia="Times New Roman" w:cs="Times New Roman"/>
          <w:szCs w:val="24"/>
        </w:rPr>
        <w:t xml:space="preserve"> kā</w:t>
      </w:r>
      <w:r w:rsidRPr="00D817F0">
        <w:rPr>
          <w:rFonts w:eastAsia="Times New Roman" w:cs="Times New Roman"/>
          <w:szCs w:val="24"/>
        </w:rPr>
        <w:t xml:space="preserve"> PEPPOL</w:t>
      </w:r>
      <w:r w:rsidR="00BB3EE4" w:rsidRPr="00D817F0">
        <w:rPr>
          <w:rFonts w:eastAsia="Times New Roman" w:cs="Times New Roman"/>
          <w:szCs w:val="24"/>
        </w:rPr>
        <w:t xml:space="preserve"> (</w:t>
      </w:r>
      <w:proofErr w:type="spellStart"/>
      <w:r w:rsidR="00BB3EE4" w:rsidRPr="00D817F0">
        <w:rPr>
          <w:rFonts w:eastAsia="Times New Roman" w:cs="Times New Roman"/>
          <w:i/>
          <w:szCs w:val="24"/>
        </w:rPr>
        <w:t>Pan-European</w:t>
      </w:r>
      <w:proofErr w:type="spellEnd"/>
      <w:r w:rsidR="00BB3EE4" w:rsidRPr="00D817F0">
        <w:rPr>
          <w:rFonts w:eastAsia="Times New Roman" w:cs="Times New Roman"/>
          <w:i/>
          <w:szCs w:val="24"/>
        </w:rPr>
        <w:t xml:space="preserve"> </w:t>
      </w:r>
      <w:proofErr w:type="spellStart"/>
      <w:r w:rsidR="00BB3EE4" w:rsidRPr="00D817F0">
        <w:rPr>
          <w:rFonts w:eastAsia="Times New Roman" w:cs="Times New Roman"/>
          <w:i/>
          <w:szCs w:val="24"/>
        </w:rPr>
        <w:t>Public</w:t>
      </w:r>
      <w:proofErr w:type="spellEnd"/>
      <w:r w:rsidR="00BB3EE4" w:rsidRPr="00D817F0">
        <w:rPr>
          <w:rFonts w:eastAsia="Times New Roman" w:cs="Times New Roman"/>
          <w:i/>
          <w:szCs w:val="24"/>
        </w:rPr>
        <w:t xml:space="preserve"> </w:t>
      </w:r>
      <w:proofErr w:type="spellStart"/>
      <w:r w:rsidR="00BB3EE4" w:rsidRPr="00D817F0">
        <w:rPr>
          <w:rFonts w:eastAsia="Times New Roman" w:cs="Times New Roman"/>
          <w:i/>
          <w:szCs w:val="24"/>
        </w:rPr>
        <w:t>Procurement</w:t>
      </w:r>
      <w:proofErr w:type="spellEnd"/>
      <w:r w:rsidR="00BB3EE4" w:rsidRPr="00D817F0">
        <w:rPr>
          <w:rFonts w:eastAsia="Times New Roman" w:cs="Times New Roman"/>
          <w:i/>
          <w:szCs w:val="24"/>
        </w:rPr>
        <w:t xml:space="preserve"> </w:t>
      </w:r>
      <w:proofErr w:type="spellStart"/>
      <w:r w:rsidR="00BB3EE4" w:rsidRPr="00D817F0">
        <w:rPr>
          <w:rFonts w:eastAsia="Times New Roman" w:cs="Times New Roman"/>
          <w:i/>
          <w:szCs w:val="24"/>
        </w:rPr>
        <w:t>Online</w:t>
      </w:r>
      <w:proofErr w:type="spellEnd"/>
      <w:r w:rsidR="00BB3EE4" w:rsidRPr="00D817F0">
        <w:rPr>
          <w:rFonts w:eastAsia="Times New Roman" w:cs="Times New Roman"/>
          <w:szCs w:val="24"/>
        </w:rPr>
        <w:t>)</w:t>
      </w:r>
      <w:r w:rsidRPr="00D817F0">
        <w:rPr>
          <w:rFonts w:eastAsia="Times New Roman" w:cs="Times New Roman"/>
          <w:szCs w:val="24"/>
        </w:rPr>
        <w:t xml:space="preserve"> piekļuves punkta e-rēķinu operators nodrošina e-adreses integrāciju ar PEPPOL tīklu un pateicoties tam valsts iestādes varēs saņemt un nosūtīt PEPPOL e-rēķinus ārvalstu komersantiem.</w:t>
      </w:r>
    </w:p>
    <w:p w14:paraId="0E6035BA" w14:textId="4D5F67B2" w:rsidR="003055AC" w:rsidRPr="00D817F0" w:rsidRDefault="003055AC" w:rsidP="00E42319">
      <w:pPr>
        <w:pStyle w:val="ListParagraph"/>
        <w:numPr>
          <w:ilvl w:val="0"/>
          <w:numId w:val="5"/>
        </w:numPr>
        <w:spacing w:before="120" w:after="120"/>
        <w:ind w:left="567" w:hanging="567"/>
        <w:contextualSpacing w:val="0"/>
        <w:jc w:val="both"/>
        <w:rPr>
          <w:rFonts w:cs="Times New Roman"/>
          <w:szCs w:val="24"/>
        </w:rPr>
      </w:pPr>
      <w:r w:rsidRPr="00D817F0">
        <w:rPr>
          <w:rFonts w:cs="Times New Roman"/>
          <w:szCs w:val="24"/>
        </w:rPr>
        <w:t xml:space="preserve">Latvijā jau šobrīd darbojas vairāki komersanti, kas uztur finanšu dokumentu </w:t>
      </w:r>
      <w:proofErr w:type="spellStart"/>
      <w:r w:rsidRPr="00D817F0">
        <w:rPr>
          <w:rFonts w:cs="Times New Roman"/>
          <w:szCs w:val="24"/>
        </w:rPr>
        <w:t>maiņvietu</w:t>
      </w:r>
      <w:proofErr w:type="spellEnd"/>
      <w:r w:rsidRPr="00D817F0">
        <w:rPr>
          <w:rFonts w:cs="Times New Roman"/>
          <w:szCs w:val="24"/>
        </w:rPr>
        <w:t xml:space="preserve"> un sniedz finanšu dokumentu aprites </w:t>
      </w:r>
      <w:r w:rsidR="003552DA" w:rsidRPr="00D817F0">
        <w:rPr>
          <w:rFonts w:cs="Times New Roman"/>
          <w:szCs w:val="24"/>
        </w:rPr>
        <w:t>(</w:t>
      </w:r>
      <w:proofErr w:type="spellStart"/>
      <w:r w:rsidR="00D756AB" w:rsidRPr="00D817F0">
        <w:rPr>
          <w:rFonts w:cs="Times New Roman"/>
          <w:szCs w:val="24"/>
        </w:rPr>
        <w:t>maiņvietas</w:t>
      </w:r>
      <w:proofErr w:type="spellEnd"/>
      <w:r w:rsidR="00D756AB" w:rsidRPr="00D817F0">
        <w:rPr>
          <w:rFonts w:cs="Times New Roman"/>
          <w:szCs w:val="24"/>
        </w:rPr>
        <w:t xml:space="preserve"> uzturēšanas) pakalpojumus. </w:t>
      </w:r>
    </w:p>
    <w:p w14:paraId="3CFDE23D" w14:textId="3BC051FD" w:rsidR="00E60DD4" w:rsidRPr="00D817F0" w:rsidRDefault="00E60DD4" w:rsidP="00E42319">
      <w:pPr>
        <w:pStyle w:val="ListParagraph"/>
        <w:numPr>
          <w:ilvl w:val="0"/>
          <w:numId w:val="5"/>
        </w:numPr>
        <w:spacing w:before="120" w:after="120"/>
        <w:ind w:left="567" w:hanging="567"/>
        <w:contextualSpacing w:val="0"/>
        <w:jc w:val="both"/>
        <w:rPr>
          <w:rFonts w:eastAsia="Times New Roman" w:cs="Times New Roman"/>
          <w:szCs w:val="24"/>
          <w:lang w:eastAsia="lv-LV"/>
        </w:rPr>
      </w:pPr>
      <w:r w:rsidRPr="00D817F0">
        <w:rPr>
          <w:rFonts w:eastAsia="Times New Roman" w:cs="Times New Roman"/>
          <w:szCs w:val="24"/>
        </w:rPr>
        <w:t>Va</w:t>
      </w:r>
      <w:r w:rsidR="00BB3EE4" w:rsidRPr="00D817F0">
        <w:rPr>
          <w:rFonts w:eastAsia="Times New Roman" w:cs="Times New Roman"/>
          <w:szCs w:val="24"/>
        </w:rPr>
        <w:t>l</w:t>
      </w:r>
      <w:r w:rsidRPr="00D817F0">
        <w:rPr>
          <w:rFonts w:eastAsia="Times New Roman" w:cs="Times New Roman"/>
          <w:szCs w:val="24"/>
        </w:rPr>
        <w:t xml:space="preserve">sts </w:t>
      </w:r>
      <w:r w:rsidR="00BB3EE4" w:rsidRPr="00D817F0">
        <w:rPr>
          <w:rFonts w:eastAsia="Times New Roman" w:cs="Times New Roman"/>
          <w:szCs w:val="24"/>
        </w:rPr>
        <w:t>ieņēmumu</w:t>
      </w:r>
      <w:r w:rsidRPr="00D817F0">
        <w:rPr>
          <w:rFonts w:eastAsia="Times New Roman" w:cs="Times New Roman"/>
          <w:szCs w:val="24"/>
        </w:rPr>
        <w:t xml:space="preserve"> dienests nodokļu deklarācijas no juridiskam </w:t>
      </w:r>
      <w:r w:rsidR="00BB3EE4" w:rsidRPr="00D817F0">
        <w:rPr>
          <w:rFonts w:eastAsia="Times New Roman" w:cs="Times New Roman"/>
          <w:szCs w:val="24"/>
        </w:rPr>
        <w:t>personām</w:t>
      </w:r>
      <w:r w:rsidRPr="00D817F0">
        <w:rPr>
          <w:rFonts w:eastAsia="Times New Roman" w:cs="Times New Roman"/>
          <w:szCs w:val="24"/>
        </w:rPr>
        <w:t xml:space="preserve"> pieņem tikai elektroniski kopš 2011. gada un 2014. gada fizisk</w:t>
      </w:r>
      <w:r w:rsidR="00374B20" w:rsidRPr="00D817F0">
        <w:rPr>
          <w:rFonts w:eastAsia="Times New Roman" w:cs="Times New Roman"/>
          <w:szCs w:val="24"/>
        </w:rPr>
        <w:t>ā</w:t>
      </w:r>
      <w:r w:rsidRPr="00D817F0">
        <w:rPr>
          <w:rFonts w:eastAsia="Times New Roman" w:cs="Times New Roman"/>
          <w:szCs w:val="24"/>
        </w:rPr>
        <w:t xml:space="preserve">m </w:t>
      </w:r>
      <w:r w:rsidR="00BB3EE4" w:rsidRPr="00D817F0">
        <w:rPr>
          <w:rFonts w:eastAsia="Times New Roman" w:cs="Times New Roman"/>
          <w:szCs w:val="24"/>
        </w:rPr>
        <w:t>personām</w:t>
      </w:r>
      <w:r w:rsidRPr="00D817F0">
        <w:rPr>
          <w:rFonts w:eastAsia="Times New Roman" w:cs="Times New Roman"/>
          <w:szCs w:val="24"/>
        </w:rPr>
        <w:t xml:space="preserve"> saimnieciskas darb</w:t>
      </w:r>
      <w:r w:rsidR="001F3FFB" w:rsidRPr="00D817F0">
        <w:rPr>
          <w:rFonts w:eastAsia="Times New Roman" w:cs="Times New Roman"/>
          <w:szCs w:val="24"/>
        </w:rPr>
        <w:t xml:space="preserve">ības </w:t>
      </w:r>
      <w:r w:rsidRPr="00D817F0">
        <w:rPr>
          <w:rFonts w:eastAsia="Times New Roman" w:cs="Times New Roman"/>
          <w:szCs w:val="24"/>
        </w:rPr>
        <w:t>veicēj</w:t>
      </w:r>
      <w:r w:rsidR="00374B20" w:rsidRPr="00D817F0">
        <w:rPr>
          <w:rFonts w:eastAsia="Times New Roman" w:cs="Times New Roman"/>
          <w:szCs w:val="24"/>
        </w:rPr>
        <w:t>ā</w:t>
      </w:r>
      <w:r w:rsidRPr="00D817F0">
        <w:rPr>
          <w:rFonts w:eastAsia="Times New Roman" w:cs="Times New Roman"/>
          <w:szCs w:val="24"/>
        </w:rPr>
        <w:t>m.</w:t>
      </w:r>
    </w:p>
    <w:p w14:paraId="7054E211" w14:textId="4DFBF165" w:rsidR="002F4E85" w:rsidRPr="00D817F0" w:rsidRDefault="005D226B" w:rsidP="00E42319">
      <w:pPr>
        <w:pStyle w:val="ListParagraph"/>
        <w:numPr>
          <w:ilvl w:val="0"/>
          <w:numId w:val="5"/>
        </w:numPr>
        <w:spacing w:before="120" w:after="120"/>
        <w:ind w:left="567" w:hanging="567"/>
        <w:contextualSpacing w:val="0"/>
        <w:jc w:val="both"/>
        <w:rPr>
          <w:rFonts w:eastAsia="Times New Roman" w:cs="Times New Roman"/>
          <w:szCs w:val="24"/>
        </w:rPr>
      </w:pPr>
      <w:r w:rsidRPr="00D817F0">
        <w:rPr>
          <w:rFonts w:eastAsia="Times New Roman" w:cs="Times New Roman"/>
          <w:szCs w:val="24"/>
          <w:lang w:eastAsia="lv-LV"/>
        </w:rPr>
        <w:lastRenderedPageBreak/>
        <w:t xml:space="preserve">Meža nozare Latvijā jau šobrīd attīsta risinājumu DACE, kas atbilst galvenajiem kritērijiem – dokumentu standartizācijai M2M risinājumam. Izvēlēts ir nozares starptautisks </w:t>
      </w:r>
      <w:proofErr w:type="spellStart"/>
      <w:r w:rsidRPr="00D817F0">
        <w:rPr>
          <w:rFonts w:eastAsia="Times New Roman" w:cs="Times New Roman"/>
          <w:szCs w:val="24"/>
          <w:lang w:eastAsia="lv-LV"/>
        </w:rPr>
        <w:t>PapiNet</w:t>
      </w:r>
      <w:proofErr w:type="spellEnd"/>
      <w:r w:rsidRPr="00D817F0">
        <w:rPr>
          <w:rFonts w:eastAsia="Times New Roman" w:cs="Times New Roman"/>
          <w:szCs w:val="24"/>
          <w:lang w:eastAsia="lv-LV"/>
        </w:rPr>
        <w:t xml:space="preserve"> (http://www.papinet.org) dokumentu standarts, izveidota komunikācijas platforma, kas ļauj visiem partneriem komunicēt šai standartā izmantojot API </w:t>
      </w:r>
      <w:proofErr w:type="spellStart"/>
      <w:r w:rsidRPr="00D817F0">
        <w:rPr>
          <w:rFonts w:eastAsia="Times New Roman" w:cs="Times New Roman"/>
          <w:szCs w:val="24"/>
          <w:lang w:eastAsia="lv-LV"/>
        </w:rPr>
        <w:t>pakalpes</w:t>
      </w:r>
      <w:proofErr w:type="spellEnd"/>
      <w:r w:rsidRPr="00D817F0">
        <w:rPr>
          <w:rFonts w:eastAsia="Times New Roman" w:cs="Times New Roman"/>
          <w:szCs w:val="24"/>
          <w:lang w:eastAsia="lv-LV"/>
        </w:rPr>
        <w:t xml:space="preserve">, tādā veidā savietojot šo dokumentu plūsmu ar savām iekšējās uzskaites (ERP vai grāmatvedības) sistēmām. </w:t>
      </w:r>
      <w:proofErr w:type="gramStart"/>
      <w:r w:rsidRPr="00D817F0">
        <w:rPr>
          <w:rFonts w:eastAsia="Times New Roman" w:cs="Times New Roman"/>
          <w:szCs w:val="24"/>
          <w:lang w:eastAsia="lv-LV"/>
        </w:rPr>
        <w:t>Tai pat laikā</w:t>
      </w:r>
      <w:proofErr w:type="gramEnd"/>
      <w:r w:rsidRPr="00D817F0">
        <w:rPr>
          <w:rFonts w:eastAsia="Times New Roman" w:cs="Times New Roman"/>
          <w:szCs w:val="24"/>
          <w:lang w:eastAsia="lv-LV"/>
        </w:rPr>
        <w:t xml:space="preserve"> nodrošinot dokumentu pieejamību visām darījumā iesaistītajām pusēm vienlaicīgi</w:t>
      </w:r>
      <w:r w:rsidR="00431F11" w:rsidRPr="00D817F0">
        <w:rPr>
          <w:rFonts w:eastAsia="Times New Roman" w:cs="Times New Roman"/>
          <w:szCs w:val="24"/>
          <w:lang w:eastAsia="lv-LV"/>
        </w:rPr>
        <w:t>, t.sk.</w:t>
      </w:r>
      <w:r w:rsidRPr="00D817F0">
        <w:rPr>
          <w:rFonts w:eastAsia="Times New Roman" w:cs="Times New Roman"/>
          <w:szCs w:val="24"/>
          <w:lang w:eastAsia="lv-LV"/>
        </w:rPr>
        <w:t xml:space="preserve">, ja rodas nepieciešamība – ar citām platformām izmantojot API </w:t>
      </w:r>
      <w:proofErr w:type="spellStart"/>
      <w:r w:rsidRPr="00D817F0">
        <w:rPr>
          <w:rFonts w:eastAsia="Times New Roman" w:cs="Times New Roman"/>
          <w:szCs w:val="24"/>
          <w:lang w:eastAsia="lv-LV"/>
        </w:rPr>
        <w:t>pakalpes</w:t>
      </w:r>
      <w:proofErr w:type="spellEnd"/>
      <w:r w:rsidRPr="00D817F0">
        <w:rPr>
          <w:rFonts w:eastAsia="Times New Roman" w:cs="Times New Roman"/>
          <w:szCs w:val="24"/>
          <w:lang w:eastAsia="lv-LV"/>
        </w:rPr>
        <w:t xml:space="preserve"> risinājumus. Risinājums nodrošina koksnes pārvadājumu e-pavadzīmes, preču piegādes e-dokumentu, koksnes uzmērījumu e-dokumentu apmaiņu. Nākotnē plānots sfēru paplašināt, t</w:t>
      </w:r>
      <w:r w:rsidR="00431F11" w:rsidRPr="00D817F0">
        <w:rPr>
          <w:rFonts w:eastAsia="Times New Roman" w:cs="Times New Roman"/>
          <w:szCs w:val="24"/>
          <w:lang w:eastAsia="lv-LV"/>
        </w:rPr>
        <w:t>.sk.</w:t>
      </w:r>
      <w:r w:rsidRPr="00D817F0">
        <w:rPr>
          <w:rFonts w:eastAsia="Times New Roman" w:cs="Times New Roman"/>
          <w:szCs w:val="24"/>
          <w:lang w:eastAsia="lv-LV"/>
        </w:rPr>
        <w:t xml:space="preserve"> e-rēķinu gatavošanā.</w:t>
      </w:r>
    </w:p>
    <w:p w14:paraId="1C51BBE4" w14:textId="007A9AFA" w:rsidR="001850B8" w:rsidRPr="00D817F0" w:rsidRDefault="001850B8" w:rsidP="00E42319">
      <w:pPr>
        <w:pStyle w:val="ListParagraph"/>
        <w:numPr>
          <w:ilvl w:val="0"/>
          <w:numId w:val="5"/>
        </w:numPr>
        <w:spacing w:before="120" w:after="120"/>
        <w:ind w:left="567" w:hanging="567"/>
        <w:contextualSpacing w:val="0"/>
        <w:jc w:val="both"/>
        <w:rPr>
          <w:rFonts w:eastAsia="Times New Roman" w:cs="Times New Roman"/>
          <w:szCs w:val="24"/>
        </w:rPr>
      </w:pPr>
      <w:r w:rsidRPr="00D817F0">
        <w:rPr>
          <w:rFonts w:eastAsia="Times New Roman" w:cs="Times New Roman"/>
          <w:szCs w:val="24"/>
        </w:rPr>
        <w:t>Kopš 2020. gada būvniecības procesa virzība notiek tikai elektroniski Būvniecības informācijas sistēmā (BIS).</w:t>
      </w:r>
      <w:r w:rsidR="00107442" w:rsidRPr="00D817F0">
        <w:rPr>
          <w:rFonts w:eastAsia="Times New Roman" w:cs="Times New Roman"/>
          <w:szCs w:val="24"/>
        </w:rPr>
        <w:t xml:space="preserve"> </w:t>
      </w:r>
    </w:p>
    <w:p w14:paraId="0E6B0614" w14:textId="6DF27E82" w:rsidR="009E2B15" w:rsidRPr="00D817F0" w:rsidRDefault="009E2B15" w:rsidP="00E42319">
      <w:pPr>
        <w:pStyle w:val="ListParagraph"/>
        <w:numPr>
          <w:ilvl w:val="0"/>
          <w:numId w:val="5"/>
        </w:numPr>
        <w:spacing w:before="120" w:after="120"/>
        <w:ind w:left="567" w:hanging="567"/>
        <w:contextualSpacing w:val="0"/>
        <w:jc w:val="both"/>
        <w:rPr>
          <w:rFonts w:eastAsia="Times New Roman" w:cs="Times New Roman"/>
          <w:szCs w:val="24"/>
        </w:rPr>
      </w:pPr>
      <w:r w:rsidRPr="00D817F0">
        <w:rPr>
          <w:rFonts w:eastAsia="Times New Roman" w:cs="Times New Roman"/>
          <w:szCs w:val="24"/>
        </w:rPr>
        <w:t xml:space="preserve">2020. gada 16. septembrī FM izveidota darba grupa attaisnojuma dokumentu un preču pavaddokumentu </w:t>
      </w:r>
      <w:proofErr w:type="spellStart"/>
      <w:r w:rsidRPr="00D817F0">
        <w:rPr>
          <w:rFonts w:eastAsia="Times New Roman" w:cs="Times New Roman"/>
          <w:szCs w:val="24"/>
        </w:rPr>
        <w:t>elekstroniskās</w:t>
      </w:r>
      <w:proofErr w:type="spellEnd"/>
      <w:r w:rsidRPr="00D817F0">
        <w:rPr>
          <w:rFonts w:eastAsia="Times New Roman" w:cs="Times New Roman"/>
          <w:szCs w:val="24"/>
        </w:rPr>
        <w:t xml:space="preserve"> aprites sistēmas, kā arī </w:t>
      </w:r>
      <w:proofErr w:type="spellStart"/>
      <w:r w:rsidRPr="00D817F0">
        <w:rPr>
          <w:rFonts w:eastAsia="Times New Roman" w:cs="Times New Roman"/>
          <w:szCs w:val="24"/>
        </w:rPr>
        <w:t>blokķēdes</w:t>
      </w:r>
      <w:proofErr w:type="spellEnd"/>
      <w:r w:rsidRPr="00D817F0">
        <w:rPr>
          <w:rFonts w:eastAsia="Times New Roman" w:cs="Times New Roman"/>
          <w:szCs w:val="24"/>
        </w:rPr>
        <w:t xml:space="preserve"> tehnoloģijas izmantošanas iespēju kases aparātos ieviešanas izvērtēšanai</w:t>
      </w:r>
      <w:r w:rsidR="002B6BB5" w:rsidRPr="00D817F0">
        <w:rPr>
          <w:rFonts w:eastAsia="Times New Roman" w:cs="Times New Roman"/>
          <w:szCs w:val="24"/>
        </w:rPr>
        <w:t xml:space="preserve"> ar mērķi </w:t>
      </w:r>
      <w:r w:rsidR="002B6BB5" w:rsidRPr="00D817F0">
        <w:rPr>
          <w:rFonts w:cs="Times New Roman"/>
          <w:szCs w:val="24"/>
        </w:rPr>
        <w:t>līdz 2021. gada 1. februārim sagatavot informatīvā ziņojuma projektu iesniegšanai izskatīšanai Ministru kabinetā.</w:t>
      </w:r>
    </w:p>
    <w:p w14:paraId="20E8C4E1" w14:textId="047740B1" w:rsidR="00FE55B0" w:rsidRPr="00D817F0" w:rsidRDefault="00EE4043" w:rsidP="00E42319">
      <w:pPr>
        <w:spacing w:before="120" w:after="120" w:line="240" w:lineRule="auto"/>
        <w:jc w:val="center"/>
        <w:outlineLvl w:val="3"/>
        <w:rPr>
          <w:rFonts w:ascii="Times New Roman" w:eastAsia="Times New Roman" w:hAnsi="Times New Roman" w:cs="Times New Roman"/>
          <w:b/>
          <w:sz w:val="24"/>
          <w:szCs w:val="24"/>
          <w:lang w:val="lv"/>
        </w:rPr>
      </w:pPr>
      <w:r w:rsidRPr="00D817F0">
        <w:rPr>
          <w:rFonts w:ascii="Times New Roman" w:eastAsia="Times New Roman" w:hAnsi="Times New Roman" w:cs="Times New Roman"/>
          <w:b/>
          <w:sz w:val="24"/>
          <w:szCs w:val="24"/>
          <w:lang w:val="lv"/>
        </w:rPr>
        <w:t>Inovatīva un efektīva maksājumu infrastruktūra</w:t>
      </w:r>
    </w:p>
    <w:p w14:paraId="21D01059" w14:textId="63C3393D" w:rsidR="00E43B25" w:rsidRPr="00D817F0" w:rsidRDefault="00E43B25" w:rsidP="00E42319">
      <w:pPr>
        <w:spacing w:before="120" w:after="120" w:line="240" w:lineRule="auto"/>
        <w:ind w:firstLine="720"/>
        <w:jc w:val="both"/>
        <w:rPr>
          <w:rFonts w:ascii="Times New Roman" w:hAnsi="Times New Roman" w:cs="Times New Roman"/>
          <w:sz w:val="24"/>
          <w:szCs w:val="24"/>
        </w:rPr>
      </w:pPr>
      <w:r w:rsidRPr="00D817F0">
        <w:rPr>
          <w:rFonts w:ascii="Times New Roman" w:hAnsi="Times New Roman" w:cs="Times New Roman"/>
          <w:sz w:val="24"/>
          <w:szCs w:val="24"/>
        </w:rPr>
        <w:t xml:space="preserve">Latvijas Banka 2017. gadā Latvijā ieviesa eiro zonas vienotajiem standartiem atbilstošus </w:t>
      </w:r>
      <w:proofErr w:type="spellStart"/>
      <w:r w:rsidRPr="00D817F0">
        <w:rPr>
          <w:rFonts w:ascii="Times New Roman" w:hAnsi="Times New Roman" w:cs="Times New Roman"/>
          <w:sz w:val="24"/>
          <w:szCs w:val="24"/>
        </w:rPr>
        <w:t>zibmaksājumus</w:t>
      </w:r>
      <w:proofErr w:type="spellEnd"/>
      <w:r w:rsidRPr="00D817F0">
        <w:rPr>
          <w:rFonts w:ascii="Times New Roman" w:hAnsi="Times New Roman" w:cs="Times New Roman"/>
          <w:sz w:val="24"/>
          <w:szCs w:val="24"/>
        </w:rPr>
        <w:t xml:space="preserve">. </w:t>
      </w:r>
      <w:proofErr w:type="spellStart"/>
      <w:r w:rsidRPr="00D817F0">
        <w:rPr>
          <w:rFonts w:ascii="Times New Roman" w:hAnsi="Times New Roman" w:cs="Times New Roman"/>
          <w:sz w:val="24"/>
          <w:szCs w:val="24"/>
        </w:rPr>
        <w:t>Zibmaksājumu</w:t>
      </w:r>
      <w:proofErr w:type="spellEnd"/>
      <w:r w:rsidRPr="00D817F0">
        <w:rPr>
          <w:rFonts w:ascii="Times New Roman" w:hAnsi="Times New Roman" w:cs="Times New Roman"/>
          <w:sz w:val="24"/>
          <w:szCs w:val="24"/>
        </w:rPr>
        <w:t xml:space="preserve"> sniegtās priekšrocības – iespējas maksājumus veikt sekunžu laikā, 24 stundas diennaktī, katru dienu bez brīvdienām.</w:t>
      </w:r>
    </w:p>
    <w:p w14:paraId="53B1B9C0" w14:textId="2F78D25B" w:rsidR="00EE4043" w:rsidRPr="00D817F0" w:rsidRDefault="00EE4043" w:rsidP="00A5470B">
      <w:pPr>
        <w:spacing w:before="120" w:after="120" w:line="240" w:lineRule="auto"/>
        <w:ind w:firstLine="720"/>
        <w:jc w:val="both"/>
        <w:rPr>
          <w:rFonts w:ascii="Times New Roman" w:hAnsi="Times New Roman" w:cs="Times New Roman"/>
          <w:sz w:val="24"/>
          <w:szCs w:val="24"/>
        </w:rPr>
      </w:pPr>
      <w:r w:rsidRPr="00D817F0">
        <w:rPr>
          <w:rFonts w:ascii="Times New Roman" w:hAnsi="Times New Roman" w:cs="Times New Roman"/>
          <w:sz w:val="24"/>
          <w:szCs w:val="24"/>
        </w:rPr>
        <w:t xml:space="preserve">Šobrīd </w:t>
      </w:r>
      <w:proofErr w:type="spellStart"/>
      <w:r w:rsidRPr="00D817F0">
        <w:rPr>
          <w:rFonts w:ascii="Times New Roman" w:hAnsi="Times New Roman" w:cs="Times New Roman"/>
          <w:sz w:val="24"/>
          <w:szCs w:val="24"/>
        </w:rPr>
        <w:t>zibmaksājumus</w:t>
      </w:r>
      <w:proofErr w:type="spellEnd"/>
      <w:r w:rsidRPr="00D817F0">
        <w:rPr>
          <w:rFonts w:ascii="Times New Roman" w:hAnsi="Times New Roman" w:cs="Times New Roman"/>
          <w:sz w:val="24"/>
          <w:szCs w:val="24"/>
        </w:rPr>
        <w:t xml:space="preserve"> Latvijā piedāvā Latvijas </w:t>
      </w:r>
      <w:r w:rsidR="001766A3" w:rsidRPr="00D817F0">
        <w:rPr>
          <w:rFonts w:ascii="Times New Roman" w:hAnsi="Times New Roman" w:cs="Times New Roman"/>
          <w:sz w:val="24"/>
          <w:szCs w:val="24"/>
        </w:rPr>
        <w:t>kredītiestādes</w:t>
      </w:r>
      <w:r w:rsidRPr="00D817F0">
        <w:rPr>
          <w:rFonts w:ascii="Times New Roman" w:hAnsi="Times New Roman" w:cs="Times New Roman"/>
          <w:sz w:val="24"/>
          <w:szCs w:val="24"/>
        </w:rPr>
        <w:t xml:space="preserve"> – Citadele, SEB banka, </w:t>
      </w:r>
      <w:proofErr w:type="spellStart"/>
      <w:r w:rsidRPr="00D817F0">
        <w:rPr>
          <w:rFonts w:ascii="Times New Roman" w:hAnsi="Times New Roman" w:cs="Times New Roman"/>
          <w:sz w:val="24"/>
          <w:szCs w:val="24"/>
        </w:rPr>
        <w:t>Swedbank</w:t>
      </w:r>
      <w:proofErr w:type="spellEnd"/>
      <w:r w:rsidRPr="00D817F0">
        <w:rPr>
          <w:rFonts w:ascii="Times New Roman" w:hAnsi="Times New Roman" w:cs="Times New Roman"/>
          <w:sz w:val="24"/>
          <w:szCs w:val="24"/>
        </w:rPr>
        <w:t xml:space="preserve"> un kopš </w:t>
      </w:r>
      <w:r w:rsidR="002E3365" w:rsidRPr="00D817F0">
        <w:rPr>
          <w:rFonts w:ascii="Times New Roman" w:hAnsi="Times New Roman" w:cs="Times New Roman"/>
          <w:sz w:val="24"/>
          <w:szCs w:val="24"/>
        </w:rPr>
        <w:t>2020</w:t>
      </w:r>
      <w:r w:rsidRPr="00D817F0">
        <w:rPr>
          <w:rFonts w:ascii="Times New Roman" w:hAnsi="Times New Roman" w:cs="Times New Roman"/>
          <w:sz w:val="24"/>
          <w:szCs w:val="24"/>
        </w:rPr>
        <w:t>.</w:t>
      </w:r>
      <w:r w:rsidR="002E3365" w:rsidRPr="00D817F0">
        <w:rPr>
          <w:rFonts w:ascii="Times New Roman" w:hAnsi="Times New Roman" w:cs="Times New Roman"/>
          <w:sz w:val="24"/>
          <w:szCs w:val="24"/>
        </w:rPr>
        <w:t xml:space="preserve"> gada</w:t>
      </w:r>
      <w:r w:rsidRPr="00D817F0">
        <w:rPr>
          <w:rFonts w:ascii="Times New Roman" w:hAnsi="Times New Roman" w:cs="Times New Roman"/>
          <w:sz w:val="24"/>
          <w:szCs w:val="24"/>
        </w:rPr>
        <w:t xml:space="preserve"> jūnija arī </w:t>
      </w:r>
      <w:proofErr w:type="spellStart"/>
      <w:r w:rsidRPr="00D817F0">
        <w:rPr>
          <w:rFonts w:ascii="Times New Roman" w:hAnsi="Times New Roman" w:cs="Times New Roman"/>
          <w:sz w:val="24"/>
          <w:szCs w:val="24"/>
        </w:rPr>
        <w:t>Signet</w:t>
      </w:r>
      <w:proofErr w:type="spellEnd"/>
      <w:r w:rsidRPr="00D817F0">
        <w:rPr>
          <w:rFonts w:ascii="Times New Roman" w:hAnsi="Times New Roman" w:cs="Times New Roman"/>
          <w:sz w:val="24"/>
          <w:szCs w:val="24"/>
        </w:rPr>
        <w:t xml:space="preserve"> </w:t>
      </w:r>
      <w:proofErr w:type="spellStart"/>
      <w:r w:rsidRPr="00D817F0">
        <w:rPr>
          <w:rFonts w:ascii="Times New Roman" w:hAnsi="Times New Roman" w:cs="Times New Roman"/>
          <w:sz w:val="24"/>
          <w:szCs w:val="24"/>
        </w:rPr>
        <w:t>bank</w:t>
      </w:r>
      <w:proofErr w:type="spellEnd"/>
      <w:r w:rsidRPr="00D817F0">
        <w:rPr>
          <w:rFonts w:ascii="Times New Roman" w:hAnsi="Times New Roman" w:cs="Times New Roman"/>
          <w:sz w:val="24"/>
          <w:szCs w:val="24"/>
        </w:rPr>
        <w:t xml:space="preserve">, līdz ar to </w:t>
      </w:r>
      <w:proofErr w:type="spellStart"/>
      <w:r w:rsidRPr="00D817F0">
        <w:rPr>
          <w:rFonts w:ascii="Times New Roman" w:hAnsi="Times New Roman" w:cs="Times New Roman"/>
          <w:sz w:val="24"/>
          <w:szCs w:val="24"/>
        </w:rPr>
        <w:t>zibmaksājumi</w:t>
      </w:r>
      <w:proofErr w:type="spellEnd"/>
      <w:r w:rsidRPr="00D817F0">
        <w:rPr>
          <w:rFonts w:ascii="Times New Roman" w:hAnsi="Times New Roman" w:cs="Times New Roman"/>
          <w:sz w:val="24"/>
          <w:szCs w:val="24"/>
        </w:rPr>
        <w:t xml:space="preserve"> šobrīd ir pieejami vairāk nekā 90</w:t>
      </w:r>
      <w:r w:rsidR="00C42A8F" w:rsidRPr="00D817F0">
        <w:rPr>
          <w:rFonts w:ascii="Times New Roman" w:hAnsi="Times New Roman" w:cs="Times New Roman"/>
          <w:sz w:val="24"/>
          <w:szCs w:val="24"/>
        </w:rPr>
        <w:t> </w:t>
      </w:r>
      <w:r w:rsidRPr="00D817F0">
        <w:rPr>
          <w:rFonts w:ascii="Times New Roman" w:hAnsi="Times New Roman" w:cs="Times New Roman"/>
          <w:sz w:val="24"/>
          <w:szCs w:val="24"/>
        </w:rPr>
        <w:t>% Latvijas iedzīvotāj</w:t>
      </w:r>
      <w:r w:rsidR="001F3FFB" w:rsidRPr="00D817F0">
        <w:rPr>
          <w:rFonts w:ascii="Times New Roman" w:hAnsi="Times New Roman" w:cs="Times New Roman"/>
          <w:sz w:val="24"/>
          <w:szCs w:val="24"/>
        </w:rPr>
        <w:t>iem</w:t>
      </w:r>
      <w:r w:rsidRPr="00D817F0">
        <w:rPr>
          <w:rFonts w:ascii="Times New Roman" w:hAnsi="Times New Roman" w:cs="Times New Roman"/>
          <w:sz w:val="24"/>
          <w:szCs w:val="24"/>
        </w:rPr>
        <w:t xml:space="preserve"> un uzņēmum</w:t>
      </w:r>
      <w:r w:rsidR="006E3982" w:rsidRPr="00D817F0">
        <w:rPr>
          <w:rFonts w:ascii="Times New Roman" w:hAnsi="Times New Roman" w:cs="Times New Roman"/>
          <w:sz w:val="24"/>
          <w:szCs w:val="24"/>
        </w:rPr>
        <w:t>iem</w:t>
      </w:r>
      <w:r w:rsidRPr="00D817F0">
        <w:rPr>
          <w:rFonts w:ascii="Times New Roman" w:hAnsi="Times New Roman" w:cs="Times New Roman"/>
          <w:sz w:val="24"/>
          <w:szCs w:val="24"/>
        </w:rPr>
        <w:t>.</w:t>
      </w:r>
    </w:p>
    <w:p w14:paraId="0F76F142" w14:textId="07FF5343" w:rsidR="00F4443A" w:rsidRPr="00D817F0" w:rsidRDefault="00F4443A" w:rsidP="00A5470B">
      <w:pPr>
        <w:spacing w:before="120" w:after="120" w:line="240" w:lineRule="auto"/>
        <w:ind w:firstLine="720"/>
        <w:jc w:val="both"/>
        <w:rPr>
          <w:rFonts w:ascii="Times New Roman" w:hAnsi="Times New Roman" w:cs="Times New Roman"/>
          <w:sz w:val="24"/>
          <w:szCs w:val="24"/>
        </w:rPr>
      </w:pPr>
      <w:r w:rsidRPr="00D817F0">
        <w:rPr>
          <w:rFonts w:ascii="Times New Roman" w:hAnsi="Times New Roman" w:cs="Times New Roman"/>
          <w:sz w:val="24"/>
          <w:szCs w:val="24"/>
        </w:rPr>
        <w:t xml:space="preserve">Šobrīd valsts pārvaldē nav </w:t>
      </w:r>
      <w:r w:rsidRPr="00D817F0">
        <w:rPr>
          <w:rFonts w:ascii="Times New Roman" w:eastAsia="Calibri Light" w:hAnsi="Times New Roman" w:cs="Times New Roman"/>
          <w:sz w:val="24"/>
          <w:szCs w:val="24"/>
        </w:rPr>
        <w:t>iespējams veikt maksājumu reālā laikā. Papildus</w:t>
      </w:r>
      <w:r w:rsidR="006E3982" w:rsidRPr="00D817F0">
        <w:rPr>
          <w:rFonts w:ascii="Times New Roman" w:eastAsia="Calibri Light" w:hAnsi="Times New Roman" w:cs="Times New Roman"/>
          <w:sz w:val="24"/>
          <w:szCs w:val="24"/>
        </w:rPr>
        <w:t xml:space="preserve"> tam ir</w:t>
      </w:r>
      <w:r w:rsidRPr="00D817F0">
        <w:rPr>
          <w:rFonts w:ascii="Times New Roman" w:eastAsia="Calibri Light" w:hAnsi="Times New Roman" w:cs="Times New Roman"/>
          <w:sz w:val="24"/>
          <w:szCs w:val="24"/>
        </w:rPr>
        <w:t xml:space="preserve"> nepieciešams samazināt izdevumus, kas saistīti ar komisijas maksu par maksājumu karšu pieņemšanu</w:t>
      </w:r>
      <w:r w:rsidRPr="00D817F0">
        <w:rPr>
          <w:rFonts w:ascii="Times New Roman" w:eastAsia="Calibri Light" w:hAnsi="Times New Roman" w:cs="Times New Roman"/>
          <w:sz w:val="24"/>
          <w:szCs w:val="24"/>
          <w:vertAlign w:val="superscript"/>
        </w:rPr>
        <w:footnoteReference w:id="61"/>
      </w:r>
      <w:r w:rsidRPr="00D817F0">
        <w:rPr>
          <w:rFonts w:ascii="Times New Roman" w:eastAsia="Calibri Light" w:hAnsi="Times New Roman" w:cs="Times New Roman"/>
          <w:sz w:val="24"/>
          <w:szCs w:val="24"/>
        </w:rPr>
        <w:t xml:space="preserve"> (~ 1</w:t>
      </w:r>
      <w:r w:rsidR="00C42A8F" w:rsidRPr="00D817F0">
        <w:rPr>
          <w:rFonts w:ascii="Times New Roman" w:eastAsia="Calibri Light" w:hAnsi="Times New Roman" w:cs="Times New Roman"/>
          <w:sz w:val="24"/>
          <w:szCs w:val="24"/>
        </w:rPr>
        <w:t xml:space="preserve"> </w:t>
      </w:r>
      <w:r w:rsidRPr="00D817F0">
        <w:rPr>
          <w:rFonts w:ascii="Times New Roman" w:eastAsia="Calibri Light" w:hAnsi="Times New Roman" w:cs="Times New Roman"/>
          <w:sz w:val="24"/>
          <w:szCs w:val="24"/>
        </w:rPr>
        <w:t>% no darījuma summas)</w:t>
      </w:r>
      <w:r w:rsidRPr="00D817F0">
        <w:rPr>
          <w:rFonts w:ascii="Times New Roman" w:hAnsi="Times New Roman" w:cs="Times New Roman"/>
          <w:sz w:val="24"/>
          <w:szCs w:val="24"/>
        </w:rPr>
        <w:t xml:space="preserve">. </w:t>
      </w:r>
    </w:p>
    <w:p w14:paraId="409B4C5B" w14:textId="7059C54C" w:rsidR="0083050F" w:rsidRDefault="00F4443A" w:rsidP="00A5470B">
      <w:pPr>
        <w:spacing w:before="120" w:after="120" w:line="240" w:lineRule="auto"/>
        <w:ind w:firstLine="720"/>
        <w:jc w:val="both"/>
        <w:rPr>
          <w:rFonts w:ascii="Times New Roman" w:eastAsia="Calibri Light" w:hAnsi="Times New Roman" w:cs="Times New Roman"/>
          <w:sz w:val="24"/>
          <w:szCs w:val="24"/>
        </w:rPr>
      </w:pPr>
      <w:r w:rsidRPr="00D817F0">
        <w:rPr>
          <w:rFonts w:ascii="Times New Roman" w:eastAsia="Calibri Light" w:hAnsi="Times New Roman" w:cs="Times New Roman"/>
          <w:sz w:val="24"/>
          <w:szCs w:val="24"/>
        </w:rPr>
        <w:t xml:space="preserve">Ja valsts pārvaldē tiktu (piemēram, PMLP vai pašvaldībās) ieviesti </w:t>
      </w:r>
      <w:proofErr w:type="spellStart"/>
      <w:r w:rsidRPr="00D817F0">
        <w:rPr>
          <w:rFonts w:ascii="Times New Roman" w:eastAsia="Calibri Light" w:hAnsi="Times New Roman" w:cs="Times New Roman"/>
          <w:sz w:val="24"/>
          <w:szCs w:val="24"/>
        </w:rPr>
        <w:t>zibmaksājumu</w:t>
      </w:r>
      <w:proofErr w:type="spellEnd"/>
      <w:r w:rsidRPr="00D817F0">
        <w:rPr>
          <w:rFonts w:ascii="Times New Roman" w:eastAsia="Calibri Light" w:hAnsi="Times New Roman" w:cs="Times New Roman"/>
          <w:sz w:val="24"/>
          <w:szCs w:val="24"/>
        </w:rPr>
        <w:t xml:space="preserve"> pieprasījumi, tas uzlabotu samaksas procesu, kurā, izmantojot </w:t>
      </w:r>
      <w:proofErr w:type="spellStart"/>
      <w:r w:rsidRPr="00D817F0">
        <w:rPr>
          <w:rFonts w:ascii="Times New Roman" w:eastAsia="Calibri Light" w:hAnsi="Times New Roman" w:cs="Times New Roman"/>
          <w:sz w:val="24"/>
          <w:szCs w:val="24"/>
        </w:rPr>
        <w:t>zibmaksājumus</w:t>
      </w:r>
      <w:proofErr w:type="spellEnd"/>
      <w:r w:rsidRPr="00D817F0">
        <w:rPr>
          <w:rFonts w:ascii="Times New Roman" w:eastAsia="Calibri Light" w:hAnsi="Times New Roman" w:cs="Times New Roman"/>
          <w:sz w:val="24"/>
          <w:szCs w:val="24"/>
        </w:rPr>
        <w:t xml:space="preserve"> tiktu novērstas kļūdīšanās iespējas no maksātāja puses un tiktu garantēta </w:t>
      </w:r>
      <w:proofErr w:type="spellStart"/>
      <w:r w:rsidRPr="00D817F0">
        <w:rPr>
          <w:rFonts w:ascii="Times New Roman" w:eastAsia="Calibri Light" w:hAnsi="Times New Roman" w:cs="Times New Roman"/>
          <w:sz w:val="24"/>
          <w:szCs w:val="24"/>
        </w:rPr>
        <w:t>zibmaksājuma</w:t>
      </w:r>
      <w:proofErr w:type="spellEnd"/>
      <w:r w:rsidRPr="00D817F0">
        <w:rPr>
          <w:rFonts w:ascii="Times New Roman" w:eastAsia="Calibri Light" w:hAnsi="Times New Roman" w:cs="Times New Roman"/>
          <w:sz w:val="24"/>
          <w:szCs w:val="24"/>
        </w:rPr>
        <w:t xml:space="preserve"> saņemšana, šādi maksātājam būtiski taupot resursus un laiku, lai sagatavotu un veiktu precīzus </w:t>
      </w:r>
      <w:proofErr w:type="spellStart"/>
      <w:r w:rsidRPr="00D817F0">
        <w:rPr>
          <w:rFonts w:ascii="Times New Roman" w:eastAsia="Calibri Light" w:hAnsi="Times New Roman" w:cs="Times New Roman"/>
          <w:sz w:val="24"/>
          <w:szCs w:val="24"/>
        </w:rPr>
        <w:t>zibmaksājumus</w:t>
      </w:r>
      <w:proofErr w:type="spellEnd"/>
      <w:r w:rsidRPr="00D817F0">
        <w:rPr>
          <w:rFonts w:ascii="Times New Roman" w:eastAsia="Calibri Light" w:hAnsi="Times New Roman" w:cs="Times New Roman"/>
          <w:sz w:val="24"/>
          <w:szCs w:val="24"/>
        </w:rPr>
        <w:t xml:space="preserve"> ar iestādei nepieciešamām maksājuma detaļām un identifikatoriem.</w:t>
      </w:r>
    </w:p>
    <w:p w14:paraId="39F808A2" w14:textId="77777777" w:rsidR="00572EFC" w:rsidRPr="00D817F0" w:rsidRDefault="00572EFC" w:rsidP="00A5470B">
      <w:pPr>
        <w:spacing w:before="120" w:after="120" w:line="240" w:lineRule="auto"/>
        <w:ind w:firstLine="720"/>
        <w:jc w:val="both"/>
        <w:rPr>
          <w:rFonts w:ascii="Times New Roman" w:eastAsia="Calibri Light" w:hAnsi="Times New Roman" w:cs="Times New Roman"/>
          <w:sz w:val="24"/>
          <w:szCs w:val="24"/>
        </w:rPr>
      </w:pPr>
    </w:p>
    <w:p w14:paraId="13E9AC7C" w14:textId="400F8986" w:rsidR="006E2084" w:rsidRPr="00D817F0" w:rsidRDefault="004339C9" w:rsidP="00A5470B">
      <w:pPr>
        <w:spacing w:before="120" w:after="120" w:line="240" w:lineRule="auto"/>
        <w:jc w:val="center"/>
        <w:outlineLvl w:val="2"/>
        <w:rPr>
          <w:rFonts w:ascii="Times New Roman" w:eastAsia="Times New Roman" w:hAnsi="Times New Roman" w:cs="Times New Roman"/>
          <w:b/>
          <w:sz w:val="24"/>
          <w:szCs w:val="24"/>
          <w:lang w:val="lv"/>
        </w:rPr>
      </w:pPr>
      <w:bookmarkStart w:id="45" w:name="_Toc60796025"/>
      <w:bookmarkStart w:id="46" w:name="_Toc74134574"/>
      <w:r w:rsidRPr="00D817F0">
        <w:rPr>
          <w:rFonts w:ascii="Times New Roman" w:eastAsia="Times New Roman" w:hAnsi="Times New Roman" w:cs="Times New Roman"/>
          <w:b/>
          <w:sz w:val="24"/>
          <w:szCs w:val="24"/>
          <w:lang w:val="lv"/>
        </w:rPr>
        <w:t>4.4.4.</w:t>
      </w:r>
      <w:r w:rsidR="007543D0" w:rsidRPr="00D817F0">
        <w:rPr>
          <w:rFonts w:ascii="Times New Roman" w:eastAsia="Times New Roman" w:hAnsi="Times New Roman" w:cs="Times New Roman"/>
          <w:b/>
          <w:sz w:val="24"/>
          <w:szCs w:val="24"/>
          <w:lang w:val="lv"/>
        </w:rPr>
        <w:t xml:space="preserve"> Rīcības virziens:</w:t>
      </w:r>
      <w:r w:rsidRPr="00D817F0">
        <w:rPr>
          <w:rFonts w:ascii="Times New Roman" w:eastAsia="Times New Roman" w:hAnsi="Times New Roman" w:cs="Times New Roman"/>
          <w:b/>
          <w:sz w:val="24"/>
          <w:szCs w:val="24"/>
          <w:lang w:val="lv"/>
        </w:rPr>
        <w:t xml:space="preserve"> </w:t>
      </w:r>
      <w:bookmarkEnd w:id="45"/>
      <w:r w:rsidR="00F66FAC" w:rsidRPr="00D817F0">
        <w:rPr>
          <w:rFonts w:ascii="Times New Roman" w:eastAsia="Times New Roman" w:hAnsi="Times New Roman" w:cs="Times New Roman"/>
          <w:b/>
          <w:sz w:val="24"/>
          <w:szCs w:val="24"/>
          <w:lang w:val="lv"/>
        </w:rPr>
        <w:t>Ģeotelpiskās, vides pārvaldības un attīstības plānošanas digitālā transformācija</w:t>
      </w:r>
      <w:bookmarkEnd w:id="46"/>
    </w:p>
    <w:p w14:paraId="5075B950" w14:textId="2A57EC00" w:rsidR="002972B6" w:rsidRPr="00D817F0" w:rsidRDefault="002972B6" w:rsidP="00A5470B">
      <w:pPr>
        <w:spacing w:before="120" w:after="120" w:line="240" w:lineRule="auto"/>
        <w:ind w:firstLine="720"/>
        <w:jc w:val="both"/>
        <w:textAlignment w:val="center"/>
        <w:rPr>
          <w:rFonts w:ascii="Times New Roman" w:eastAsia="Times New Roman" w:hAnsi="Times New Roman" w:cs="Times New Roman"/>
          <w:sz w:val="24"/>
          <w:szCs w:val="24"/>
        </w:rPr>
      </w:pPr>
      <w:r w:rsidRPr="00D817F0">
        <w:rPr>
          <w:rFonts w:ascii="Times New Roman" w:eastAsia="Times New Roman" w:hAnsi="Times New Roman" w:cs="Times New Roman"/>
          <w:sz w:val="24"/>
          <w:szCs w:val="24"/>
        </w:rPr>
        <w:t xml:space="preserve">Vides pārvaldības procesu attīstība, izmantojot digitālās tehnoloģijas, ir ceļš uz mūsdienu jauno izaicinājumu risināšanu: videi nekaitīgu ekonomikas attīstību, veicot ilgtspējīgus ieguldījumus. </w:t>
      </w:r>
    </w:p>
    <w:p w14:paraId="4F531BC9" w14:textId="07DE8C6C" w:rsidR="002972B6" w:rsidRPr="00D817F0" w:rsidRDefault="002972B6" w:rsidP="00A5470B">
      <w:pPr>
        <w:spacing w:before="120" w:after="120" w:line="240" w:lineRule="auto"/>
        <w:ind w:firstLine="720"/>
        <w:jc w:val="both"/>
        <w:textAlignment w:val="center"/>
        <w:rPr>
          <w:rFonts w:ascii="Times New Roman" w:eastAsia="Times New Roman" w:hAnsi="Times New Roman" w:cs="Times New Roman"/>
          <w:sz w:val="24"/>
          <w:szCs w:val="24"/>
        </w:rPr>
      </w:pPr>
      <w:r w:rsidRPr="00D817F0">
        <w:rPr>
          <w:rFonts w:ascii="Times New Roman" w:eastAsia="Times New Roman" w:hAnsi="Times New Roman" w:cs="Times New Roman"/>
          <w:sz w:val="24"/>
          <w:szCs w:val="24"/>
        </w:rPr>
        <w:lastRenderedPageBreak/>
        <w:t>Šī mērķa sasniegšanai jāpārskata, kā veicama gan vides</w:t>
      </w:r>
      <w:r w:rsidR="0560B977" w:rsidRPr="00D817F0">
        <w:rPr>
          <w:rFonts w:ascii="Times New Roman" w:eastAsia="Times New Roman" w:hAnsi="Times New Roman" w:cs="Times New Roman"/>
          <w:sz w:val="24"/>
          <w:szCs w:val="24"/>
        </w:rPr>
        <w:t>, sociālekonomisko un investīciju</w:t>
      </w:r>
      <w:r w:rsidR="00DC7E46" w:rsidRPr="00D817F0">
        <w:rPr>
          <w:rFonts w:ascii="Times New Roman" w:eastAsia="Times New Roman" w:hAnsi="Times New Roman" w:cs="Times New Roman"/>
          <w:sz w:val="24"/>
          <w:szCs w:val="24"/>
        </w:rPr>
        <w:t xml:space="preserve"> </w:t>
      </w:r>
      <w:r w:rsidRPr="00D817F0">
        <w:rPr>
          <w:rFonts w:ascii="Times New Roman" w:eastAsia="Times New Roman" w:hAnsi="Times New Roman" w:cs="Times New Roman"/>
          <w:sz w:val="24"/>
          <w:szCs w:val="24"/>
        </w:rPr>
        <w:t xml:space="preserve">datu pārvaldība, gan digitālo vides pārvaldības risinājumu attīstība, gan infrastruktūras attīstība, ne tikai nenodarot kaitējumu videi, bet, veicinot zaļas un ilgtspējīgas vides pārvaldības </w:t>
      </w:r>
      <w:r w:rsidR="15D6073B" w:rsidRPr="00D817F0">
        <w:rPr>
          <w:rFonts w:ascii="Times New Roman" w:eastAsia="Times New Roman" w:hAnsi="Times New Roman" w:cs="Times New Roman"/>
          <w:sz w:val="24"/>
          <w:szCs w:val="24"/>
        </w:rPr>
        <w:t>un datos balstītas teritorijas attīstības plānošanas</w:t>
      </w:r>
      <w:r w:rsidR="05E49F96" w:rsidRPr="00D817F0">
        <w:rPr>
          <w:rFonts w:ascii="Times New Roman" w:eastAsia="Times New Roman" w:hAnsi="Times New Roman" w:cs="Times New Roman"/>
          <w:sz w:val="24"/>
          <w:szCs w:val="24"/>
        </w:rPr>
        <w:t xml:space="preserve"> attīstību.</w:t>
      </w:r>
      <w:r w:rsidRPr="00D817F0">
        <w:rPr>
          <w:rFonts w:ascii="Times New Roman" w:eastAsia="Times New Roman" w:hAnsi="Times New Roman" w:cs="Times New Roman"/>
          <w:sz w:val="24"/>
          <w:szCs w:val="24"/>
        </w:rPr>
        <w:t xml:space="preserve"> Šāda attīstība nav iespējama bez plašas sabiedrības, </w:t>
      </w:r>
      <w:r w:rsidR="00EB50D2" w:rsidRPr="00D817F0">
        <w:rPr>
          <w:rFonts w:ascii="Times New Roman" w:eastAsia="Times New Roman" w:hAnsi="Times New Roman" w:cs="Times New Roman"/>
          <w:sz w:val="24"/>
          <w:szCs w:val="24"/>
        </w:rPr>
        <w:t>komersantu</w:t>
      </w:r>
      <w:r w:rsidRPr="00D817F0">
        <w:rPr>
          <w:rFonts w:ascii="Times New Roman" w:eastAsia="Times New Roman" w:hAnsi="Times New Roman" w:cs="Times New Roman"/>
          <w:sz w:val="24"/>
          <w:szCs w:val="24"/>
        </w:rPr>
        <w:t xml:space="preserve"> un citu ieinteresēto pušu iesaistes, kā arī viena no svarīgākajiem priekšnosacījumiem – vides</w:t>
      </w:r>
      <w:r w:rsidR="014FC24D" w:rsidRPr="00D817F0">
        <w:rPr>
          <w:rFonts w:ascii="Times New Roman" w:eastAsia="Times New Roman" w:hAnsi="Times New Roman" w:cs="Times New Roman"/>
          <w:sz w:val="24"/>
          <w:szCs w:val="24"/>
        </w:rPr>
        <w:t>, t</w:t>
      </w:r>
      <w:r w:rsidR="00431F11" w:rsidRPr="00D817F0">
        <w:rPr>
          <w:rFonts w:ascii="Times New Roman" w:eastAsia="Times New Roman" w:hAnsi="Times New Roman" w:cs="Times New Roman"/>
          <w:sz w:val="24"/>
          <w:szCs w:val="24"/>
        </w:rPr>
        <w:t>.sk.</w:t>
      </w:r>
      <w:r w:rsidR="014FC24D" w:rsidRPr="00D817F0">
        <w:rPr>
          <w:rFonts w:ascii="Times New Roman" w:eastAsia="Times New Roman" w:hAnsi="Times New Roman" w:cs="Times New Roman"/>
          <w:sz w:val="24"/>
          <w:szCs w:val="24"/>
        </w:rPr>
        <w:t xml:space="preserve"> teritoriju attīstības </w:t>
      </w:r>
      <w:proofErr w:type="spellStart"/>
      <w:r w:rsidR="014FC24D" w:rsidRPr="00D817F0">
        <w:rPr>
          <w:rFonts w:ascii="Times New Roman" w:eastAsia="Times New Roman" w:hAnsi="Times New Roman" w:cs="Times New Roman"/>
          <w:sz w:val="24"/>
          <w:szCs w:val="24"/>
        </w:rPr>
        <w:t>plānošanas</w:t>
      </w:r>
      <w:r w:rsidRPr="00D817F0">
        <w:rPr>
          <w:rFonts w:ascii="Times New Roman" w:eastAsia="Times New Roman" w:hAnsi="Times New Roman" w:cs="Times New Roman"/>
          <w:sz w:val="24"/>
          <w:szCs w:val="24"/>
        </w:rPr>
        <w:t>attīstības</w:t>
      </w:r>
      <w:proofErr w:type="spellEnd"/>
      <w:r w:rsidRPr="00D817F0">
        <w:rPr>
          <w:rFonts w:ascii="Times New Roman" w:eastAsia="Times New Roman" w:hAnsi="Times New Roman" w:cs="Times New Roman"/>
          <w:sz w:val="24"/>
          <w:szCs w:val="24"/>
        </w:rPr>
        <w:t xml:space="preserve"> procesu pārvaldībai nepieciešamo datu kvalitatīvas </w:t>
      </w:r>
      <w:proofErr w:type="spellStart"/>
      <w:r w:rsidRPr="00D817F0">
        <w:rPr>
          <w:rFonts w:ascii="Times New Roman" w:eastAsia="Times New Roman" w:hAnsi="Times New Roman" w:cs="Times New Roman"/>
          <w:sz w:val="24"/>
          <w:szCs w:val="24"/>
        </w:rPr>
        <w:t>digitalizācijas</w:t>
      </w:r>
      <w:proofErr w:type="spellEnd"/>
      <w:r w:rsidRPr="00D817F0">
        <w:rPr>
          <w:rFonts w:ascii="Times New Roman" w:eastAsia="Times New Roman" w:hAnsi="Times New Roman" w:cs="Times New Roman"/>
          <w:sz w:val="24"/>
          <w:szCs w:val="24"/>
        </w:rPr>
        <w:t>, pieejamības un izmantošanas vides digitālo risinājumu izveidē un attīstībā</w:t>
      </w:r>
      <w:r w:rsidR="00EB50D2" w:rsidRPr="00D817F0">
        <w:rPr>
          <w:rFonts w:ascii="Times New Roman" w:eastAsia="Times New Roman" w:hAnsi="Times New Roman" w:cs="Times New Roman"/>
          <w:sz w:val="24"/>
          <w:szCs w:val="24"/>
        </w:rPr>
        <w:t>,</w:t>
      </w:r>
      <w:r w:rsidRPr="00D817F0">
        <w:rPr>
          <w:rFonts w:ascii="Times New Roman" w:eastAsia="Times New Roman" w:hAnsi="Times New Roman" w:cs="Times New Roman"/>
          <w:sz w:val="24"/>
          <w:szCs w:val="24"/>
        </w:rPr>
        <w:t xml:space="preserve"> </w:t>
      </w:r>
      <w:r w:rsidR="00EB50D2" w:rsidRPr="00D817F0">
        <w:rPr>
          <w:rFonts w:ascii="Times New Roman" w:eastAsia="Times New Roman" w:hAnsi="Times New Roman" w:cs="Times New Roman"/>
          <w:sz w:val="24"/>
          <w:szCs w:val="24"/>
        </w:rPr>
        <w:t>v</w:t>
      </w:r>
      <w:r w:rsidR="7A831120" w:rsidRPr="00D817F0">
        <w:rPr>
          <w:rFonts w:ascii="Times New Roman" w:eastAsia="Times New Roman" w:hAnsi="Times New Roman" w:cs="Times New Roman"/>
          <w:sz w:val="24"/>
          <w:szCs w:val="24"/>
        </w:rPr>
        <w:t>ienlaikus līdzsvarojot valsts informācijas sistēmu datu atvēršanu ar sabiedrības, personas datu aizsardzības un valsts drošības interesēm</w:t>
      </w:r>
      <w:r w:rsidR="006919DD" w:rsidRPr="00D817F0">
        <w:rPr>
          <w:rFonts w:ascii="Times New Roman" w:eastAsia="Times New Roman" w:hAnsi="Times New Roman" w:cs="Times New Roman"/>
          <w:sz w:val="24"/>
          <w:szCs w:val="24"/>
        </w:rPr>
        <w:t>.</w:t>
      </w:r>
      <w:proofErr w:type="gramStart"/>
      <w:r w:rsidR="006919DD" w:rsidRPr="00D817F0">
        <w:rPr>
          <w:rFonts w:ascii="Times New Roman" w:eastAsia="Times New Roman" w:hAnsi="Times New Roman" w:cs="Times New Roman"/>
          <w:sz w:val="24"/>
          <w:szCs w:val="24"/>
        </w:rPr>
        <w:t xml:space="preserve"> </w:t>
      </w:r>
      <w:r w:rsidR="3811C16A" w:rsidRPr="00D817F0">
        <w:rPr>
          <w:rFonts w:ascii="Times New Roman" w:eastAsia="Times New Roman" w:hAnsi="Times New Roman" w:cs="Times New Roman"/>
          <w:sz w:val="24"/>
          <w:szCs w:val="24"/>
        </w:rPr>
        <w:t xml:space="preserve"> </w:t>
      </w:r>
      <w:proofErr w:type="gramEnd"/>
    </w:p>
    <w:p w14:paraId="22B05A1A" w14:textId="4AC7E6DE" w:rsidR="002972B6" w:rsidRPr="00D817F0" w:rsidRDefault="00F90782" w:rsidP="00230397">
      <w:pPr>
        <w:spacing w:before="120" w:after="120" w:line="240" w:lineRule="auto"/>
        <w:jc w:val="both"/>
        <w:rPr>
          <w:rFonts w:ascii="Times New Roman" w:eastAsia="Times New Roman" w:hAnsi="Times New Roman" w:cs="Times New Roman"/>
          <w:b/>
          <w:sz w:val="24"/>
          <w:szCs w:val="24"/>
        </w:rPr>
      </w:pPr>
      <w:r w:rsidRPr="00D817F0">
        <w:rPr>
          <w:rFonts w:ascii="Times New Roman" w:eastAsia="Times New Roman" w:hAnsi="Times New Roman" w:cs="Times New Roman"/>
          <w:b/>
          <w:sz w:val="24"/>
          <w:szCs w:val="24"/>
        </w:rPr>
        <w:t>Ģeotelp</w:t>
      </w:r>
      <w:r w:rsidR="00FA2241" w:rsidRPr="00D817F0">
        <w:rPr>
          <w:rFonts w:ascii="Times New Roman" w:eastAsia="Times New Roman" w:hAnsi="Times New Roman" w:cs="Times New Roman"/>
          <w:b/>
          <w:sz w:val="24"/>
          <w:szCs w:val="24"/>
        </w:rPr>
        <w:t xml:space="preserve">iskās informācijas un infrastruktūras </w:t>
      </w:r>
      <w:r w:rsidR="002972B6" w:rsidRPr="00D817F0">
        <w:rPr>
          <w:rFonts w:ascii="Times New Roman" w:eastAsia="Times New Roman" w:hAnsi="Times New Roman" w:cs="Times New Roman"/>
          <w:b/>
          <w:sz w:val="24"/>
          <w:szCs w:val="24"/>
        </w:rPr>
        <w:t>specifika un to izmantošanas potenciāls</w:t>
      </w:r>
    </w:p>
    <w:p w14:paraId="36901D85" w14:textId="00CAA59C" w:rsidR="00804813" w:rsidRPr="00D817F0" w:rsidRDefault="00492AD9" w:rsidP="00230397">
      <w:pPr>
        <w:spacing w:before="120" w:after="120" w:line="240" w:lineRule="auto"/>
        <w:ind w:firstLine="720"/>
        <w:jc w:val="both"/>
        <w:textAlignment w:val="center"/>
        <w:rPr>
          <w:rFonts w:ascii="Times New Roman" w:eastAsia="Times New Roman" w:hAnsi="Times New Roman" w:cs="Times New Roman"/>
          <w:sz w:val="24"/>
          <w:szCs w:val="24"/>
        </w:rPr>
      </w:pPr>
      <w:r w:rsidRPr="00D817F0">
        <w:rPr>
          <w:rFonts w:ascii="Times New Roman" w:eastAsia="Times New Roman" w:hAnsi="Times New Roman" w:cs="Times New Roman"/>
          <w:sz w:val="24"/>
          <w:szCs w:val="24"/>
        </w:rPr>
        <w:t>Lai nodrošinātu ģeotelpiskās informācijas kopīgu izmantošanu starp iestādēm</w:t>
      </w:r>
      <w:r w:rsidR="00E072DD" w:rsidRPr="00D817F0">
        <w:rPr>
          <w:rFonts w:ascii="Times New Roman" w:eastAsia="Times New Roman" w:hAnsi="Times New Roman" w:cs="Times New Roman"/>
          <w:sz w:val="24"/>
          <w:szCs w:val="24"/>
        </w:rPr>
        <w:t xml:space="preserve">, kā arī </w:t>
      </w:r>
      <w:proofErr w:type="spellStart"/>
      <w:r w:rsidRPr="00D817F0">
        <w:rPr>
          <w:rFonts w:ascii="Times New Roman" w:eastAsia="Times New Roman" w:hAnsi="Times New Roman" w:cs="Times New Roman"/>
          <w:sz w:val="24"/>
          <w:szCs w:val="24"/>
        </w:rPr>
        <w:t>atkalizmantošan</w:t>
      </w:r>
      <w:r w:rsidR="00E072DD" w:rsidRPr="00D817F0">
        <w:rPr>
          <w:rFonts w:ascii="Times New Roman" w:eastAsia="Times New Roman" w:hAnsi="Times New Roman" w:cs="Times New Roman"/>
          <w:sz w:val="24"/>
          <w:szCs w:val="24"/>
        </w:rPr>
        <w:t>u</w:t>
      </w:r>
      <w:proofErr w:type="spellEnd"/>
      <w:r w:rsidRPr="00D817F0">
        <w:rPr>
          <w:rFonts w:ascii="Times New Roman" w:eastAsia="Times New Roman" w:hAnsi="Times New Roman" w:cs="Times New Roman"/>
          <w:sz w:val="24"/>
          <w:szCs w:val="24"/>
        </w:rPr>
        <w:t xml:space="preserve"> elektroniskā formā</w:t>
      </w:r>
      <w:r w:rsidR="00E072DD" w:rsidRPr="00D817F0">
        <w:rPr>
          <w:rFonts w:ascii="Times New Roman" w:eastAsia="Times New Roman" w:hAnsi="Times New Roman" w:cs="Times New Roman"/>
          <w:sz w:val="24"/>
          <w:szCs w:val="24"/>
        </w:rPr>
        <w:t>, a</w:t>
      </w:r>
      <w:r w:rsidR="00B52245" w:rsidRPr="00D817F0">
        <w:rPr>
          <w:rFonts w:ascii="Times New Roman" w:eastAsia="Times New Roman" w:hAnsi="Times New Roman" w:cs="Times New Roman"/>
          <w:sz w:val="24"/>
          <w:szCs w:val="24"/>
        </w:rPr>
        <w:t xml:space="preserve">tbilstoši </w:t>
      </w:r>
      <w:r w:rsidR="003A23A4" w:rsidRPr="00D817F0">
        <w:rPr>
          <w:rFonts w:ascii="Times New Roman" w:eastAsia="Times New Roman" w:hAnsi="Times New Roman" w:cs="Times New Roman"/>
          <w:sz w:val="24"/>
          <w:szCs w:val="24"/>
        </w:rPr>
        <w:t>Ģeotelpisk</w:t>
      </w:r>
      <w:r w:rsidR="00F02FB5" w:rsidRPr="00D817F0">
        <w:rPr>
          <w:rFonts w:ascii="Times New Roman" w:eastAsia="Times New Roman" w:hAnsi="Times New Roman" w:cs="Times New Roman"/>
          <w:sz w:val="24"/>
          <w:szCs w:val="24"/>
        </w:rPr>
        <w:t>ā</w:t>
      </w:r>
      <w:r w:rsidR="003A23A4" w:rsidRPr="00D817F0">
        <w:rPr>
          <w:rFonts w:ascii="Times New Roman" w:eastAsia="Times New Roman" w:hAnsi="Times New Roman" w:cs="Times New Roman"/>
          <w:sz w:val="24"/>
          <w:szCs w:val="24"/>
        </w:rPr>
        <w:t>s informācijas</w:t>
      </w:r>
      <w:r w:rsidR="00E072DD" w:rsidRPr="00D817F0">
        <w:rPr>
          <w:rFonts w:ascii="Times New Roman" w:eastAsia="Times New Roman" w:hAnsi="Times New Roman" w:cs="Times New Roman"/>
          <w:sz w:val="24"/>
          <w:szCs w:val="24"/>
        </w:rPr>
        <w:t xml:space="preserve"> </w:t>
      </w:r>
      <w:r w:rsidR="003A23A4" w:rsidRPr="00D817F0">
        <w:rPr>
          <w:rFonts w:ascii="Times New Roman" w:eastAsia="Times New Roman" w:hAnsi="Times New Roman" w:cs="Times New Roman"/>
          <w:sz w:val="24"/>
          <w:szCs w:val="24"/>
        </w:rPr>
        <w:t>likumam</w:t>
      </w:r>
      <w:r w:rsidR="00E072DD" w:rsidRPr="00D817F0">
        <w:rPr>
          <w:rFonts w:ascii="Times New Roman" w:eastAsia="Times New Roman" w:hAnsi="Times New Roman" w:cs="Times New Roman"/>
          <w:sz w:val="24"/>
          <w:szCs w:val="24"/>
        </w:rPr>
        <w:t xml:space="preserve">, ir izveidota </w:t>
      </w:r>
      <w:r w:rsidR="00EA39DE" w:rsidRPr="00D817F0">
        <w:rPr>
          <w:rFonts w:ascii="Times New Roman" w:eastAsia="Times New Roman" w:hAnsi="Times New Roman" w:cs="Times New Roman"/>
          <w:sz w:val="24"/>
          <w:szCs w:val="24"/>
        </w:rPr>
        <w:t>Ģeotelpiskās informācijas infrastruktūra</w:t>
      </w:r>
      <w:r w:rsidR="00AA24C0" w:rsidRPr="00D817F0">
        <w:rPr>
          <w:rFonts w:ascii="Times New Roman" w:eastAsia="Times New Roman" w:hAnsi="Times New Roman" w:cs="Times New Roman"/>
          <w:sz w:val="24"/>
          <w:szCs w:val="24"/>
        </w:rPr>
        <w:t xml:space="preserve">, kuru veido normatīvajos aktos noteiktas ģeotelpisko datu kopas, to metadati, ģeotelpiskās informācijas kopīgas izmantošanas un </w:t>
      </w:r>
      <w:proofErr w:type="spellStart"/>
      <w:r w:rsidR="00AA24C0" w:rsidRPr="00D817F0">
        <w:rPr>
          <w:rFonts w:ascii="Times New Roman" w:eastAsia="Times New Roman" w:hAnsi="Times New Roman" w:cs="Times New Roman"/>
          <w:sz w:val="24"/>
          <w:szCs w:val="24"/>
        </w:rPr>
        <w:t>atkalizmantošanas</w:t>
      </w:r>
      <w:proofErr w:type="spellEnd"/>
      <w:r w:rsidR="00AA24C0" w:rsidRPr="00D817F0">
        <w:rPr>
          <w:rFonts w:ascii="Times New Roman" w:eastAsia="Times New Roman" w:hAnsi="Times New Roman" w:cs="Times New Roman"/>
          <w:sz w:val="24"/>
          <w:szCs w:val="24"/>
        </w:rPr>
        <w:t xml:space="preserve"> nosacījumi, ģeotelpiskās informācijas pakalpojumi, </w:t>
      </w:r>
      <w:r w:rsidR="00CC57E2" w:rsidRPr="00D817F0">
        <w:rPr>
          <w:rFonts w:ascii="Times New Roman" w:eastAsia="Times New Roman" w:hAnsi="Times New Roman" w:cs="Times New Roman"/>
          <w:sz w:val="24"/>
          <w:szCs w:val="24"/>
        </w:rPr>
        <w:t>IKT</w:t>
      </w:r>
      <w:r w:rsidR="00AA24C0" w:rsidRPr="00D817F0">
        <w:rPr>
          <w:rFonts w:ascii="Times New Roman" w:eastAsia="Times New Roman" w:hAnsi="Times New Roman" w:cs="Times New Roman"/>
          <w:sz w:val="24"/>
          <w:szCs w:val="24"/>
        </w:rPr>
        <w:t>, ar kurām nodrošina ģeotelpiskās informācijas apriti un ģeotelpiskās informācijas pakalpojumu sniegšanu</w:t>
      </w:r>
      <w:r w:rsidR="00804813" w:rsidRPr="00D817F0">
        <w:rPr>
          <w:rFonts w:ascii="Times New Roman" w:eastAsia="Times New Roman" w:hAnsi="Times New Roman" w:cs="Times New Roman"/>
          <w:sz w:val="24"/>
          <w:szCs w:val="24"/>
        </w:rPr>
        <w:t>.</w:t>
      </w:r>
    </w:p>
    <w:p w14:paraId="38D1C476" w14:textId="279999E9" w:rsidR="004D1645" w:rsidRPr="00D817F0" w:rsidRDefault="00804813" w:rsidP="00230397">
      <w:pPr>
        <w:spacing w:before="120" w:after="120" w:line="240" w:lineRule="auto"/>
        <w:ind w:firstLine="720"/>
        <w:jc w:val="both"/>
        <w:textAlignment w:val="center"/>
        <w:rPr>
          <w:rFonts w:ascii="Times New Roman" w:eastAsia="Times New Roman" w:hAnsi="Times New Roman" w:cs="Times New Roman"/>
          <w:sz w:val="24"/>
          <w:szCs w:val="24"/>
        </w:rPr>
      </w:pPr>
      <w:r w:rsidRPr="00D817F0">
        <w:rPr>
          <w:rFonts w:ascii="Times New Roman" w:eastAsia="Times New Roman" w:hAnsi="Times New Roman" w:cs="Times New Roman"/>
          <w:sz w:val="24"/>
          <w:szCs w:val="24"/>
        </w:rPr>
        <w:t>Viens</w:t>
      </w:r>
      <w:r w:rsidR="007D3AB6" w:rsidRPr="00D817F0">
        <w:rPr>
          <w:rFonts w:ascii="Times New Roman" w:eastAsia="Times New Roman" w:hAnsi="Times New Roman" w:cs="Times New Roman"/>
          <w:sz w:val="24"/>
          <w:szCs w:val="24"/>
        </w:rPr>
        <w:t xml:space="preserve"> </w:t>
      </w:r>
      <w:r w:rsidRPr="00D817F0">
        <w:rPr>
          <w:rFonts w:ascii="Times New Roman" w:eastAsia="Times New Roman" w:hAnsi="Times New Roman" w:cs="Times New Roman"/>
          <w:sz w:val="24"/>
          <w:szCs w:val="24"/>
        </w:rPr>
        <w:t>no</w:t>
      </w:r>
      <w:r w:rsidR="007D3AB6" w:rsidRPr="00D817F0">
        <w:rPr>
          <w:rFonts w:ascii="Times New Roman" w:eastAsia="Times New Roman" w:hAnsi="Times New Roman" w:cs="Times New Roman"/>
          <w:sz w:val="24"/>
          <w:szCs w:val="24"/>
        </w:rPr>
        <w:t xml:space="preserve"> </w:t>
      </w:r>
      <w:r w:rsidRPr="00D817F0">
        <w:rPr>
          <w:rFonts w:ascii="Times New Roman" w:eastAsia="Times New Roman" w:hAnsi="Times New Roman" w:cs="Times New Roman"/>
          <w:sz w:val="24"/>
          <w:szCs w:val="24"/>
        </w:rPr>
        <w:t xml:space="preserve">centrālajiem ģeotelpiskās infrastruktūras elementiem ir </w:t>
      </w:r>
      <w:r w:rsidR="004618DC" w:rsidRPr="00D817F0">
        <w:rPr>
          <w:rFonts w:ascii="Times New Roman" w:eastAsia="Times New Roman" w:hAnsi="Times New Roman" w:cs="Times New Roman"/>
          <w:sz w:val="24"/>
          <w:szCs w:val="24"/>
        </w:rPr>
        <w:t xml:space="preserve">valsts vienotais </w:t>
      </w:r>
      <w:proofErr w:type="spellStart"/>
      <w:r w:rsidR="004618DC" w:rsidRPr="00D817F0">
        <w:rPr>
          <w:rFonts w:ascii="Times New Roman" w:eastAsia="Times New Roman" w:hAnsi="Times New Roman" w:cs="Times New Roman"/>
          <w:sz w:val="24"/>
          <w:szCs w:val="24"/>
        </w:rPr>
        <w:t>ģeoportāls</w:t>
      </w:r>
      <w:proofErr w:type="spellEnd"/>
      <w:r w:rsidR="004618DC" w:rsidRPr="00D817F0">
        <w:rPr>
          <w:rFonts w:ascii="Times New Roman" w:eastAsia="Times New Roman" w:hAnsi="Times New Roman" w:cs="Times New Roman"/>
          <w:sz w:val="24"/>
          <w:szCs w:val="24"/>
        </w:rPr>
        <w:t>, kurš nodrošina ģeotelpisko datu kopu un to metadatu vienotu pieejamību lietotājiem</w:t>
      </w:r>
      <w:r w:rsidR="00A203EC" w:rsidRPr="00D817F0">
        <w:rPr>
          <w:rFonts w:ascii="Times New Roman" w:eastAsia="Times New Roman" w:hAnsi="Times New Roman" w:cs="Times New Roman"/>
          <w:sz w:val="24"/>
          <w:szCs w:val="24"/>
        </w:rPr>
        <w:t xml:space="preserve">, citu starpā nodrošinot arī </w:t>
      </w:r>
      <w:r w:rsidR="00326E23" w:rsidRPr="00D817F0">
        <w:rPr>
          <w:rFonts w:ascii="Times New Roman" w:eastAsia="Times New Roman" w:hAnsi="Times New Roman" w:cs="Times New Roman"/>
          <w:sz w:val="24"/>
          <w:szCs w:val="24"/>
        </w:rPr>
        <w:t xml:space="preserve">regulējumos noteikto datu </w:t>
      </w:r>
      <w:r w:rsidR="002A055B" w:rsidRPr="00D817F0">
        <w:rPr>
          <w:rFonts w:ascii="Times New Roman" w:eastAsia="Times New Roman" w:hAnsi="Times New Roman" w:cs="Times New Roman"/>
          <w:sz w:val="24"/>
          <w:szCs w:val="24"/>
        </w:rPr>
        <w:t xml:space="preserve">nodošanu Eiropas Kopienas </w:t>
      </w:r>
      <w:proofErr w:type="spellStart"/>
      <w:r w:rsidR="002A055B" w:rsidRPr="00D817F0">
        <w:rPr>
          <w:rFonts w:ascii="Times New Roman" w:eastAsia="Times New Roman" w:hAnsi="Times New Roman" w:cs="Times New Roman"/>
          <w:sz w:val="24"/>
          <w:szCs w:val="24"/>
        </w:rPr>
        <w:t>ģeoportālam</w:t>
      </w:r>
      <w:proofErr w:type="spellEnd"/>
      <w:r w:rsidR="002A055B" w:rsidRPr="00D817F0">
        <w:rPr>
          <w:rFonts w:ascii="Times New Roman" w:eastAsia="Times New Roman" w:hAnsi="Times New Roman" w:cs="Times New Roman"/>
          <w:sz w:val="24"/>
          <w:szCs w:val="24"/>
        </w:rPr>
        <w:t>.</w:t>
      </w:r>
      <w:proofErr w:type="gramStart"/>
      <w:r w:rsidR="002A055B" w:rsidRPr="00D817F0">
        <w:rPr>
          <w:rFonts w:ascii="Times New Roman" w:eastAsia="Times New Roman" w:hAnsi="Times New Roman" w:cs="Times New Roman"/>
          <w:sz w:val="24"/>
          <w:szCs w:val="24"/>
        </w:rPr>
        <w:t xml:space="preserve"> </w:t>
      </w:r>
      <w:r w:rsidR="004618DC" w:rsidRPr="00D817F0">
        <w:rPr>
          <w:rFonts w:ascii="Times New Roman" w:eastAsia="Times New Roman" w:hAnsi="Times New Roman" w:cs="Times New Roman"/>
          <w:sz w:val="24"/>
          <w:szCs w:val="24"/>
        </w:rPr>
        <w:t xml:space="preserve"> </w:t>
      </w:r>
      <w:proofErr w:type="gramEnd"/>
    </w:p>
    <w:p w14:paraId="3DCA86F6" w14:textId="3E6F46FF" w:rsidR="002E0A9E" w:rsidRPr="00D817F0" w:rsidRDefault="003D5A94" w:rsidP="00230397">
      <w:pPr>
        <w:spacing w:before="120" w:after="120" w:line="240" w:lineRule="auto"/>
        <w:ind w:firstLine="720"/>
        <w:jc w:val="both"/>
        <w:textAlignment w:val="center"/>
        <w:rPr>
          <w:rFonts w:ascii="Times New Roman" w:eastAsia="Times New Roman" w:hAnsi="Times New Roman" w:cs="Times New Roman"/>
          <w:sz w:val="24"/>
          <w:szCs w:val="24"/>
        </w:rPr>
      </w:pPr>
      <w:r w:rsidRPr="00D817F0">
        <w:rPr>
          <w:rFonts w:ascii="Times New Roman" w:eastAsia="Times New Roman" w:hAnsi="Times New Roman" w:cs="Times New Roman"/>
          <w:sz w:val="24"/>
          <w:szCs w:val="24"/>
        </w:rPr>
        <w:t>Ir izveidoti un jāturpina attīstīt</w:t>
      </w:r>
      <w:r w:rsidR="004E5812" w:rsidRPr="00D817F0">
        <w:rPr>
          <w:rFonts w:ascii="Times New Roman" w:eastAsia="Times New Roman" w:hAnsi="Times New Roman" w:cs="Times New Roman"/>
          <w:sz w:val="24"/>
          <w:szCs w:val="24"/>
        </w:rPr>
        <w:t xml:space="preserve"> arī dažādi nozaru </w:t>
      </w:r>
      <w:r w:rsidR="00717286" w:rsidRPr="00D817F0">
        <w:rPr>
          <w:rFonts w:ascii="Times New Roman" w:eastAsia="Times New Roman" w:hAnsi="Times New Roman" w:cs="Times New Roman"/>
          <w:sz w:val="24"/>
          <w:szCs w:val="24"/>
        </w:rPr>
        <w:t xml:space="preserve">līmeņa </w:t>
      </w:r>
      <w:r w:rsidR="004E5812" w:rsidRPr="00D817F0">
        <w:rPr>
          <w:rFonts w:ascii="Times New Roman" w:eastAsia="Times New Roman" w:hAnsi="Times New Roman" w:cs="Times New Roman"/>
          <w:sz w:val="24"/>
          <w:szCs w:val="24"/>
        </w:rPr>
        <w:t>ģeotelpiskās informācijas lietojumi un ris</w:t>
      </w:r>
      <w:r w:rsidR="00717286" w:rsidRPr="00D817F0">
        <w:rPr>
          <w:rFonts w:ascii="Times New Roman" w:eastAsia="Times New Roman" w:hAnsi="Times New Roman" w:cs="Times New Roman"/>
          <w:sz w:val="24"/>
          <w:szCs w:val="24"/>
        </w:rPr>
        <w:t>i</w:t>
      </w:r>
      <w:r w:rsidR="004E5812" w:rsidRPr="00D817F0">
        <w:rPr>
          <w:rFonts w:ascii="Times New Roman" w:eastAsia="Times New Roman" w:hAnsi="Times New Roman" w:cs="Times New Roman"/>
          <w:sz w:val="24"/>
          <w:szCs w:val="24"/>
        </w:rPr>
        <w:t xml:space="preserve">nājumi, </w:t>
      </w:r>
      <w:r w:rsidR="00AC66C6" w:rsidRPr="00D817F0">
        <w:rPr>
          <w:rFonts w:ascii="Times New Roman" w:eastAsia="Times New Roman" w:hAnsi="Times New Roman" w:cs="Times New Roman"/>
          <w:sz w:val="24"/>
          <w:szCs w:val="24"/>
        </w:rPr>
        <w:t>piem</w:t>
      </w:r>
      <w:r w:rsidR="001B2575" w:rsidRPr="00D817F0">
        <w:rPr>
          <w:rFonts w:ascii="Times New Roman" w:eastAsia="Times New Roman" w:hAnsi="Times New Roman" w:cs="Times New Roman"/>
          <w:sz w:val="24"/>
          <w:szCs w:val="24"/>
        </w:rPr>
        <w:t>ēram</w:t>
      </w:r>
      <w:r w:rsidR="00AC66C6" w:rsidRPr="00D817F0">
        <w:rPr>
          <w:rFonts w:ascii="Times New Roman" w:eastAsia="Times New Roman" w:hAnsi="Times New Roman" w:cs="Times New Roman"/>
          <w:sz w:val="24"/>
          <w:szCs w:val="24"/>
        </w:rPr>
        <w:t xml:space="preserve">, </w:t>
      </w:r>
      <w:r w:rsidR="002E0A9E" w:rsidRPr="00D817F0">
        <w:rPr>
          <w:rFonts w:ascii="Times New Roman" w:eastAsia="Times New Roman" w:hAnsi="Times New Roman" w:cs="Times New Roman"/>
          <w:sz w:val="24"/>
          <w:szCs w:val="24"/>
        </w:rPr>
        <w:t>teritorijas plānošanas moduli</w:t>
      </w:r>
      <w:r w:rsidR="00AC66C6" w:rsidRPr="00D817F0">
        <w:rPr>
          <w:rFonts w:ascii="Times New Roman" w:eastAsia="Times New Roman" w:hAnsi="Times New Roman" w:cs="Times New Roman"/>
          <w:sz w:val="24"/>
          <w:szCs w:val="24"/>
        </w:rPr>
        <w:t>s</w:t>
      </w:r>
      <w:r w:rsidR="002E0A9E" w:rsidRPr="00D817F0">
        <w:rPr>
          <w:rFonts w:ascii="Times New Roman" w:eastAsia="Times New Roman" w:hAnsi="Times New Roman" w:cs="Times New Roman"/>
          <w:sz w:val="24"/>
          <w:szCs w:val="24"/>
        </w:rPr>
        <w:t xml:space="preserve"> TAPIS,</w:t>
      </w:r>
      <w:r w:rsidR="00AC66C6" w:rsidRPr="00D817F0">
        <w:rPr>
          <w:rFonts w:ascii="Times New Roman" w:eastAsia="Times New Roman" w:hAnsi="Times New Roman" w:cs="Times New Roman"/>
          <w:sz w:val="24"/>
          <w:szCs w:val="24"/>
        </w:rPr>
        <w:t xml:space="preserve"> </w:t>
      </w:r>
      <w:r w:rsidR="002E0A9E" w:rsidRPr="00D817F0">
        <w:rPr>
          <w:rFonts w:ascii="Times New Roman" w:eastAsia="Times New Roman" w:hAnsi="Times New Roman" w:cs="Times New Roman"/>
          <w:sz w:val="24"/>
          <w:szCs w:val="24"/>
        </w:rPr>
        <w:t xml:space="preserve">kuru aktīvi izmanto </w:t>
      </w:r>
      <w:r w:rsidR="0004369B" w:rsidRPr="00D817F0">
        <w:rPr>
          <w:rFonts w:ascii="Times New Roman" w:eastAsia="Times New Roman" w:hAnsi="Times New Roman" w:cs="Times New Roman"/>
          <w:sz w:val="24"/>
          <w:szCs w:val="24"/>
        </w:rPr>
        <w:t>t</w:t>
      </w:r>
      <w:r w:rsidR="00C74CC2" w:rsidRPr="00D817F0">
        <w:rPr>
          <w:rFonts w:ascii="Times New Roman" w:hAnsi="Times New Roman" w:cs="Times New Roman"/>
          <w:sz w:val="24"/>
          <w:szCs w:val="24"/>
          <w:lang w:eastAsia="en-US"/>
        </w:rPr>
        <w:t>eritoriju</w:t>
      </w:r>
      <w:r w:rsidR="002E0A9E" w:rsidRPr="00D817F0">
        <w:rPr>
          <w:rFonts w:ascii="Times New Roman" w:hAnsi="Times New Roman" w:cs="Times New Roman"/>
          <w:sz w:val="24"/>
          <w:szCs w:val="24"/>
          <w:lang w:eastAsia="en-US"/>
        </w:rPr>
        <w:t xml:space="preserve"> plānotāji</w:t>
      </w:r>
      <w:r w:rsidR="0004369B" w:rsidRPr="00D817F0">
        <w:rPr>
          <w:rFonts w:ascii="Times New Roman" w:hAnsi="Times New Roman" w:cs="Times New Roman"/>
          <w:sz w:val="24"/>
          <w:szCs w:val="24"/>
          <w:lang w:eastAsia="en-US"/>
        </w:rPr>
        <w:t>,</w:t>
      </w:r>
      <w:r w:rsidR="00BE20CF" w:rsidRPr="00D817F0">
        <w:rPr>
          <w:rFonts w:ascii="Times New Roman" w:hAnsi="Times New Roman" w:cs="Times New Roman"/>
          <w:sz w:val="24"/>
          <w:szCs w:val="24"/>
          <w:lang w:eastAsia="en-US"/>
        </w:rPr>
        <w:t xml:space="preserve"> kur sabiedriskās apspriešanas, kā arī </w:t>
      </w:r>
      <w:r w:rsidR="00653E6F" w:rsidRPr="00D817F0">
        <w:rPr>
          <w:rFonts w:ascii="Times New Roman" w:hAnsi="Times New Roman" w:cs="Times New Roman"/>
          <w:sz w:val="24"/>
          <w:szCs w:val="24"/>
          <w:lang w:eastAsia="en-US"/>
        </w:rPr>
        <w:t xml:space="preserve">datu pieejamība sabiedrībai tiek nodrošināta ar </w:t>
      </w:r>
      <w:proofErr w:type="spellStart"/>
      <w:r w:rsidR="00C74CC2" w:rsidRPr="00D817F0">
        <w:rPr>
          <w:rFonts w:ascii="Times New Roman" w:hAnsi="Times New Roman" w:cs="Times New Roman"/>
          <w:sz w:val="24"/>
          <w:szCs w:val="24"/>
          <w:lang w:eastAsia="en-US"/>
        </w:rPr>
        <w:t>Ģeoportāl</w:t>
      </w:r>
      <w:r w:rsidR="00653E6F" w:rsidRPr="00D817F0">
        <w:rPr>
          <w:rFonts w:ascii="Times New Roman" w:hAnsi="Times New Roman" w:cs="Times New Roman"/>
          <w:sz w:val="24"/>
          <w:szCs w:val="24"/>
          <w:lang w:eastAsia="en-US"/>
        </w:rPr>
        <w:t>a</w:t>
      </w:r>
      <w:proofErr w:type="spellEnd"/>
      <w:r w:rsidR="00653E6F" w:rsidRPr="00D817F0">
        <w:rPr>
          <w:rFonts w:ascii="Times New Roman" w:hAnsi="Times New Roman" w:cs="Times New Roman"/>
          <w:sz w:val="24"/>
          <w:szCs w:val="24"/>
          <w:lang w:eastAsia="en-US"/>
        </w:rPr>
        <w:t xml:space="preserve"> starpniecību</w:t>
      </w:r>
      <w:r w:rsidR="002E0A9E" w:rsidRPr="00D817F0">
        <w:rPr>
          <w:rFonts w:ascii="Times New Roman" w:eastAsia="Times New Roman" w:hAnsi="Times New Roman" w:cs="Times New Roman"/>
          <w:sz w:val="24"/>
          <w:szCs w:val="24"/>
        </w:rPr>
        <w:t xml:space="preserve">. </w:t>
      </w:r>
      <w:r w:rsidR="00445EE8" w:rsidRPr="00D817F0">
        <w:rPr>
          <w:rFonts w:ascii="Times New Roman" w:eastAsia="Times New Roman" w:hAnsi="Times New Roman" w:cs="Times New Roman"/>
          <w:sz w:val="24"/>
          <w:szCs w:val="24"/>
        </w:rPr>
        <w:t xml:space="preserve">Tāpat valsts līmeņa sistēma ir Valsts zemes dienesta uzturētā Nekustamā īpašuma valsts kadastra informācijas sistēma, Apgrūtināto teritoriju informācijas sistēma, izveidots Valsts zemes dienesta datu publicēšanas un e- pakalpojumu portāls </w:t>
      </w:r>
      <w:proofErr w:type="spellStart"/>
      <w:r w:rsidR="00445EE8" w:rsidRPr="00D817F0">
        <w:rPr>
          <w:rFonts w:ascii="Times New Roman" w:eastAsia="Times New Roman" w:hAnsi="Times New Roman" w:cs="Times New Roman"/>
          <w:sz w:val="24"/>
          <w:szCs w:val="24"/>
        </w:rPr>
        <w:t>Kadastrs.lv</w:t>
      </w:r>
      <w:proofErr w:type="spellEnd"/>
      <w:r w:rsidR="00445EE8" w:rsidRPr="00D817F0">
        <w:rPr>
          <w:rFonts w:ascii="Times New Roman" w:eastAsia="Times New Roman" w:hAnsi="Times New Roman" w:cs="Times New Roman"/>
          <w:sz w:val="24"/>
          <w:szCs w:val="24"/>
        </w:rPr>
        <w:t>. Ir attīstīti arī vairāki sekmīgi pakalpojumi, kas balstīti uz ģeotelpisko datu izmantošanu, piemēram, pieteikšanās uz sabiedriskās apspriešanas paziņojumiem savā teritorijā, Būvniecības informācijas sistēma, Reģionālās attīstības indikatoru modulis.</w:t>
      </w:r>
      <w:r w:rsidR="009A4D66" w:rsidRPr="00D817F0">
        <w:rPr>
          <w:rFonts w:ascii="Times New Roman" w:eastAsia="Times New Roman" w:hAnsi="Times New Roman" w:cs="Times New Roman"/>
          <w:sz w:val="24"/>
          <w:szCs w:val="24"/>
        </w:rPr>
        <w:t xml:space="preserve"> </w:t>
      </w:r>
      <w:r w:rsidR="00161E4F" w:rsidRPr="00D817F0">
        <w:rPr>
          <w:rFonts w:ascii="Times New Roman" w:eastAsia="Times New Roman" w:hAnsi="Times New Roman" w:cs="Times New Roman"/>
          <w:sz w:val="24"/>
          <w:szCs w:val="24"/>
        </w:rPr>
        <w:t xml:space="preserve">Būtiska loma nacionālās ģeotelpiskās </w:t>
      </w:r>
      <w:r w:rsidR="00492F48" w:rsidRPr="00D817F0">
        <w:rPr>
          <w:rFonts w:ascii="Times New Roman" w:eastAsia="Times New Roman" w:hAnsi="Times New Roman" w:cs="Times New Roman"/>
          <w:sz w:val="24"/>
          <w:szCs w:val="24"/>
        </w:rPr>
        <w:t xml:space="preserve">informācijas </w:t>
      </w:r>
      <w:proofErr w:type="spellStart"/>
      <w:r w:rsidR="00492F48" w:rsidRPr="00D817F0">
        <w:rPr>
          <w:rFonts w:ascii="Times New Roman" w:eastAsia="Times New Roman" w:hAnsi="Times New Roman" w:cs="Times New Roman"/>
          <w:sz w:val="24"/>
          <w:szCs w:val="24"/>
        </w:rPr>
        <w:t>sagatavšani</w:t>
      </w:r>
      <w:proofErr w:type="spellEnd"/>
      <w:r w:rsidR="00492F48" w:rsidRPr="00D817F0">
        <w:rPr>
          <w:rFonts w:ascii="Times New Roman" w:eastAsia="Times New Roman" w:hAnsi="Times New Roman" w:cs="Times New Roman"/>
          <w:sz w:val="24"/>
          <w:szCs w:val="24"/>
        </w:rPr>
        <w:t xml:space="preserve"> un pārvaldībai </w:t>
      </w:r>
      <w:r w:rsidR="00161E4F" w:rsidRPr="00D817F0">
        <w:rPr>
          <w:rFonts w:ascii="Times New Roman" w:eastAsia="Times New Roman" w:hAnsi="Times New Roman" w:cs="Times New Roman"/>
          <w:sz w:val="24"/>
          <w:szCs w:val="24"/>
        </w:rPr>
        <w:t xml:space="preserve">ir pastāvīgajai globālās pozicionēšanas bāzes staciju sistēmai </w:t>
      </w:r>
      <w:r w:rsidR="007338FB" w:rsidRPr="00D817F0">
        <w:rPr>
          <w:rFonts w:ascii="Times New Roman" w:eastAsia="Times New Roman" w:hAnsi="Times New Roman" w:cs="Times New Roman"/>
          <w:sz w:val="24"/>
          <w:szCs w:val="24"/>
        </w:rPr>
        <w:t>"</w:t>
      </w:r>
      <w:r w:rsidR="00161E4F" w:rsidRPr="00D817F0">
        <w:rPr>
          <w:rFonts w:ascii="Times New Roman" w:eastAsia="Times New Roman" w:hAnsi="Times New Roman" w:cs="Times New Roman"/>
          <w:sz w:val="24"/>
          <w:szCs w:val="24"/>
        </w:rPr>
        <w:t>Latvijas Pozicionēšanas sistēma</w:t>
      </w:r>
      <w:r w:rsidR="007338FB" w:rsidRPr="00D817F0">
        <w:rPr>
          <w:rFonts w:ascii="Times New Roman" w:eastAsia="Times New Roman" w:hAnsi="Times New Roman" w:cs="Times New Roman"/>
          <w:sz w:val="24"/>
          <w:szCs w:val="24"/>
        </w:rPr>
        <w:t>"</w:t>
      </w:r>
      <w:r w:rsidR="00161E4F" w:rsidRPr="00D817F0">
        <w:rPr>
          <w:rFonts w:ascii="Times New Roman" w:eastAsia="Times New Roman" w:hAnsi="Times New Roman" w:cs="Times New Roman"/>
          <w:sz w:val="24"/>
          <w:szCs w:val="24"/>
        </w:rPr>
        <w:t xml:space="preserve"> (turpmāk – </w:t>
      </w:r>
      <w:proofErr w:type="spellStart"/>
      <w:r w:rsidR="00161E4F" w:rsidRPr="00D817F0">
        <w:rPr>
          <w:rFonts w:ascii="Times New Roman" w:eastAsia="Times New Roman" w:hAnsi="Times New Roman" w:cs="Times New Roman"/>
          <w:sz w:val="24"/>
          <w:szCs w:val="24"/>
        </w:rPr>
        <w:t>LatPos</w:t>
      </w:r>
      <w:proofErr w:type="spellEnd"/>
      <w:r w:rsidR="00161E4F" w:rsidRPr="00D817F0">
        <w:rPr>
          <w:rFonts w:ascii="Times New Roman" w:eastAsia="Times New Roman" w:hAnsi="Times New Roman" w:cs="Times New Roman"/>
          <w:sz w:val="24"/>
          <w:szCs w:val="24"/>
        </w:rPr>
        <w:t>), kas ir nozīmīga gan ceļu būvē, gan lauksaimniecības tehnikas un sējumu pārvaldīb</w:t>
      </w:r>
      <w:r w:rsidR="007F3C3D" w:rsidRPr="00D817F0">
        <w:rPr>
          <w:rFonts w:ascii="Times New Roman" w:eastAsia="Times New Roman" w:hAnsi="Times New Roman" w:cs="Times New Roman"/>
          <w:sz w:val="24"/>
          <w:szCs w:val="24"/>
        </w:rPr>
        <w:t>ā</w:t>
      </w:r>
      <w:r w:rsidR="00161E4F" w:rsidRPr="00D817F0">
        <w:rPr>
          <w:rFonts w:ascii="Times New Roman" w:eastAsia="Times New Roman" w:hAnsi="Times New Roman" w:cs="Times New Roman"/>
          <w:sz w:val="24"/>
          <w:szCs w:val="24"/>
        </w:rPr>
        <w:t>, gan transporta loģistik</w:t>
      </w:r>
      <w:r w:rsidR="007F3C3D" w:rsidRPr="00D817F0">
        <w:rPr>
          <w:rFonts w:ascii="Times New Roman" w:eastAsia="Times New Roman" w:hAnsi="Times New Roman" w:cs="Times New Roman"/>
          <w:sz w:val="24"/>
          <w:szCs w:val="24"/>
        </w:rPr>
        <w:t>ā</w:t>
      </w:r>
      <w:r w:rsidR="00C557F0" w:rsidRPr="00D817F0">
        <w:rPr>
          <w:rFonts w:ascii="Times New Roman" w:eastAsia="Times New Roman" w:hAnsi="Times New Roman" w:cs="Times New Roman"/>
          <w:sz w:val="24"/>
          <w:szCs w:val="24"/>
        </w:rPr>
        <w:t xml:space="preserve">, kā arī Ģeotelpisko pamatdatu </w:t>
      </w:r>
      <w:r w:rsidR="006C5EEA" w:rsidRPr="00D817F0">
        <w:rPr>
          <w:rFonts w:ascii="Times New Roman" w:eastAsia="Times New Roman" w:hAnsi="Times New Roman" w:cs="Times New Roman"/>
          <w:sz w:val="24"/>
          <w:szCs w:val="24"/>
        </w:rPr>
        <w:t>informācijas sistēmai (ĢPIS)</w:t>
      </w:r>
      <w:r w:rsidR="00161E4F" w:rsidRPr="00D817F0">
        <w:rPr>
          <w:rFonts w:ascii="Times New Roman" w:eastAsia="Times New Roman" w:hAnsi="Times New Roman" w:cs="Times New Roman"/>
          <w:sz w:val="24"/>
          <w:szCs w:val="24"/>
        </w:rPr>
        <w:t>.</w:t>
      </w:r>
    </w:p>
    <w:p w14:paraId="50D175C2" w14:textId="26AC7711" w:rsidR="002E0A9E" w:rsidRPr="00D817F0" w:rsidRDefault="002972B6" w:rsidP="00230397">
      <w:pPr>
        <w:spacing w:before="120" w:after="120" w:line="240" w:lineRule="auto"/>
        <w:ind w:firstLine="720"/>
        <w:jc w:val="both"/>
        <w:textAlignment w:val="center"/>
        <w:rPr>
          <w:rFonts w:ascii="Times New Roman" w:eastAsia="Times New Roman" w:hAnsi="Times New Roman" w:cs="Times New Roman"/>
          <w:sz w:val="24"/>
          <w:szCs w:val="24"/>
        </w:rPr>
      </w:pPr>
      <w:r w:rsidRPr="00D817F0">
        <w:rPr>
          <w:rFonts w:ascii="Times New Roman" w:eastAsia="Times New Roman" w:hAnsi="Times New Roman" w:cs="Times New Roman"/>
          <w:sz w:val="24"/>
          <w:szCs w:val="24"/>
        </w:rPr>
        <w:t xml:space="preserve">Valstī radītie ģeotelpiskie risinājumi tajos ietverto datu formātu un to apstrādes zināšanu dēļ bieži tiek klasificēti kā risinājumi ar noteiktu specifiku - vairumam informāciju tehnoloģiju pārvaldītāju šī joma var nebūt prioritāra risināmo jautājumu lokā. Kā sekas tam </w:t>
      </w:r>
      <w:r w:rsidR="00AA0A28" w:rsidRPr="00D817F0">
        <w:rPr>
          <w:rFonts w:ascii="Times New Roman" w:eastAsia="Times New Roman" w:hAnsi="Times New Roman" w:cs="Times New Roman"/>
          <w:sz w:val="24"/>
          <w:szCs w:val="24"/>
        </w:rPr>
        <w:t xml:space="preserve">nereti ir </w:t>
      </w:r>
      <w:r w:rsidRPr="00D817F0">
        <w:rPr>
          <w:rFonts w:ascii="Times New Roman" w:eastAsia="Times New Roman" w:hAnsi="Times New Roman" w:cs="Times New Roman"/>
          <w:sz w:val="24"/>
          <w:szCs w:val="24"/>
        </w:rPr>
        <w:t xml:space="preserve">ģeotelpisko risinājumu </w:t>
      </w:r>
      <w:r w:rsidR="00070769" w:rsidRPr="00D817F0">
        <w:rPr>
          <w:rFonts w:ascii="Times New Roman" w:eastAsia="Times New Roman" w:hAnsi="Times New Roman" w:cs="Times New Roman"/>
          <w:sz w:val="24"/>
          <w:szCs w:val="24"/>
        </w:rPr>
        <w:t xml:space="preserve">savstarpēji nekoordinēta </w:t>
      </w:r>
      <w:r w:rsidRPr="00D817F0">
        <w:rPr>
          <w:rFonts w:ascii="Times New Roman" w:eastAsia="Times New Roman" w:hAnsi="Times New Roman" w:cs="Times New Roman"/>
          <w:sz w:val="24"/>
          <w:szCs w:val="24"/>
        </w:rPr>
        <w:t>attīstība</w:t>
      </w:r>
      <w:r w:rsidR="00C431F0" w:rsidRPr="00D817F0">
        <w:rPr>
          <w:rFonts w:ascii="Times New Roman" w:eastAsia="Times New Roman" w:hAnsi="Times New Roman" w:cs="Times New Roman"/>
          <w:sz w:val="24"/>
          <w:szCs w:val="24"/>
        </w:rPr>
        <w:t xml:space="preserve">, ar to saprotot to izmantošanu primāri iekšējām vajadzībām vai slēgtu risinājumu izmantošanu, nenodrošinot datu </w:t>
      </w:r>
      <w:proofErr w:type="spellStart"/>
      <w:r w:rsidR="00C431F0" w:rsidRPr="00D817F0">
        <w:rPr>
          <w:rFonts w:ascii="Times New Roman" w:eastAsia="Times New Roman" w:hAnsi="Times New Roman" w:cs="Times New Roman"/>
          <w:sz w:val="24"/>
          <w:szCs w:val="24"/>
        </w:rPr>
        <w:t>kolietošanu</w:t>
      </w:r>
      <w:proofErr w:type="spellEnd"/>
      <w:r w:rsidR="00C431F0" w:rsidRPr="00D817F0">
        <w:rPr>
          <w:rFonts w:ascii="Times New Roman" w:eastAsia="Times New Roman" w:hAnsi="Times New Roman" w:cs="Times New Roman"/>
          <w:sz w:val="24"/>
          <w:szCs w:val="24"/>
        </w:rPr>
        <w:t xml:space="preserve"> un </w:t>
      </w:r>
      <w:proofErr w:type="spellStart"/>
      <w:r w:rsidR="00C431F0" w:rsidRPr="00D817F0">
        <w:rPr>
          <w:rFonts w:ascii="Times New Roman" w:eastAsia="Times New Roman" w:hAnsi="Times New Roman" w:cs="Times New Roman"/>
          <w:sz w:val="24"/>
          <w:szCs w:val="24"/>
        </w:rPr>
        <w:t>atkalizmantošanu</w:t>
      </w:r>
      <w:proofErr w:type="spellEnd"/>
      <w:r w:rsidR="00C431F0" w:rsidRPr="00D817F0">
        <w:rPr>
          <w:rFonts w:ascii="Times New Roman" w:eastAsia="Times New Roman" w:hAnsi="Times New Roman" w:cs="Times New Roman"/>
          <w:sz w:val="24"/>
          <w:szCs w:val="24"/>
        </w:rPr>
        <w:t>.</w:t>
      </w:r>
      <w:proofErr w:type="gramStart"/>
      <w:r w:rsidR="00C431F0" w:rsidRPr="00D817F0">
        <w:rPr>
          <w:rFonts w:ascii="Times New Roman" w:eastAsia="Times New Roman" w:hAnsi="Times New Roman" w:cs="Times New Roman"/>
          <w:sz w:val="24"/>
          <w:szCs w:val="24"/>
        </w:rPr>
        <w:t xml:space="preserve"> </w:t>
      </w:r>
      <w:r w:rsidRPr="00D817F0">
        <w:rPr>
          <w:rFonts w:ascii="Times New Roman" w:eastAsia="Times New Roman" w:hAnsi="Times New Roman" w:cs="Times New Roman"/>
          <w:sz w:val="24"/>
          <w:szCs w:val="24"/>
        </w:rPr>
        <w:t xml:space="preserve"> </w:t>
      </w:r>
      <w:proofErr w:type="gramEnd"/>
    </w:p>
    <w:p w14:paraId="14CD028D" w14:textId="416094E0" w:rsidR="002972B6" w:rsidRPr="00D817F0" w:rsidRDefault="002972B6" w:rsidP="00230397">
      <w:pPr>
        <w:spacing w:before="120" w:after="120" w:line="240" w:lineRule="auto"/>
        <w:ind w:firstLine="720"/>
        <w:jc w:val="both"/>
        <w:textAlignment w:val="center"/>
        <w:rPr>
          <w:rFonts w:ascii="Times New Roman" w:eastAsia="Times New Roman" w:hAnsi="Times New Roman" w:cs="Times New Roman"/>
          <w:sz w:val="24"/>
          <w:szCs w:val="24"/>
        </w:rPr>
      </w:pPr>
      <w:r w:rsidRPr="00D817F0">
        <w:rPr>
          <w:rFonts w:ascii="Times New Roman" w:eastAsia="Times New Roman" w:hAnsi="Times New Roman" w:cs="Times New Roman"/>
          <w:sz w:val="24"/>
          <w:szCs w:val="24"/>
        </w:rPr>
        <w:t xml:space="preserve">Ģeotelpiskajiem risinājumiem nav </w:t>
      </w:r>
      <w:r w:rsidR="004000B5" w:rsidRPr="00D817F0">
        <w:rPr>
          <w:rFonts w:ascii="Times New Roman" w:eastAsia="Times New Roman" w:hAnsi="Times New Roman" w:cs="Times New Roman"/>
          <w:sz w:val="24"/>
          <w:szCs w:val="24"/>
        </w:rPr>
        <w:t xml:space="preserve">aktualizēts </w:t>
      </w:r>
      <w:r w:rsidRPr="00D817F0">
        <w:rPr>
          <w:rFonts w:ascii="Times New Roman" w:eastAsia="Times New Roman" w:hAnsi="Times New Roman" w:cs="Times New Roman"/>
          <w:sz w:val="24"/>
          <w:szCs w:val="24"/>
        </w:rPr>
        <w:t>ne valstisks, ne nozares līmeņa arhitektūras stratēģiskais attīstības plāns. Tas nozīmē, ka nav pilnīgas informācijas par to, cik un kādi ģeotelpiskie risinājumi ir izveidoti – tie vairumā gadījumu nenonāk informācijas tehnoloģiju pārvaldības redzeslokā, kā arī netiek nodrošināta pienācīga piekļuve ģeotelpiskajiem datiem. Pastāv aizspriedumi, ka ģeotelpiskie risinājumi ir sarežģīti, nav modulāri, dārgi pārvaldāmi, tiem nepieciešamas specifiskas zināšanas, to ir maz un tie ir nenozīmīgi.</w:t>
      </w:r>
      <w:r w:rsidR="00ED6837" w:rsidRPr="00D817F0">
        <w:rPr>
          <w:rFonts w:ascii="Times New Roman" w:eastAsia="Times New Roman" w:hAnsi="Times New Roman" w:cs="Times New Roman"/>
          <w:sz w:val="24"/>
          <w:szCs w:val="24"/>
        </w:rPr>
        <w:t xml:space="preserve"> Publiskajā, nevalstiskajā un </w:t>
      </w:r>
      <w:proofErr w:type="spellStart"/>
      <w:r w:rsidR="00ED6837" w:rsidRPr="00D817F0">
        <w:rPr>
          <w:rFonts w:ascii="Times New Roman" w:eastAsia="Times New Roman" w:hAnsi="Times New Roman" w:cs="Times New Roman"/>
          <w:sz w:val="24"/>
          <w:szCs w:val="24"/>
        </w:rPr>
        <w:lastRenderedPageBreak/>
        <w:t>komercsektorā</w:t>
      </w:r>
      <w:proofErr w:type="spellEnd"/>
      <w:r w:rsidR="00ED6837" w:rsidRPr="00D817F0">
        <w:rPr>
          <w:rFonts w:ascii="Times New Roman" w:eastAsia="Times New Roman" w:hAnsi="Times New Roman" w:cs="Times New Roman"/>
          <w:sz w:val="24"/>
          <w:szCs w:val="24"/>
        </w:rPr>
        <w:t xml:space="preserve"> trūkst zināšanas un kompetences digitālo risinājumu pielietošanā nozares attīstībai, tajā skaitā par ģeotelpisko risinājumu specifiku, datiem un tehnoloģijām.</w:t>
      </w:r>
    </w:p>
    <w:p w14:paraId="694A72A7" w14:textId="245A27A6" w:rsidR="488C7BDB" w:rsidRPr="00D817F0" w:rsidRDefault="488C7BDB" w:rsidP="00230397">
      <w:pPr>
        <w:spacing w:before="120" w:after="120" w:line="240" w:lineRule="auto"/>
        <w:ind w:firstLine="720"/>
        <w:jc w:val="both"/>
        <w:rPr>
          <w:rFonts w:ascii="Times New Roman" w:eastAsia="Times New Roman" w:hAnsi="Times New Roman" w:cs="Times New Roman"/>
          <w:sz w:val="24"/>
          <w:szCs w:val="24"/>
        </w:rPr>
      </w:pPr>
      <w:r w:rsidRPr="00D817F0">
        <w:rPr>
          <w:rFonts w:ascii="Times New Roman" w:eastAsia="Times New Roman" w:hAnsi="Times New Roman" w:cs="Times New Roman"/>
          <w:sz w:val="24"/>
          <w:szCs w:val="24"/>
        </w:rPr>
        <w:t>Tāpat nacionālā līmenī šobrīd ir ierobežoti pieejami dati par pašvaldību rīcību teritorijas attīstības plānošanā – par plānotajiem un veiktajiem ieguldījumiem, it sevišķi no pašvaldību pašu resursiem. Šobrīd tie pamatā tiek apkopoti, anketējot pašvaldības, vai ar atsevišķiem datu un informācijas pieprasījumiem. Turklāt šie dati ir bez ģeotelpiskas piesaistes – kā teksta un aprakstoši dati – tādējādi apgrūtinot iespēju vērtēt plānoto un īstenoto ieguldījumu telpisko izvietojumu. Esošā kārtība ierobežo iespējas veidot hierarhisku un koordinētu plānošanu atbilstoši attīstības plānošanas sistēmas noteiktajiem pamatprincipiem. Tā kā uzraudzība tiek veikta manuāli, datus nav iespējams pārnest, summēt pa līmeņiem (vietējais, reģionālais, nacionālais), kā arī salīdzināt savstarpēji un laika griezumā, vērtējot izvēlēto risinājumu ietekmi un ilgtspēju. Savukārt ģeotelpiskās komponentes trūkums kavē vērtēt ieguldījumu teritoriālo izvietojumu. Līdz ar to reģionālā un nacionālā līmenī pašvaldību aktivitātes teritorijas attīstības plānošanā un to rezultātus ir grūti salīdzināt, un tie nesniedz pilnīgu priekšstatu un secinājumus par valsts līmeņa rīcībpolitikas ietekmi vietējā un reģionālā līmenī.</w:t>
      </w:r>
    </w:p>
    <w:p w14:paraId="17E7A421" w14:textId="4D5A8CF6" w:rsidR="002972B6" w:rsidRPr="00D817F0" w:rsidRDefault="002972B6" w:rsidP="00230397">
      <w:pPr>
        <w:spacing w:before="120" w:after="120" w:line="240" w:lineRule="auto"/>
        <w:ind w:firstLine="720"/>
        <w:jc w:val="both"/>
        <w:textAlignment w:val="center"/>
        <w:rPr>
          <w:rFonts w:ascii="Times New Roman" w:eastAsia="Times New Roman" w:hAnsi="Times New Roman" w:cs="Times New Roman"/>
          <w:sz w:val="24"/>
          <w:szCs w:val="24"/>
        </w:rPr>
      </w:pPr>
      <w:r w:rsidRPr="00D817F0">
        <w:rPr>
          <w:rFonts w:ascii="Times New Roman" w:eastAsia="Times New Roman" w:hAnsi="Times New Roman" w:cs="Times New Roman"/>
          <w:sz w:val="24"/>
          <w:szCs w:val="24"/>
        </w:rPr>
        <w:t>Ģeotelpiskās informācijas apstrādes potenciāls nav pienācīgi novērtēts. Pateicoties ģeotelpisko datu vizualizēšanas un labākas uztveršanas īpašībām, kā arī ģeotelpisko datu koordināšu izmantošanai dabā, ģeotelpisko datu apstrāde un analīze</w:t>
      </w:r>
      <w:r w:rsidR="1C9E35C9" w:rsidRPr="00D817F0">
        <w:rPr>
          <w:rFonts w:ascii="Times New Roman" w:eastAsia="Times New Roman" w:hAnsi="Times New Roman" w:cs="Times New Roman"/>
          <w:sz w:val="24"/>
          <w:szCs w:val="24"/>
        </w:rPr>
        <w:t>,</w:t>
      </w:r>
      <w:r w:rsidR="38C50173" w:rsidRPr="00D817F0">
        <w:rPr>
          <w:rFonts w:ascii="Times New Roman" w:eastAsia="Times New Roman" w:hAnsi="Times New Roman" w:cs="Times New Roman"/>
          <w:sz w:val="24"/>
          <w:szCs w:val="24"/>
        </w:rPr>
        <w:t xml:space="preserve"> </w:t>
      </w:r>
      <w:r w:rsidR="1F1F69CF" w:rsidRPr="00D817F0">
        <w:rPr>
          <w:rFonts w:ascii="Times New Roman" w:eastAsia="Times New Roman" w:hAnsi="Times New Roman" w:cs="Times New Roman"/>
          <w:sz w:val="24"/>
          <w:szCs w:val="24"/>
        </w:rPr>
        <w:t>kā arī dažāda veida datu un informācijas ģeotelpiska attēlošana</w:t>
      </w:r>
      <w:r w:rsidRPr="00D817F0">
        <w:rPr>
          <w:rFonts w:ascii="Times New Roman" w:eastAsia="Times New Roman" w:hAnsi="Times New Roman" w:cs="Times New Roman"/>
          <w:sz w:val="24"/>
          <w:szCs w:val="24"/>
        </w:rPr>
        <w:t xml:space="preserve"> ir viens no pirmajiem soļiem ceļā uz datos balstītu lēmumu pieņemšanas kultūras ieviešanu un biznesa procesu būtisku uzlabošanu gan valsts pārvaldē, gan zaļas un ilgtspējīgas vides pārvaldības jautājumu attīstībā</w:t>
      </w:r>
      <w:r w:rsidR="4B43DB94" w:rsidRPr="00D817F0">
        <w:rPr>
          <w:rFonts w:ascii="Times New Roman" w:eastAsia="Times New Roman" w:hAnsi="Times New Roman" w:cs="Times New Roman"/>
          <w:sz w:val="24"/>
          <w:szCs w:val="24"/>
        </w:rPr>
        <w:t xml:space="preserve"> un telpiski un hierarhiski koordinētas pieejas ieviešanu teritorijas attīstības plānošanā un uzraudzībā vietējā, reģionālā un nacionālā līmenī.</w:t>
      </w:r>
    </w:p>
    <w:p w14:paraId="2C9055B7" w14:textId="77777777" w:rsidR="002972B6" w:rsidRPr="00D817F0" w:rsidRDefault="002972B6" w:rsidP="00230397">
      <w:pPr>
        <w:spacing w:before="120" w:after="120" w:line="240" w:lineRule="auto"/>
        <w:jc w:val="both"/>
        <w:rPr>
          <w:rFonts w:ascii="Times New Roman" w:hAnsi="Times New Roman" w:cs="Times New Roman"/>
          <w:b/>
          <w:sz w:val="24"/>
          <w:szCs w:val="24"/>
        </w:rPr>
      </w:pPr>
      <w:r w:rsidRPr="00D817F0">
        <w:rPr>
          <w:rFonts w:ascii="Times New Roman" w:hAnsi="Times New Roman" w:cs="Times New Roman"/>
          <w:b/>
          <w:sz w:val="24"/>
          <w:szCs w:val="24"/>
        </w:rPr>
        <w:t>Vides un ģeotelpisko risinājumu sadrumstalotība</w:t>
      </w:r>
    </w:p>
    <w:p w14:paraId="38350B26" w14:textId="13D6460F" w:rsidR="002972B6" w:rsidRPr="00D817F0" w:rsidRDefault="002972B6" w:rsidP="00230397">
      <w:pPr>
        <w:spacing w:before="120" w:after="120" w:line="240" w:lineRule="auto"/>
        <w:ind w:firstLine="720"/>
        <w:jc w:val="both"/>
        <w:textAlignment w:val="center"/>
        <w:rPr>
          <w:rFonts w:ascii="Times New Roman" w:eastAsia="Times New Roman" w:hAnsi="Times New Roman" w:cs="Times New Roman"/>
          <w:sz w:val="24"/>
          <w:szCs w:val="24"/>
        </w:rPr>
      </w:pPr>
      <w:r w:rsidRPr="00D817F0">
        <w:rPr>
          <w:rFonts w:ascii="Times New Roman" w:eastAsia="Times New Roman" w:hAnsi="Times New Roman" w:cs="Times New Roman"/>
          <w:sz w:val="24"/>
          <w:szCs w:val="24"/>
        </w:rPr>
        <w:t>Kopējas vides un ģeotelpisko risinājumu pārvaldības trūkuma sekas ir ģeotelpisko datu un risinājumu sadrumstalotība un pārklāšanās. Tiek radīti arvien jauni, konkrētās situācijas risināšanai paredzēti risinājumi, neizvērtējot jau esošo risinājumu attīstības un integrēšanas iespējas.</w:t>
      </w:r>
    </w:p>
    <w:p w14:paraId="65F97716" w14:textId="77777777" w:rsidR="002972B6" w:rsidRPr="00D817F0" w:rsidRDefault="002972B6" w:rsidP="00230397">
      <w:pPr>
        <w:spacing w:before="120" w:after="120" w:line="240" w:lineRule="auto"/>
        <w:jc w:val="both"/>
        <w:textAlignment w:val="center"/>
        <w:rPr>
          <w:rFonts w:ascii="Times New Roman" w:eastAsia="Times New Roman" w:hAnsi="Times New Roman" w:cs="Times New Roman"/>
          <w:sz w:val="24"/>
          <w:szCs w:val="24"/>
        </w:rPr>
      </w:pPr>
      <w:r w:rsidRPr="00D817F0">
        <w:rPr>
          <w:rFonts w:ascii="Times New Roman" w:eastAsia="Times New Roman" w:hAnsi="Times New Roman" w:cs="Times New Roman"/>
          <w:sz w:val="24"/>
          <w:szCs w:val="24"/>
        </w:rPr>
        <w:t xml:space="preserve">Sadrumstaloti ģeotelpiskie risinājumi rada šādus negatīvus aspektus: </w:t>
      </w:r>
    </w:p>
    <w:p w14:paraId="2E5A6F5E" w14:textId="17D51BDF" w:rsidR="002972B6" w:rsidRPr="00D817F0" w:rsidRDefault="002972B6" w:rsidP="00A5470B">
      <w:pPr>
        <w:pStyle w:val="ListParagraph"/>
        <w:numPr>
          <w:ilvl w:val="0"/>
          <w:numId w:val="37"/>
        </w:numPr>
        <w:spacing w:before="120" w:after="120"/>
        <w:contextualSpacing w:val="0"/>
        <w:jc w:val="both"/>
        <w:textAlignment w:val="center"/>
        <w:rPr>
          <w:rFonts w:eastAsia="Times New Roman" w:cs="Times New Roman"/>
          <w:szCs w:val="24"/>
          <w:lang w:eastAsia="lv-LV"/>
        </w:rPr>
      </w:pPr>
      <w:r w:rsidRPr="00D817F0">
        <w:rPr>
          <w:rFonts w:eastAsia="Times New Roman" w:cs="Times New Roman"/>
          <w:szCs w:val="24"/>
          <w:lang w:eastAsia="lv-LV"/>
        </w:rPr>
        <w:t>Vāji integrēti ģeotelpiskās informācijas resursi (t</w:t>
      </w:r>
      <w:r w:rsidR="00C42A8F" w:rsidRPr="00D817F0">
        <w:rPr>
          <w:rFonts w:eastAsia="Times New Roman" w:cs="Times New Roman"/>
          <w:szCs w:val="24"/>
          <w:lang w:eastAsia="lv-LV"/>
        </w:rPr>
        <w:t>.sk.</w:t>
      </w:r>
      <w:r w:rsidRPr="00D817F0">
        <w:rPr>
          <w:rFonts w:eastAsia="Times New Roman" w:cs="Times New Roman"/>
          <w:szCs w:val="24"/>
          <w:lang w:eastAsia="lv-LV"/>
        </w:rPr>
        <w:t xml:space="preserve"> – viena pārvaldītāja ietvaros).</w:t>
      </w:r>
    </w:p>
    <w:p w14:paraId="5E6F43F6" w14:textId="77777777" w:rsidR="002972B6" w:rsidRPr="00D817F0" w:rsidRDefault="002972B6" w:rsidP="00A5470B">
      <w:pPr>
        <w:pStyle w:val="ListParagraph"/>
        <w:numPr>
          <w:ilvl w:val="0"/>
          <w:numId w:val="37"/>
        </w:numPr>
        <w:spacing w:before="120" w:after="120"/>
        <w:contextualSpacing w:val="0"/>
        <w:jc w:val="both"/>
        <w:textAlignment w:val="center"/>
        <w:rPr>
          <w:rFonts w:eastAsia="Times New Roman" w:cs="Times New Roman"/>
          <w:szCs w:val="24"/>
          <w:lang w:eastAsia="lv-LV"/>
        </w:rPr>
      </w:pPr>
      <w:r w:rsidRPr="00D817F0">
        <w:rPr>
          <w:rFonts w:eastAsia="Times New Roman" w:cs="Times New Roman"/>
          <w:szCs w:val="24"/>
          <w:lang w:eastAsia="lv-LV"/>
        </w:rPr>
        <w:t>Integrētu lietojumu, ar kuru palīdzību sabiedrība tiktu informēta un iesaistīta vides un to objektu pārvaldības procesos, trūkums, piemēram:</w:t>
      </w:r>
    </w:p>
    <w:p w14:paraId="6D8F13E6" w14:textId="6851B7F3" w:rsidR="002972B6" w:rsidRPr="00D817F0" w:rsidRDefault="00FA43DE" w:rsidP="00A5470B">
      <w:pPr>
        <w:pStyle w:val="ListParagraph"/>
        <w:numPr>
          <w:ilvl w:val="1"/>
          <w:numId w:val="37"/>
        </w:numPr>
        <w:spacing w:before="120" w:after="120"/>
        <w:contextualSpacing w:val="0"/>
        <w:jc w:val="both"/>
        <w:textAlignment w:val="center"/>
        <w:rPr>
          <w:rFonts w:eastAsia="Times New Roman" w:cs="Times New Roman"/>
          <w:szCs w:val="24"/>
          <w:lang w:eastAsia="lv-LV"/>
        </w:rPr>
      </w:pPr>
      <w:r w:rsidRPr="00D817F0">
        <w:rPr>
          <w:rFonts w:eastAsia="Times New Roman" w:cs="Times New Roman"/>
          <w:szCs w:val="24"/>
          <w:lang w:eastAsia="lv-LV"/>
        </w:rPr>
        <w:t>s</w:t>
      </w:r>
      <w:r w:rsidR="002972B6" w:rsidRPr="00D817F0">
        <w:rPr>
          <w:rFonts w:eastAsia="Times New Roman" w:cs="Times New Roman"/>
          <w:szCs w:val="24"/>
          <w:lang w:eastAsia="lv-LV"/>
        </w:rPr>
        <w:t>abiedrības līdzdalība sabiedriskajā apspriešanā;</w:t>
      </w:r>
    </w:p>
    <w:p w14:paraId="24FB4F19" w14:textId="11A60FD3" w:rsidR="002972B6" w:rsidRPr="00D817F0" w:rsidRDefault="00FA43DE" w:rsidP="00A5470B">
      <w:pPr>
        <w:pStyle w:val="ListParagraph"/>
        <w:numPr>
          <w:ilvl w:val="1"/>
          <w:numId w:val="37"/>
        </w:numPr>
        <w:spacing w:before="120" w:after="120"/>
        <w:contextualSpacing w:val="0"/>
        <w:jc w:val="both"/>
        <w:textAlignment w:val="center"/>
        <w:rPr>
          <w:rFonts w:eastAsia="Times New Roman" w:cs="Times New Roman"/>
          <w:szCs w:val="24"/>
          <w:lang w:eastAsia="lv-LV"/>
        </w:rPr>
      </w:pPr>
      <w:r w:rsidRPr="00D817F0">
        <w:rPr>
          <w:rFonts w:eastAsia="Times New Roman" w:cs="Times New Roman"/>
          <w:szCs w:val="24"/>
          <w:lang w:eastAsia="lv-LV"/>
        </w:rPr>
        <w:t>i</w:t>
      </w:r>
      <w:r w:rsidR="002972B6" w:rsidRPr="00D817F0">
        <w:rPr>
          <w:rFonts w:eastAsia="Times New Roman" w:cs="Times New Roman"/>
          <w:szCs w:val="24"/>
          <w:lang w:eastAsia="lv-LV"/>
        </w:rPr>
        <w:t>nformācijas saņemšana par notiekošajiem procesiem dzīvesvietā vai īpašumā;</w:t>
      </w:r>
    </w:p>
    <w:p w14:paraId="58164554" w14:textId="56F18313" w:rsidR="002972B6" w:rsidRPr="00D817F0" w:rsidRDefault="00FA43DE" w:rsidP="00A5470B">
      <w:pPr>
        <w:pStyle w:val="ListParagraph"/>
        <w:numPr>
          <w:ilvl w:val="1"/>
          <w:numId w:val="37"/>
        </w:numPr>
        <w:spacing w:before="120" w:after="120"/>
        <w:contextualSpacing w:val="0"/>
        <w:jc w:val="both"/>
        <w:textAlignment w:val="center"/>
        <w:rPr>
          <w:rFonts w:eastAsia="Times New Roman" w:cs="Times New Roman"/>
          <w:szCs w:val="24"/>
          <w:lang w:eastAsia="lv-LV"/>
        </w:rPr>
      </w:pPr>
      <w:r w:rsidRPr="00D817F0">
        <w:rPr>
          <w:rFonts w:eastAsia="Times New Roman" w:cs="Times New Roman"/>
          <w:szCs w:val="24"/>
          <w:lang w:eastAsia="lv-LV"/>
        </w:rPr>
        <w:t>s</w:t>
      </w:r>
      <w:r w:rsidR="002972B6" w:rsidRPr="00D817F0">
        <w:rPr>
          <w:rFonts w:eastAsia="Times New Roman" w:cs="Times New Roman"/>
          <w:szCs w:val="24"/>
          <w:lang w:eastAsia="lv-LV"/>
        </w:rPr>
        <w:t>abiedrībai pieejama pilna informācija par esošu vai iegādājamu nekustamo īpašumu - tajā esošo piesārņojumu, apgrūtinājumiem, dabas liegumiem, kultūrvēsturiskajiem objektiem, infrastruktūru</w:t>
      </w:r>
      <w:r w:rsidR="00CC7F45" w:rsidRPr="00D817F0">
        <w:rPr>
          <w:rFonts w:eastAsia="Times New Roman" w:cs="Times New Roman"/>
          <w:szCs w:val="24"/>
          <w:lang w:eastAsia="lv-LV"/>
        </w:rPr>
        <w:t>;</w:t>
      </w:r>
      <w:r w:rsidR="002972B6" w:rsidRPr="00D817F0">
        <w:rPr>
          <w:rFonts w:eastAsia="Times New Roman" w:cs="Times New Roman"/>
          <w:szCs w:val="24"/>
          <w:lang w:eastAsia="lv-LV"/>
        </w:rPr>
        <w:t xml:space="preserve"> </w:t>
      </w:r>
    </w:p>
    <w:p w14:paraId="187ECDD7" w14:textId="7DA28010" w:rsidR="653D784F" w:rsidRPr="00D817F0" w:rsidRDefault="00FA43DE" w:rsidP="00A5470B">
      <w:pPr>
        <w:pStyle w:val="ListParagraph"/>
        <w:numPr>
          <w:ilvl w:val="1"/>
          <w:numId w:val="37"/>
        </w:numPr>
        <w:spacing w:before="120" w:after="120"/>
        <w:contextualSpacing w:val="0"/>
        <w:jc w:val="both"/>
        <w:rPr>
          <w:rFonts w:eastAsiaTheme="minorEastAsia" w:cs="Times New Roman"/>
          <w:szCs w:val="24"/>
        </w:rPr>
      </w:pPr>
      <w:r w:rsidRPr="00D817F0">
        <w:rPr>
          <w:rFonts w:cs="Times New Roman"/>
          <w:szCs w:val="24"/>
        </w:rPr>
        <w:t>s</w:t>
      </w:r>
      <w:r w:rsidR="653D784F" w:rsidRPr="00D817F0">
        <w:rPr>
          <w:rFonts w:cs="Times New Roman"/>
          <w:szCs w:val="24"/>
        </w:rPr>
        <w:t>abiedrībai nav uzskatāmi pieejama pilna informācija par konkrētas teritorijas plānoto attīstību, plānotajiem ieguldījumiem, veiktajiem ieguldījumiem un plānu izpildes uzraudzību.</w:t>
      </w:r>
    </w:p>
    <w:p w14:paraId="696E79C9" w14:textId="77777777" w:rsidR="002972B6" w:rsidRPr="00D817F0" w:rsidRDefault="002972B6" w:rsidP="00A5470B">
      <w:pPr>
        <w:pStyle w:val="ListParagraph"/>
        <w:numPr>
          <w:ilvl w:val="0"/>
          <w:numId w:val="37"/>
        </w:numPr>
        <w:spacing w:before="120" w:after="120"/>
        <w:contextualSpacing w:val="0"/>
        <w:jc w:val="both"/>
        <w:textAlignment w:val="center"/>
        <w:rPr>
          <w:rFonts w:eastAsia="Times New Roman" w:cs="Times New Roman"/>
          <w:szCs w:val="24"/>
          <w:lang w:eastAsia="lv-LV"/>
        </w:rPr>
      </w:pPr>
      <w:r w:rsidRPr="00D817F0">
        <w:rPr>
          <w:rFonts w:eastAsia="Times New Roman" w:cs="Times New Roman"/>
          <w:szCs w:val="24"/>
          <w:lang w:eastAsia="lv-LV"/>
        </w:rPr>
        <w:lastRenderedPageBreak/>
        <w:t xml:space="preserve">Informācija netiek attēlota vizuāli viegli uztveramā, kartogrāfiskā, interaktīvā veidā. Tā vietā tiek izmantota formāla komunikācijas valoda, neveicinot sabiedrības iesaistīšanos un </w:t>
      </w:r>
      <w:proofErr w:type="spellStart"/>
      <w:r w:rsidRPr="00D817F0">
        <w:rPr>
          <w:rFonts w:eastAsia="Times New Roman" w:cs="Times New Roman"/>
          <w:szCs w:val="24"/>
          <w:lang w:eastAsia="lv-LV"/>
        </w:rPr>
        <w:t>distancējot</w:t>
      </w:r>
      <w:proofErr w:type="spellEnd"/>
      <w:r w:rsidRPr="00D817F0">
        <w:rPr>
          <w:rFonts w:eastAsia="Times New Roman" w:cs="Times New Roman"/>
          <w:szCs w:val="24"/>
          <w:lang w:eastAsia="lv-LV"/>
        </w:rPr>
        <w:t xml:space="preserve"> sabiedrību no valsts.</w:t>
      </w:r>
    </w:p>
    <w:p w14:paraId="4E42FECB" w14:textId="43F603AB" w:rsidR="002972B6" w:rsidRPr="00D817F0" w:rsidRDefault="002972B6" w:rsidP="00A5470B">
      <w:pPr>
        <w:pStyle w:val="ListParagraph"/>
        <w:numPr>
          <w:ilvl w:val="0"/>
          <w:numId w:val="37"/>
        </w:numPr>
        <w:spacing w:before="120" w:after="120"/>
        <w:contextualSpacing w:val="0"/>
        <w:jc w:val="both"/>
        <w:textAlignment w:val="center"/>
        <w:rPr>
          <w:rFonts w:eastAsia="Times New Roman" w:cs="Times New Roman"/>
          <w:szCs w:val="24"/>
          <w:lang w:eastAsia="lv-LV"/>
        </w:rPr>
      </w:pPr>
      <w:r w:rsidRPr="00D817F0">
        <w:rPr>
          <w:rFonts w:eastAsia="Times New Roman" w:cs="Times New Roman"/>
          <w:szCs w:val="24"/>
          <w:lang w:eastAsia="lv-LV"/>
        </w:rPr>
        <w:t xml:space="preserve">Vāji digitalizēti un vāji integrēti pārvaldības procesi vides </w:t>
      </w:r>
      <w:r w:rsidR="0490729F" w:rsidRPr="00D817F0">
        <w:rPr>
          <w:rFonts w:eastAsia="Times New Roman" w:cs="Times New Roman"/>
          <w:szCs w:val="24"/>
          <w:lang w:eastAsia="lv-LV"/>
        </w:rPr>
        <w:t>un investīciju plānošanas</w:t>
      </w:r>
      <w:r w:rsidR="38C50173" w:rsidRPr="00D817F0">
        <w:rPr>
          <w:rFonts w:eastAsia="Times New Roman" w:cs="Times New Roman"/>
          <w:szCs w:val="24"/>
          <w:lang w:eastAsia="lv-LV"/>
        </w:rPr>
        <w:t xml:space="preserve"> </w:t>
      </w:r>
      <w:r w:rsidRPr="00D817F0">
        <w:rPr>
          <w:rFonts w:eastAsia="Times New Roman" w:cs="Times New Roman"/>
          <w:szCs w:val="24"/>
          <w:lang w:eastAsia="lv-LV"/>
        </w:rPr>
        <w:t xml:space="preserve">jomā rada ievērojamu administratīvo slogu </w:t>
      </w:r>
      <w:r w:rsidR="00FA43DE" w:rsidRPr="00D817F0">
        <w:rPr>
          <w:rFonts w:eastAsia="Times New Roman" w:cs="Times New Roman"/>
          <w:szCs w:val="24"/>
          <w:lang w:eastAsia="lv-LV"/>
        </w:rPr>
        <w:t>komersantiem</w:t>
      </w:r>
      <w:r w:rsidR="74565CA3" w:rsidRPr="00D817F0">
        <w:rPr>
          <w:rFonts w:eastAsia="Times New Roman" w:cs="Times New Roman"/>
          <w:szCs w:val="24"/>
          <w:lang w:eastAsia="lv-LV"/>
        </w:rPr>
        <w:t xml:space="preserve"> un valsts pārvaldei</w:t>
      </w:r>
      <w:r w:rsidR="38C50173" w:rsidRPr="00D817F0">
        <w:rPr>
          <w:rFonts w:eastAsia="Times New Roman" w:cs="Times New Roman"/>
          <w:szCs w:val="24"/>
          <w:lang w:eastAsia="lv-LV"/>
        </w:rPr>
        <w:t>.</w:t>
      </w:r>
      <w:r w:rsidRPr="00D817F0">
        <w:rPr>
          <w:rFonts w:eastAsia="Times New Roman" w:cs="Times New Roman"/>
          <w:szCs w:val="24"/>
          <w:lang w:eastAsia="lv-LV"/>
        </w:rPr>
        <w:t xml:space="preserve"> Netiek nodrošinātas programmatūras saskarnes datu strukturētai un automatizētai saņemšanai, lai gan no iesaistīto komersantu puses ir pieprasījums pēc datu apmaiņas saskarnēm.</w:t>
      </w:r>
    </w:p>
    <w:p w14:paraId="7B35855D" w14:textId="30E1C986" w:rsidR="002972B6" w:rsidRPr="00D817F0" w:rsidRDefault="00FA43DE" w:rsidP="00A5470B">
      <w:pPr>
        <w:pStyle w:val="ListParagraph"/>
        <w:numPr>
          <w:ilvl w:val="0"/>
          <w:numId w:val="37"/>
        </w:numPr>
        <w:spacing w:before="120" w:after="120"/>
        <w:contextualSpacing w:val="0"/>
        <w:jc w:val="both"/>
        <w:textAlignment w:val="center"/>
        <w:rPr>
          <w:rFonts w:eastAsia="Times New Roman" w:cs="Times New Roman"/>
          <w:szCs w:val="24"/>
          <w:lang w:eastAsia="lv-LV"/>
        </w:rPr>
      </w:pPr>
      <w:r w:rsidRPr="00D817F0">
        <w:rPr>
          <w:rFonts w:eastAsia="Times New Roman" w:cs="Times New Roman"/>
          <w:szCs w:val="24"/>
          <w:lang w:eastAsia="lv-LV"/>
        </w:rPr>
        <w:t>Komersantiem</w:t>
      </w:r>
      <w:r w:rsidR="002972B6" w:rsidRPr="00D817F0">
        <w:rPr>
          <w:rFonts w:eastAsia="Times New Roman" w:cs="Times New Roman"/>
          <w:szCs w:val="24"/>
          <w:lang w:eastAsia="lv-LV"/>
        </w:rPr>
        <w:t xml:space="preserve"> nav pieejams IT atbalsts kontrolētai, datos balstītai lēmumu pieņemšanai uzņēmējdarbības pilnveidošanai, lai nodrošinātu vides saglabāšanu.</w:t>
      </w:r>
    </w:p>
    <w:p w14:paraId="4F4A35E6" w14:textId="41B7FB07" w:rsidR="002972B6" w:rsidRPr="00D817F0" w:rsidRDefault="002972B6" w:rsidP="00A5470B">
      <w:pPr>
        <w:pStyle w:val="ListParagraph"/>
        <w:numPr>
          <w:ilvl w:val="0"/>
          <w:numId w:val="37"/>
        </w:numPr>
        <w:spacing w:before="120" w:after="120"/>
        <w:contextualSpacing w:val="0"/>
        <w:jc w:val="both"/>
        <w:textAlignment w:val="center"/>
        <w:rPr>
          <w:rFonts w:eastAsia="Times New Roman" w:cs="Times New Roman"/>
          <w:szCs w:val="24"/>
          <w:lang w:eastAsia="lv-LV"/>
        </w:rPr>
      </w:pPr>
      <w:r w:rsidRPr="00D817F0">
        <w:rPr>
          <w:rFonts w:eastAsia="Times New Roman" w:cs="Times New Roman"/>
          <w:szCs w:val="24"/>
          <w:lang w:eastAsia="lv-LV"/>
        </w:rPr>
        <w:t xml:space="preserve">Vides pārvaldības </w:t>
      </w:r>
      <w:r w:rsidR="2BC99166" w:rsidRPr="00D817F0">
        <w:rPr>
          <w:rFonts w:eastAsia="Times New Roman" w:cs="Times New Roman"/>
          <w:szCs w:val="24"/>
          <w:lang w:eastAsia="lv-LV"/>
        </w:rPr>
        <w:t>un teritorijas attīstības plānošanas un uzraudzības</w:t>
      </w:r>
      <w:r w:rsidR="38C50173" w:rsidRPr="00D817F0">
        <w:rPr>
          <w:rFonts w:eastAsia="Times New Roman" w:cs="Times New Roman"/>
          <w:szCs w:val="24"/>
          <w:lang w:eastAsia="lv-LV"/>
        </w:rPr>
        <w:t xml:space="preserve"> </w:t>
      </w:r>
      <w:r w:rsidRPr="00D817F0">
        <w:rPr>
          <w:rFonts w:eastAsia="Times New Roman" w:cs="Times New Roman"/>
          <w:szCs w:val="24"/>
          <w:lang w:eastAsia="lv-LV"/>
        </w:rPr>
        <w:t>institūcijās būtiska manuālā darba apjoma dēļ tiek neefektīvi izmantots personāla resurss, netiek nodrošināta mērķtiecīga un kvalitatīva vides pārvaldība</w:t>
      </w:r>
      <w:r w:rsidR="5E2B53C7" w:rsidRPr="00D817F0">
        <w:rPr>
          <w:rFonts w:eastAsia="Times New Roman" w:cs="Times New Roman"/>
          <w:szCs w:val="24"/>
          <w:lang w:eastAsia="lv-LV"/>
        </w:rPr>
        <w:t xml:space="preserve"> un investīciju plānošana.</w:t>
      </w:r>
    </w:p>
    <w:p w14:paraId="6D028ECB" w14:textId="77777777" w:rsidR="002972B6" w:rsidRPr="00D817F0" w:rsidRDefault="002972B6" w:rsidP="00A5470B">
      <w:pPr>
        <w:pStyle w:val="ListParagraph"/>
        <w:numPr>
          <w:ilvl w:val="0"/>
          <w:numId w:val="37"/>
        </w:numPr>
        <w:spacing w:before="120" w:after="120"/>
        <w:contextualSpacing w:val="0"/>
        <w:jc w:val="both"/>
        <w:textAlignment w:val="center"/>
        <w:rPr>
          <w:rFonts w:eastAsia="Times New Roman" w:cs="Times New Roman"/>
          <w:szCs w:val="24"/>
          <w:lang w:eastAsia="lv-LV"/>
        </w:rPr>
      </w:pPr>
      <w:r w:rsidRPr="00D817F0">
        <w:rPr>
          <w:rFonts w:eastAsia="Times New Roman" w:cs="Times New Roman"/>
          <w:szCs w:val="24"/>
          <w:lang w:eastAsia="lv-LV"/>
        </w:rPr>
        <w:t xml:space="preserve">Vāji automatizēti ar ģeotelpisko datu objektiem saistītie biznesa procesi rada neefektīvu resursu izmantošanu. </w:t>
      </w:r>
    </w:p>
    <w:p w14:paraId="162D0493" w14:textId="77777777" w:rsidR="002972B6" w:rsidRPr="00D817F0" w:rsidRDefault="002972B6" w:rsidP="00230397">
      <w:pPr>
        <w:spacing w:before="120" w:after="120" w:line="240" w:lineRule="auto"/>
        <w:jc w:val="both"/>
        <w:rPr>
          <w:rFonts w:ascii="Times New Roman" w:hAnsi="Times New Roman" w:cs="Times New Roman"/>
          <w:b/>
          <w:sz w:val="24"/>
          <w:szCs w:val="24"/>
        </w:rPr>
      </w:pPr>
      <w:r w:rsidRPr="00D817F0">
        <w:rPr>
          <w:rFonts w:ascii="Times New Roman" w:hAnsi="Times New Roman" w:cs="Times New Roman"/>
          <w:b/>
          <w:sz w:val="24"/>
          <w:szCs w:val="24"/>
        </w:rPr>
        <w:t>Ģeotelpisko datu pieejamība</w:t>
      </w:r>
    </w:p>
    <w:p w14:paraId="58F57288" w14:textId="17286083" w:rsidR="00F24EA7" w:rsidRPr="00D817F0" w:rsidRDefault="00E14736" w:rsidP="000231D6">
      <w:pPr>
        <w:numPr>
          <w:ilvl w:val="0"/>
          <w:numId w:val="15"/>
        </w:numPr>
        <w:tabs>
          <w:tab w:val="clear" w:pos="720"/>
        </w:tabs>
        <w:spacing w:before="120" w:after="120" w:line="240" w:lineRule="auto"/>
        <w:ind w:left="540"/>
        <w:jc w:val="both"/>
        <w:textAlignment w:val="center"/>
        <w:rPr>
          <w:rFonts w:ascii="Times New Roman" w:hAnsi="Times New Roman" w:cs="Times New Roman"/>
          <w:sz w:val="24"/>
          <w:szCs w:val="24"/>
        </w:rPr>
      </w:pPr>
      <w:r w:rsidRPr="00D817F0">
        <w:rPr>
          <w:rFonts w:ascii="Times New Roman" w:hAnsi="Times New Roman" w:cs="Times New Roman"/>
          <w:sz w:val="24"/>
          <w:szCs w:val="24"/>
        </w:rPr>
        <w:t>Fiziskās telpas pārvaldībai</w:t>
      </w:r>
      <w:r w:rsidR="002972B6" w:rsidRPr="00D817F0">
        <w:rPr>
          <w:rFonts w:ascii="Times New Roman" w:hAnsi="Times New Roman" w:cs="Times New Roman"/>
          <w:sz w:val="24"/>
          <w:szCs w:val="24"/>
        </w:rPr>
        <w:t xml:space="preserve"> nepieciešamajiem datiem nav pieejama ģeotelpiskā informācija – dati nav digitalizēti. </w:t>
      </w:r>
      <w:r w:rsidR="00F24EA7" w:rsidRPr="00D817F0">
        <w:rPr>
          <w:rFonts w:ascii="Times New Roman" w:hAnsi="Times New Roman" w:cs="Times New Roman"/>
          <w:sz w:val="24"/>
          <w:szCs w:val="24"/>
        </w:rPr>
        <w:t>Daļu ģeotelpisko datu pieejamības nodrošināšanas pienākumu nosaka ES tiesību akti, piem</w:t>
      </w:r>
      <w:r w:rsidR="00F75B2B" w:rsidRPr="00D817F0">
        <w:rPr>
          <w:rFonts w:ascii="Times New Roman" w:hAnsi="Times New Roman" w:cs="Times New Roman"/>
          <w:sz w:val="24"/>
          <w:szCs w:val="24"/>
        </w:rPr>
        <w:t>ēram,</w:t>
      </w:r>
      <w:r w:rsidR="00F24EA7" w:rsidRPr="00D817F0">
        <w:rPr>
          <w:rFonts w:ascii="Times New Roman" w:hAnsi="Times New Roman" w:cs="Times New Roman"/>
          <w:sz w:val="24"/>
          <w:szCs w:val="24"/>
        </w:rPr>
        <w:t xml:space="preserve"> INSPIRE direktīva, virkne ģeotelpisko datu kopu noteiktas kā augstvērtīgās datu kopas un būs obligāti nodrošināmas un atveramas arī atbilstoši direktīvā 2019/1024 (2019. gada 20. jūnijs) par atvērtajiem datiem un publiskā sektora informācijas </w:t>
      </w:r>
      <w:proofErr w:type="spellStart"/>
      <w:r w:rsidR="00F24EA7" w:rsidRPr="00D817F0">
        <w:rPr>
          <w:rFonts w:ascii="Times New Roman" w:hAnsi="Times New Roman" w:cs="Times New Roman"/>
          <w:sz w:val="24"/>
          <w:szCs w:val="24"/>
        </w:rPr>
        <w:t>atkalizmantošanu</w:t>
      </w:r>
      <w:proofErr w:type="spellEnd"/>
      <w:r w:rsidR="00F24EA7" w:rsidRPr="00D817F0">
        <w:rPr>
          <w:rFonts w:ascii="Times New Roman" w:hAnsi="Times New Roman" w:cs="Times New Roman"/>
          <w:sz w:val="24"/>
          <w:szCs w:val="24"/>
        </w:rPr>
        <w:t xml:space="preserve"> un tās pakārtotajiem ieviešanas aktiem noteiktajam (augstvērtīgo datu kopu saraksts). </w:t>
      </w:r>
    </w:p>
    <w:p w14:paraId="58153492" w14:textId="5B37BF78" w:rsidR="002972B6" w:rsidRPr="00D817F0" w:rsidRDefault="002972B6" w:rsidP="000231D6">
      <w:pPr>
        <w:numPr>
          <w:ilvl w:val="0"/>
          <w:numId w:val="15"/>
        </w:numPr>
        <w:tabs>
          <w:tab w:val="clear" w:pos="720"/>
        </w:tabs>
        <w:spacing w:before="120" w:after="120" w:line="240" w:lineRule="auto"/>
        <w:ind w:left="540"/>
        <w:jc w:val="both"/>
        <w:textAlignment w:val="center"/>
        <w:rPr>
          <w:rFonts w:ascii="Times New Roman" w:hAnsi="Times New Roman" w:cs="Times New Roman"/>
          <w:sz w:val="24"/>
          <w:szCs w:val="24"/>
        </w:rPr>
      </w:pPr>
      <w:r w:rsidRPr="00D817F0">
        <w:rPr>
          <w:rFonts w:ascii="Times New Roman" w:hAnsi="Times New Roman" w:cs="Times New Roman"/>
          <w:sz w:val="24"/>
          <w:szCs w:val="24"/>
        </w:rPr>
        <w:t>Vairumā gadījumu arī tad, ja dati ir digitalizēti, nav datu integritātes. Piemēram, Latvijas autoceļu tīkls, to uzturot vairākām organizācijām, savstarpēji ir vāji integrēts. Lai arī, vizuāli attēlojot šo informāciju, rodas šķietamība, ka integrācija pastāv, analizējot šos datus automatizēti, dati nav derīgi, piemēram, loģistikas uzdevumu risināšanai. Lai arī valsts un privātā sektora iestādes velta noteiktus resursus ceļu tīkla datu uzturēšanai, šis ieguldījums nesniedz nepieciešamo atdevi - valstī nav pieejami vienoti autoceļu tīkla bezmaksas dati.</w:t>
      </w:r>
    </w:p>
    <w:p w14:paraId="77F0EA4F" w14:textId="77F86CB7" w:rsidR="00696515" w:rsidRPr="00D817F0" w:rsidRDefault="00696515" w:rsidP="000231D6">
      <w:pPr>
        <w:numPr>
          <w:ilvl w:val="0"/>
          <w:numId w:val="15"/>
        </w:numPr>
        <w:tabs>
          <w:tab w:val="clear" w:pos="720"/>
        </w:tabs>
        <w:spacing w:before="120" w:after="120" w:line="240" w:lineRule="auto"/>
        <w:ind w:left="540"/>
        <w:jc w:val="both"/>
        <w:textAlignment w:val="center"/>
        <w:rPr>
          <w:rFonts w:ascii="Times New Roman" w:eastAsia="Times New Roman" w:hAnsi="Times New Roman" w:cs="Times New Roman"/>
          <w:sz w:val="24"/>
          <w:szCs w:val="24"/>
        </w:rPr>
      </w:pPr>
      <w:r w:rsidRPr="00D817F0">
        <w:rPr>
          <w:rFonts w:ascii="Times New Roman" w:eastAsia="Times New Roman" w:hAnsi="Times New Roman" w:cs="Times New Roman"/>
          <w:sz w:val="24"/>
          <w:szCs w:val="24"/>
        </w:rPr>
        <w:t xml:space="preserve">Ģeotelpisko datu </w:t>
      </w:r>
      <w:proofErr w:type="spellStart"/>
      <w:r w:rsidRPr="00D817F0">
        <w:rPr>
          <w:rFonts w:ascii="Times New Roman" w:eastAsia="Times New Roman" w:hAnsi="Times New Roman" w:cs="Times New Roman"/>
          <w:sz w:val="24"/>
          <w:szCs w:val="24"/>
        </w:rPr>
        <w:t>digitalizācijas</w:t>
      </w:r>
      <w:proofErr w:type="spellEnd"/>
      <w:r w:rsidRPr="00D817F0">
        <w:rPr>
          <w:rFonts w:ascii="Times New Roman" w:eastAsia="Times New Roman" w:hAnsi="Times New Roman" w:cs="Times New Roman"/>
          <w:sz w:val="24"/>
          <w:szCs w:val="24"/>
        </w:rPr>
        <w:t xml:space="preserve"> un apstrādes esošie procesi nav veidoti, lai varētu izmantot efektīvi vienlaikus ar teksta datiem, datu uzkrāšana nenotiek laika dimensijā, kas būtiski samazina datu izmantošanas potenciālo analītikas un prognozēšanas vajadzībām nākotnē.</w:t>
      </w:r>
    </w:p>
    <w:p w14:paraId="408EB595" w14:textId="1CD6CFDC" w:rsidR="002972B6" w:rsidRPr="00D817F0" w:rsidRDefault="002972B6" w:rsidP="000231D6">
      <w:pPr>
        <w:numPr>
          <w:ilvl w:val="0"/>
          <w:numId w:val="15"/>
        </w:numPr>
        <w:tabs>
          <w:tab w:val="clear" w:pos="720"/>
        </w:tabs>
        <w:spacing w:before="120" w:after="120" w:line="240" w:lineRule="auto"/>
        <w:ind w:left="540"/>
        <w:jc w:val="both"/>
        <w:textAlignment w:val="center"/>
        <w:rPr>
          <w:rFonts w:ascii="Times New Roman" w:eastAsia="Times New Roman" w:hAnsi="Times New Roman" w:cs="Times New Roman"/>
          <w:sz w:val="24"/>
          <w:szCs w:val="24"/>
        </w:rPr>
      </w:pPr>
      <w:r w:rsidRPr="00D817F0">
        <w:rPr>
          <w:rFonts w:ascii="Times New Roman" w:eastAsia="Times New Roman" w:hAnsi="Times New Roman" w:cs="Times New Roman"/>
          <w:sz w:val="24"/>
          <w:szCs w:val="24"/>
        </w:rPr>
        <w:t xml:space="preserve">Ģeotelpisko datu uzturēšanas resurss ir nepietiekams. Augot pieprasījumam pēc datiem un risinājumiem, nav nepieciešamās kapacitātes un kompetences kvalitatīvu ģeotelpisko datu un risinājumu radīšanai. </w:t>
      </w:r>
    </w:p>
    <w:p w14:paraId="3DD8E83A" w14:textId="77777777" w:rsidR="002972B6" w:rsidRPr="00D817F0" w:rsidRDefault="002972B6" w:rsidP="000231D6">
      <w:pPr>
        <w:numPr>
          <w:ilvl w:val="0"/>
          <w:numId w:val="15"/>
        </w:numPr>
        <w:tabs>
          <w:tab w:val="clear" w:pos="720"/>
        </w:tabs>
        <w:spacing w:before="120" w:after="120" w:line="240" w:lineRule="auto"/>
        <w:ind w:left="540"/>
        <w:jc w:val="both"/>
        <w:textAlignment w:val="center"/>
        <w:rPr>
          <w:rFonts w:ascii="Times New Roman" w:eastAsia="Times New Roman" w:hAnsi="Times New Roman" w:cs="Times New Roman"/>
          <w:sz w:val="24"/>
          <w:szCs w:val="24"/>
        </w:rPr>
      </w:pPr>
      <w:r w:rsidRPr="00D817F0">
        <w:rPr>
          <w:rFonts w:ascii="Times New Roman" w:eastAsia="Times New Roman" w:hAnsi="Times New Roman" w:cs="Times New Roman"/>
          <w:sz w:val="24"/>
          <w:szCs w:val="24"/>
        </w:rPr>
        <w:t xml:space="preserve">Ģeotelpisko datu jomā izveidotie informācijas resursi un to pārziņi ir vāji identificēti. </w:t>
      </w:r>
    </w:p>
    <w:p w14:paraId="4551BD68" w14:textId="77777777" w:rsidR="002972B6" w:rsidRPr="00D817F0" w:rsidRDefault="002972B6" w:rsidP="000231D6">
      <w:pPr>
        <w:numPr>
          <w:ilvl w:val="0"/>
          <w:numId w:val="15"/>
        </w:numPr>
        <w:tabs>
          <w:tab w:val="clear" w:pos="720"/>
        </w:tabs>
        <w:spacing w:before="120" w:after="120" w:line="240" w:lineRule="auto"/>
        <w:ind w:left="540"/>
        <w:jc w:val="both"/>
        <w:textAlignment w:val="center"/>
        <w:rPr>
          <w:rFonts w:ascii="Times New Roman" w:eastAsia="Times New Roman" w:hAnsi="Times New Roman" w:cs="Times New Roman"/>
          <w:sz w:val="24"/>
          <w:szCs w:val="24"/>
        </w:rPr>
      </w:pPr>
      <w:r w:rsidRPr="00D817F0">
        <w:rPr>
          <w:rFonts w:ascii="Times New Roman" w:eastAsia="Times New Roman" w:hAnsi="Times New Roman" w:cs="Times New Roman"/>
          <w:sz w:val="24"/>
          <w:szCs w:val="24"/>
        </w:rPr>
        <w:t xml:space="preserve">Dati, kuriem būtu jābūt digitalizētiem kā ģeotelpiskiem datiem, tiek apstrādāti kā teksta, aprakstošie dati, jo nav pieejami instrumenti ģeotelpisko datu pārvaldībai, līdz ar to dati nav pieejami praktiskai izmantošanai valsts un </w:t>
      </w:r>
      <w:proofErr w:type="spellStart"/>
      <w:r w:rsidRPr="00D817F0">
        <w:rPr>
          <w:rFonts w:ascii="Times New Roman" w:eastAsia="Times New Roman" w:hAnsi="Times New Roman" w:cs="Times New Roman"/>
          <w:sz w:val="24"/>
          <w:szCs w:val="24"/>
        </w:rPr>
        <w:t>komercsektora</w:t>
      </w:r>
      <w:proofErr w:type="spellEnd"/>
      <w:r w:rsidRPr="00D817F0">
        <w:rPr>
          <w:rFonts w:ascii="Times New Roman" w:eastAsia="Times New Roman" w:hAnsi="Times New Roman" w:cs="Times New Roman"/>
          <w:sz w:val="24"/>
          <w:szCs w:val="24"/>
        </w:rPr>
        <w:t xml:space="preserve"> iestādēm. Lielākoties atsevišķa risinājuma izveide iestādei ir dārga un risinājuma izveidei un uzturēšanai nepieciešamas padziļinātas kompetences. </w:t>
      </w:r>
    </w:p>
    <w:p w14:paraId="6BDC0B6E" w14:textId="6A16C1E1" w:rsidR="002972B6" w:rsidRPr="00D817F0" w:rsidRDefault="002972B6" w:rsidP="000231D6">
      <w:pPr>
        <w:numPr>
          <w:ilvl w:val="0"/>
          <w:numId w:val="15"/>
        </w:numPr>
        <w:tabs>
          <w:tab w:val="clear" w:pos="720"/>
        </w:tabs>
        <w:spacing w:before="120" w:after="120" w:line="240" w:lineRule="auto"/>
        <w:ind w:left="540"/>
        <w:jc w:val="both"/>
        <w:textAlignment w:val="center"/>
        <w:rPr>
          <w:rFonts w:ascii="Times New Roman" w:eastAsia="Times New Roman" w:hAnsi="Times New Roman" w:cs="Times New Roman"/>
          <w:sz w:val="24"/>
          <w:szCs w:val="24"/>
        </w:rPr>
      </w:pPr>
      <w:r w:rsidRPr="00D817F0">
        <w:rPr>
          <w:rFonts w:ascii="Times New Roman" w:eastAsia="Times New Roman" w:hAnsi="Times New Roman" w:cs="Times New Roman"/>
          <w:sz w:val="24"/>
          <w:szCs w:val="24"/>
        </w:rPr>
        <w:lastRenderedPageBreak/>
        <w:t xml:space="preserve">Valsts neiegūst, piemēram, dividendēs finansējumu, ko valsts īpašumā esošās kapitālsabiedrības novirza ģeotelpisko datu iegādei no valsts institūcijām. </w:t>
      </w:r>
    </w:p>
    <w:p w14:paraId="73AF7431" w14:textId="63D1DE95" w:rsidR="002972B6" w:rsidRPr="00D817F0" w:rsidRDefault="00FA43DE" w:rsidP="000231D6">
      <w:pPr>
        <w:numPr>
          <w:ilvl w:val="0"/>
          <w:numId w:val="15"/>
        </w:numPr>
        <w:tabs>
          <w:tab w:val="clear" w:pos="720"/>
        </w:tabs>
        <w:spacing w:before="120" w:after="120" w:line="240" w:lineRule="auto"/>
        <w:ind w:left="540"/>
        <w:jc w:val="both"/>
        <w:textAlignment w:val="center"/>
        <w:rPr>
          <w:rFonts w:ascii="Times New Roman" w:eastAsia="Times New Roman" w:hAnsi="Times New Roman" w:cs="Times New Roman"/>
          <w:sz w:val="24"/>
          <w:szCs w:val="24"/>
        </w:rPr>
      </w:pPr>
      <w:r w:rsidRPr="00D817F0">
        <w:rPr>
          <w:rFonts w:ascii="Times New Roman" w:eastAsia="Times New Roman" w:hAnsi="Times New Roman" w:cs="Times New Roman"/>
          <w:sz w:val="24"/>
          <w:szCs w:val="24"/>
        </w:rPr>
        <w:t>Ņemot vērā, k</w:t>
      </w:r>
      <w:r w:rsidR="002972B6" w:rsidRPr="00D817F0">
        <w:rPr>
          <w:rFonts w:ascii="Times New Roman" w:eastAsia="Times New Roman" w:hAnsi="Times New Roman" w:cs="Times New Roman"/>
          <w:sz w:val="24"/>
          <w:szCs w:val="24"/>
        </w:rPr>
        <w:t xml:space="preserve">a joprojām svarīgākie ģeotelpiskie dati par vides objektiem tiek izplatīti par maksu un ņemot vērā to augsto cenu, privātais sektors meklē alternatīvas datu iegūšanai, līdz ar to valsts negūst plānotos ienākumus no datu pārdošanas. Savukārt privātais sektors patērē resursu </w:t>
      </w:r>
      <w:proofErr w:type="gramStart"/>
      <w:r w:rsidR="002972B6" w:rsidRPr="00D817F0">
        <w:rPr>
          <w:rFonts w:ascii="Times New Roman" w:eastAsia="Times New Roman" w:hAnsi="Times New Roman" w:cs="Times New Roman"/>
          <w:sz w:val="24"/>
          <w:szCs w:val="24"/>
        </w:rPr>
        <w:t>līdzīgu datu radīšanai saviem spēkiem</w:t>
      </w:r>
      <w:proofErr w:type="gramEnd"/>
      <w:r w:rsidR="002972B6" w:rsidRPr="00D817F0">
        <w:rPr>
          <w:rFonts w:ascii="Times New Roman" w:eastAsia="Times New Roman" w:hAnsi="Times New Roman" w:cs="Times New Roman"/>
          <w:sz w:val="24"/>
          <w:szCs w:val="24"/>
        </w:rPr>
        <w:t xml:space="preserve">, kā rezultātā </w:t>
      </w:r>
      <w:proofErr w:type="spellStart"/>
      <w:r w:rsidR="002972B6" w:rsidRPr="00D817F0">
        <w:rPr>
          <w:rFonts w:ascii="Times New Roman" w:eastAsia="Times New Roman" w:hAnsi="Times New Roman" w:cs="Times New Roman"/>
          <w:sz w:val="24"/>
          <w:szCs w:val="24"/>
        </w:rPr>
        <w:t>komercrisinājumos</w:t>
      </w:r>
      <w:proofErr w:type="spellEnd"/>
      <w:r w:rsidR="002972B6" w:rsidRPr="00D817F0">
        <w:rPr>
          <w:rFonts w:ascii="Times New Roman" w:eastAsia="Times New Roman" w:hAnsi="Times New Roman" w:cs="Times New Roman"/>
          <w:sz w:val="24"/>
          <w:szCs w:val="24"/>
        </w:rPr>
        <w:t xml:space="preserve"> tiek izmantoti dati, kas nav autoritatīva avota dati. Šo datu radīšanā tiek investēts resurss, kopsummā veidojot dubultu resursu ieguldījumu.</w:t>
      </w:r>
    </w:p>
    <w:p w14:paraId="63A8B4FF" w14:textId="57EB5302" w:rsidR="00D86C1B" w:rsidRPr="00D817F0" w:rsidRDefault="7BA63180" w:rsidP="000231D6">
      <w:pPr>
        <w:numPr>
          <w:ilvl w:val="0"/>
          <w:numId w:val="15"/>
        </w:numPr>
        <w:tabs>
          <w:tab w:val="clear" w:pos="720"/>
        </w:tabs>
        <w:spacing w:before="120" w:after="120" w:line="240" w:lineRule="auto"/>
        <w:ind w:left="540"/>
        <w:jc w:val="both"/>
        <w:textAlignment w:val="center"/>
        <w:rPr>
          <w:rFonts w:ascii="Times New Roman" w:eastAsia="Times New Roman" w:hAnsi="Times New Roman" w:cs="Times New Roman"/>
          <w:sz w:val="24"/>
          <w:szCs w:val="24"/>
        </w:rPr>
      </w:pPr>
      <w:r w:rsidRPr="00D817F0">
        <w:rPr>
          <w:rFonts w:ascii="Times New Roman" w:eastAsia="Times New Roman" w:hAnsi="Times New Roman" w:cs="Times New Roman"/>
          <w:sz w:val="24"/>
          <w:szCs w:val="24"/>
        </w:rPr>
        <w:t>Teritorijas raksturojošo un ģeotelpisko datu uzkrāšanā un apstrādē nav pilnībā ieviesta datu piekļuves politika, kas balstās uz nacionālo drošības risku izvērtējumu.</w:t>
      </w:r>
    </w:p>
    <w:p w14:paraId="7B6FF522" w14:textId="77777777" w:rsidR="00572EFC" w:rsidRDefault="00572EFC" w:rsidP="00DB75C3">
      <w:pPr>
        <w:spacing w:before="120" w:after="120" w:line="240" w:lineRule="auto"/>
        <w:jc w:val="center"/>
        <w:outlineLvl w:val="2"/>
        <w:rPr>
          <w:rFonts w:ascii="Times New Roman" w:eastAsia="Times New Roman" w:hAnsi="Times New Roman" w:cs="Times New Roman"/>
          <w:b/>
          <w:sz w:val="24"/>
          <w:szCs w:val="24"/>
          <w:lang w:val="lv"/>
        </w:rPr>
      </w:pPr>
      <w:bookmarkStart w:id="47" w:name="_Toc60796026"/>
      <w:bookmarkStart w:id="48" w:name="_Toc74134575"/>
    </w:p>
    <w:p w14:paraId="13E9AC82" w14:textId="65CB40C3" w:rsidR="006E2084" w:rsidRPr="00D817F0" w:rsidRDefault="004339C9" w:rsidP="00DB75C3">
      <w:pPr>
        <w:spacing w:before="120" w:after="120" w:line="240" w:lineRule="auto"/>
        <w:jc w:val="center"/>
        <w:outlineLvl w:val="2"/>
        <w:rPr>
          <w:rFonts w:ascii="Times New Roman" w:eastAsia="Times New Roman" w:hAnsi="Times New Roman" w:cs="Times New Roman"/>
          <w:b/>
          <w:sz w:val="24"/>
          <w:szCs w:val="24"/>
          <w:lang w:val="lv"/>
        </w:rPr>
      </w:pPr>
      <w:r w:rsidRPr="00D817F0">
        <w:rPr>
          <w:rFonts w:ascii="Times New Roman" w:eastAsia="Times New Roman" w:hAnsi="Times New Roman" w:cs="Times New Roman"/>
          <w:b/>
          <w:sz w:val="24"/>
          <w:szCs w:val="24"/>
          <w:lang w:val="lv"/>
        </w:rPr>
        <w:t>4.4.5.</w:t>
      </w:r>
      <w:r w:rsidR="007543D0" w:rsidRPr="00D817F0">
        <w:rPr>
          <w:rFonts w:ascii="Times New Roman" w:eastAsia="Times New Roman" w:hAnsi="Times New Roman" w:cs="Times New Roman"/>
          <w:b/>
          <w:sz w:val="24"/>
          <w:szCs w:val="24"/>
          <w:lang w:val="lv"/>
        </w:rPr>
        <w:t xml:space="preserve"> Rīcības virziens:</w:t>
      </w:r>
      <w:r w:rsidRPr="00D817F0">
        <w:rPr>
          <w:rFonts w:ascii="Times New Roman" w:eastAsia="Times New Roman" w:hAnsi="Times New Roman" w:cs="Times New Roman"/>
          <w:b/>
          <w:sz w:val="24"/>
          <w:szCs w:val="24"/>
          <w:lang w:val="lv"/>
        </w:rPr>
        <w:t xml:space="preserve"> </w:t>
      </w:r>
      <w:r w:rsidR="006E2084" w:rsidRPr="00D817F0">
        <w:rPr>
          <w:rFonts w:ascii="Times New Roman" w:eastAsia="Times New Roman" w:hAnsi="Times New Roman" w:cs="Times New Roman"/>
          <w:b/>
          <w:sz w:val="24"/>
          <w:szCs w:val="24"/>
          <w:lang w:val="lv"/>
        </w:rPr>
        <w:t>Sabiedriskā drošība, kārtība un tieslietas</w:t>
      </w:r>
      <w:bookmarkEnd w:id="47"/>
      <w:bookmarkEnd w:id="48"/>
    </w:p>
    <w:p w14:paraId="13E9AC86" w14:textId="02E72FE3" w:rsidR="00D25988" w:rsidRPr="00D817F0" w:rsidRDefault="004339C9" w:rsidP="00DB75C3">
      <w:pPr>
        <w:spacing w:before="120" w:after="120" w:line="240" w:lineRule="auto"/>
        <w:jc w:val="center"/>
        <w:outlineLvl w:val="3"/>
        <w:rPr>
          <w:rFonts w:ascii="Times New Roman" w:eastAsia="Times New Roman" w:hAnsi="Times New Roman" w:cs="Times New Roman"/>
          <w:b/>
          <w:sz w:val="24"/>
          <w:szCs w:val="24"/>
          <w:lang w:val="lv"/>
        </w:rPr>
      </w:pPr>
      <w:r w:rsidRPr="00D817F0">
        <w:rPr>
          <w:rFonts w:ascii="Times New Roman" w:eastAsia="Times New Roman" w:hAnsi="Times New Roman" w:cs="Times New Roman"/>
          <w:b/>
          <w:sz w:val="24"/>
          <w:szCs w:val="24"/>
          <w:lang w:val="lv"/>
        </w:rPr>
        <w:t>4.4.5.1.</w:t>
      </w:r>
      <w:r w:rsidR="00897A9F" w:rsidRPr="00D817F0">
        <w:rPr>
          <w:rFonts w:ascii="Times New Roman" w:eastAsia="Times New Roman" w:hAnsi="Times New Roman" w:cs="Times New Roman"/>
          <w:b/>
          <w:sz w:val="24"/>
          <w:szCs w:val="24"/>
          <w:lang w:val="lv"/>
        </w:rPr>
        <w:t xml:space="preserve"> Rīcības apakšvirziens:</w:t>
      </w:r>
      <w:r w:rsidRPr="00D817F0">
        <w:rPr>
          <w:rFonts w:ascii="Times New Roman" w:eastAsia="Times New Roman" w:hAnsi="Times New Roman" w:cs="Times New Roman"/>
          <w:b/>
          <w:sz w:val="24"/>
          <w:szCs w:val="24"/>
          <w:lang w:val="lv"/>
        </w:rPr>
        <w:t xml:space="preserve"> </w:t>
      </w:r>
      <w:r w:rsidR="00D25988" w:rsidRPr="00D817F0">
        <w:rPr>
          <w:rFonts w:ascii="Times New Roman" w:eastAsia="Times New Roman" w:hAnsi="Times New Roman" w:cs="Times New Roman"/>
          <w:b/>
          <w:sz w:val="24"/>
          <w:szCs w:val="24"/>
          <w:lang w:val="lv"/>
        </w:rPr>
        <w:t xml:space="preserve">Izmeklēšanas un tiesvedības procesa tālāka </w:t>
      </w:r>
      <w:proofErr w:type="spellStart"/>
      <w:r w:rsidR="00D25988" w:rsidRPr="00D817F0">
        <w:rPr>
          <w:rFonts w:ascii="Times New Roman" w:eastAsia="Times New Roman" w:hAnsi="Times New Roman" w:cs="Times New Roman"/>
          <w:b/>
          <w:sz w:val="24"/>
          <w:szCs w:val="24"/>
          <w:lang w:val="lv"/>
        </w:rPr>
        <w:t>digitalizācija</w:t>
      </w:r>
      <w:proofErr w:type="spellEnd"/>
    </w:p>
    <w:p w14:paraId="5A1D7BD7" w14:textId="755D33E8" w:rsidR="00D25988" w:rsidRPr="00D817F0" w:rsidRDefault="00D25988" w:rsidP="00DB75C3">
      <w:pPr>
        <w:pStyle w:val="ListParagraph"/>
        <w:numPr>
          <w:ilvl w:val="0"/>
          <w:numId w:val="6"/>
        </w:numPr>
        <w:spacing w:before="120" w:after="120"/>
        <w:ind w:left="567"/>
        <w:contextualSpacing w:val="0"/>
        <w:jc w:val="both"/>
        <w:rPr>
          <w:rFonts w:cs="Times New Roman"/>
          <w:szCs w:val="24"/>
        </w:rPr>
      </w:pPr>
      <w:r w:rsidRPr="00D817F0">
        <w:rPr>
          <w:rFonts w:cs="Times New Roman"/>
          <w:szCs w:val="24"/>
        </w:rPr>
        <w:t xml:space="preserve">E-lietas </w:t>
      </w:r>
      <w:r w:rsidR="007338FB" w:rsidRPr="00D817F0">
        <w:rPr>
          <w:rFonts w:cs="Times New Roman"/>
          <w:szCs w:val="24"/>
        </w:rPr>
        <w:t>"</w:t>
      </w:r>
      <w:r w:rsidRPr="00D817F0">
        <w:rPr>
          <w:rFonts w:cs="Times New Roman"/>
          <w:szCs w:val="24"/>
        </w:rPr>
        <w:t>Izmeklēšanas un tiesvedības procesa pilnveides 1.posms</w:t>
      </w:r>
      <w:r w:rsidR="007338FB" w:rsidRPr="00D817F0">
        <w:rPr>
          <w:rFonts w:cs="Times New Roman"/>
          <w:szCs w:val="24"/>
        </w:rPr>
        <w:t>"</w:t>
      </w:r>
      <w:r w:rsidRPr="00D817F0">
        <w:rPr>
          <w:rFonts w:cs="Times New Roman"/>
          <w:szCs w:val="24"/>
        </w:rPr>
        <w:t xml:space="preserve"> ietvaros īstenoto </w:t>
      </w:r>
      <w:r w:rsidR="00FA43DE" w:rsidRPr="00D817F0">
        <w:rPr>
          <w:rFonts w:cs="Times New Roman"/>
          <w:szCs w:val="24"/>
        </w:rPr>
        <w:t>četru</w:t>
      </w:r>
      <w:r w:rsidRPr="00D817F0">
        <w:rPr>
          <w:rFonts w:cs="Times New Roman"/>
          <w:szCs w:val="24"/>
        </w:rPr>
        <w:t xml:space="preserve"> projektu izstrādes apjoms neietver visas 1.posma nepieciešamās izstrādes nepietiekamā finansējuma dēļ. </w:t>
      </w:r>
    </w:p>
    <w:p w14:paraId="3824BB40" w14:textId="1E140CF4" w:rsidR="00D25988" w:rsidRPr="00D817F0" w:rsidRDefault="00D25988" w:rsidP="00DB75C3">
      <w:pPr>
        <w:pStyle w:val="ListParagraph"/>
        <w:numPr>
          <w:ilvl w:val="0"/>
          <w:numId w:val="6"/>
        </w:numPr>
        <w:spacing w:before="120" w:after="120"/>
        <w:ind w:left="567"/>
        <w:contextualSpacing w:val="0"/>
        <w:jc w:val="both"/>
        <w:rPr>
          <w:rFonts w:cs="Times New Roman"/>
          <w:szCs w:val="24"/>
        </w:rPr>
      </w:pPr>
      <w:r w:rsidRPr="00D817F0">
        <w:rPr>
          <w:rFonts w:cs="Times New Roman"/>
          <w:szCs w:val="24"/>
        </w:rPr>
        <w:t>E-lietas programmas aktuālas kopējās arhitektūras neesamība, t.sk. apraksta daļa par datu/informācijas plūsmām kopējā procesa izsekojamībai. Programmas aktualizētajā dokumentā jāietver EK pārrobežu prasības un sadarbības/projektu rezultāti</w:t>
      </w:r>
      <w:r w:rsidR="4CFBC8C8" w:rsidRPr="00D817F0">
        <w:rPr>
          <w:rFonts w:cs="Times New Roman"/>
          <w:szCs w:val="24"/>
        </w:rPr>
        <w:t>, E-tiesiskuma jomas pasākumi</w:t>
      </w:r>
      <w:r w:rsidRPr="00D817F0">
        <w:rPr>
          <w:rFonts w:cs="Times New Roman"/>
          <w:szCs w:val="24"/>
        </w:rPr>
        <w:t xml:space="preserve">. </w:t>
      </w:r>
      <w:r w:rsidR="1C6B58D9" w:rsidRPr="00D817F0">
        <w:rPr>
          <w:rFonts w:cs="Times New Roman"/>
          <w:szCs w:val="24"/>
        </w:rPr>
        <w:t>Esošais programmas dokuments neietver Eiropas e-tiesiskuma jomas pasākumus, kas vērsti uz</w:t>
      </w:r>
      <w:r w:rsidR="250A13A9" w:rsidRPr="00D817F0">
        <w:rPr>
          <w:rFonts w:cs="Times New Roman"/>
          <w:szCs w:val="24"/>
        </w:rPr>
        <w:t xml:space="preserve"> tiesas procesu </w:t>
      </w:r>
      <w:proofErr w:type="spellStart"/>
      <w:r w:rsidR="250A13A9" w:rsidRPr="00D817F0">
        <w:rPr>
          <w:rFonts w:cs="Times New Roman"/>
          <w:szCs w:val="24"/>
        </w:rPr>
        <w:t>digitalizāciju</w:t>
      </w:r>
      <w:proofErr w:type="spellEnd"/>
      <w:r w:rsidR="250A13A9" w:rsidRPr="00D817F0">
        <w:rPr>
          <w:rFonts w:cs="Times New Roman"/>
          <w:szCs w:val="24"/>
        </w:rPr>
        <w:t xml:space="preserve"> pārrobežu lietās.</w:t>
      </w:r>
    </w:p>
    <w:p w14:paraId="13E9AC8B" w14:textId="3C836B26" w:rsidR="00D25988" w:rsidRPr="00D817F0" w:rsidRDefault="00D25988" w:rsidP="00DB75C3">
      <w:pPr>
        <w:pStyle w:val="ListParagraph"/>
        <w:numPr>
          <w:ilvl w:val="0"/>
          <w:numId w:val="6"/>
        </w:numPr>
        <w:spacing w:before="120" w:after="120"/>
        <w:ind w:left="567"/>
        <w:contextualSpacing w:val="0"/>
        <w:jc w:val="both"/>
        <w:rPr>
          <w:rFonts w:cs="Times New Roman"/>
          <w:szCs w:val="24"/>
        </w:rPr>
      </w:pPr>
      <w:r w:rsidRPr="00D817F0">
        <w:rPr>
          <w:rFonts w:cs="Times New Roman"/>
          <w:szCs w:val="24"/>
        </w:rPr>
        <w:t>E-lietas 1.</w:t>
      </w:r>
      <w:r w:rsidR="00C42A8F" w:rsidRPr="00D817F0">
        <w:rPr>
          <w:rFonts w:cs="Times New Roman"/>
          <w:szCs w:val="24"/>
        </w:rPr>
        <w:t xml:space="preserve"> </w:t>
      </w:r>
      <w:r w:rsidRPr="00D817F0">
        <w:rPr>
          <w:rFonts w:cs="Times New Roman"/>
          <w:szCs w:val="24"/>
        </w:rPr>
        <w:t>posms neaptver visas izmeklēšanas un tiesvedības procesā iesaistītās iestādes</w:t>
      </w:r>
      <w:r w:rsidR="6CE505A3" w:rsidRPr="00D817F0">
        <w:rPr>
          <w:rFonts w:cs="Times New Roman"/>
          <w:szCs w:val="24"/>
        </w:rPr>
        <w:t>,</w:t>
      </w:r>
      <w:r w:rsidRPr="00D817F0">
        <w:rPr>
          <w:rFonts w:cs="Times New Roman"/>
          <w:szCs w:val="24"/>
        </w:rPr>
        <w:t xml:space="preserve"> </w:t>
      </w:r>
      <w:r w:rsidR="6CE505A3" w:rsidRPr="00D817F0">
        <w:rPr>
          <w:rFonts w:cs="Times New Roman"/>
          <w:szCs w:val="24"/>
        </w:rPr>
        <w:t>kā arī citas tiesvedību un soda izpildi saistītās iestādes</w:t>
      </w:r>
      <w:r w:rsidR="443FA930" w:rsidRPr="00D817F0">
        <w:rPr>
          <w:rFonts w:cs="Times New Roman"/>
          <w:szCs w:val="24"/>
        </w:rPr>
        <w:t xml:space="preserve"> </w:t>
      </w:r>
      <w:r w:rsidRPr="00D817F0">
        <w:rPr>
          <w:rFonts w:cs="Times New Roman"/>
          <w:szCs w:val="24"/>
        </w:rPr>
        <w:t xml:space="preserve">un pilnībā nav apzināti to informācijas sistēmu nepieciešamie uzlabojumi (arī finansējums). </w:t>
      </w:r>
      <w:r w:rsidR="2541B69B" w:rsidRPr="00D817F0">
        <w:rPr>
          <w:rFonts w:cs="Times New Roman"/>
          <w:szCs w:val="24"/>
        </w:rPr>
        <w:t>Nav apzināti tiesībaizsardzības iestāžu procesi, esošās informācijas sistēmas, kuras tiek p</w:t>
      </w:r>
      <w:r w:rsidR="30D1C0B7" w:rsidRPr="00D817F0">
        <w:rPr>
          <w:rFonts w:cs="Times New Roman"/>
          <w:szCs w:val="24"/>
        </w:rPr>
        <w:t>ielietotas ikdienas darbā, nepieciešamās izmaiņas infrastruktūrā un papildus nepi</w:t>
      </w:r>
      <w:r w:rsidR="788D3D78" w:rsidRPr="00D817F0">
        <w:rPr>
          <w:rFonts w:cs="Times New Roman"/>
          <w:szCs w:val="24"/>
        </w:rPr>
        <w:t>e</w:t>
      </w:r>
      <w:r w:rsidR="30D1C0B7" w:rsidRPr="00D817F0">
        <w:rPr>
          <w:rFonts w:cs="Times New Roman"/>
          <w:szCs w:val="24"/>
        </w:rPr>
        <w:t>ciešamie līdzekļi, piem</w:t>
      </w:r>
      <w:r w:rsidR="1575BA06" w:rsidRPr="00D817F0">
        <w:rPr>
          <w:rFonts w:cs="Times New Roman"/>
          <w:szCs w:val="24"/>
        </w:rPr>
        <w:t>ēram,, tehnikas iegādei, ko ikdienā izmantos izmeklētājs, lai varētu izmantot E-lietas fun</w:t>
      </w:r>
      <w:r w:rsidR="286388B3" w:rsidRPr="00D817F0">
        <w:rPr>
          <w:rFonts w:cs="Times New Roman"/>
          <w:szCs w:val="24"/>
        </w:rPr>
        <w:t>kcionalitāti.</w:t>
      </w:r>
    </w:p>
    <w:p w14:paraId="13E9AC8C" w14:textId="11B3C4D6" w:rsidR="00D25988" w:rsidRPr="00D817F0" w:rsidRDefault="007338FB" w:rsidP="00DB75C3">
      <w:pPr>
        <w:pStyle w:val="ListParagraph"/>
        <w:numPr>
          <w:ilvl w:val="0"/>
          <w:numId w:val="6"/>
        </w:numPr>
        <w:spacing w:before="120" w:after="120"/>
        <w:ind w:left="567"/>
        <w:contextualSpacing w:val="0"/>
        <w:jc w:val="both"/>
        <w:rPr>
          <w:rFonts w:cs="Times New Roman"/>
          <w:szCs w:val="24"/>
        </w:rPr>
      </w:pPr>
      <w:r w:rsidRPr="00D817F0">
        <w:rPr>
          <w:rFonts w:cs="Times New Roman"/>
          <w:szCs w:val="24"/>
        </w:rPr>
        <w:t>"</w:t>
      </w:r>
      <w:r w:rsidR="00D25988" w:rsidRPr="00D817F0">
        <w:rPr>
          <w:rFonts w:cs="Times New Roman"/>
          <w:szCs w:val="24"/>
        </w:rPr>
        <w:t>Dienesta vajadzībām</w:t>
      </w:r>
      <w:r w:rsidRPr="00D817F0">
        <w:rPr>
          <w:rFonts w:cs="Times New Roman"/>
          <w:szCs w:val="24"/>
        </w:rPr>
        <w:t>"</w:t>
      </w:r>
      <w:r w:rsidR="00D25988" w:rsidRPr="00D817F0">
        <w:rPr>
          <w:rFonts w:cs="Times New Roman"/>
          <w:szCs w:val="24"/>
        </w:rPr>
        <w:t xml:space="preserve"> klasificētas informācijas elektroniska apstrāde, nepieciešama datu aizsardzības jautājumu analīze. </w:t>
      </w:r>
    </w:p>
    <w:p w14:paraId="13E9AC8D" w14:textId="77777777" w:rsidR="00D25988" w:rsidRPr="00D817F0" w:rsidRDefault="00D25988" w:rsidP="00DB75C3">
      <w:pPr>
        <w:pStyle w:val="ListParagraph"/>
        <w:numPr>
          <w:ilvl w:val="0"/>
          <w:numId w:val="6"/>
        </w:numPr>
        <w:spacing w:before="120" w:after="120"/>
        <w:ind w:left="567"/>
        <w:contextualSpacing w:val="0"/>
        <w:jc w:val="both"/>
        <w:rPr>
          <w:rFonts w:cs="Times New Roman"/>
          <w:szCs w:val="24"/>
        </w:rPr>
      </w:pPr>
      <w:r w:rsidRPr="00D817F0">
        <w:rPr>
          <w:rFonts w:cs="Times New Roman"/>
          <w:szCs w:val="24"/>
        </w:rPr>
        <w:t>E-lietas pārraudzība ir organizēta tikai 1.posma izstrādes ietvarā.</w:t>
      </w:r>
    </w:p>
    <w:p w14:paraId="13E9AC8E" w14:textId="77777777" w:rsidR="00D25988" w:rsidRPr="00D817F0" w:rsidRDefault="00D25988" w:rsidP="00DB75C3">
      <w:pPr>
        <w:pStyle w:val="ListParagraph"/>
        <w:numPr>
          <w:ilvl w:val="0"/>
          <w:numId w:val="6"/>
        </w:numPr>
        <w:spacing w:before="120" w:after="120"/>
        <w:ind w:left="567"/>
        <w:contextualSpacing w:val="0"/>
        <w:jc w:val="both"/>
        <w:rPr>
          <w:rFonts w:cs="Times New Roman"/>
          <w:szCs w:val="24"/>
        </w:rPr>
      </w:pPr>
      <w:r w:rsidRPr="00D817F0">
        <w:rPr>
          <w:rFonts w:cs="Times New Roman"/>
          <w:szCs w:val="24"/>
        </w:rPr>
        <w:t>Kopējās E-lietas programmas normatīvā regulējuma izstrādes nepieciešamība, atbildības sadalījums un e-lietas uzturēšanas jautājumi.</w:t>
      </w:r>
    </w:p>
    <w:p w14:paraId="65423646" w14:textId="1C15D424" w:rsidR="00D25988" w:rsidRPr="00D817F0" w:rsidRDefault="00D25988" w:rsidP="00DB75C3">
      <w:pPr>
        <w:pStyle w:val="ListParagraph"/>
        <w:numPr>
          <w:ilvl w:val="0"/>
          <w:numId w:val="6"/>
        </w:numPr>
        <w:spacing w:before="120" w:after="120"/>
        <w:ind w:left="567"/>
        <w:contextualSpacing w:val="0"/>
        <w:jc w:val="both"/>
        <w:rPr>
          <w:rFonts w:cs="Times New Roman"/>
          <w:szCs w:val="24"/>
        </w:rPr>
      </w:pPr>
      <w:r w:rsidRPr="00D817F0">
        <w:rPr>
          <w:rFonts w:cs="Times New Roman"/>
          <w:szCs w:val="24"/>
        </w:rPr>
        <w:t>EK prasības e-lietas programmā iesaistīto informācijas sistēmu sadarbspējas nodrošināšanai</w:t>
      </w:r>
      <w:r w:rsidR="00C42A8F" w:rsidRPr="00D817F0">
        <w:rPr>
          <w:rFonts w:cs="Times New Roman"/>
          <w:szCs w:val="24"/>
        </w:rPr>
        <w:t>.</w:t>
      </w:r>
    </w:p>
    <w:p w14:paraId="0BFAE1E3" w14:textId="7B6451C8" w:rsidR="00D25988" w:rsidRPr="00D817F0" w:rsidRDefault="76C7114D" w:rsidP="00DB75C3">
      <w:pPr>
        <w:pStyle w:val="ListParagraph"/>
        <w:numPr>
          <w:ilvl w:val="0"/>
          <w:numId w:val="6"/>
        </w:numPr>
        <w:spacing w:before="120" w:after="120"/>
        <w:ind w:left="567"/>
        <w:contextualSpacing w:val="0"/>
        <w:jc w:val="both"/>
        <w:rPr>
          <w:rFonts w:cs="Times New Roman"/>
          <w:szCs w:val="24"/>
        </w:rPr>
      </w:pPr>
      <w:r w:rsidRPr="00D817F0">
        <w:rPr>
          <w:rFonts w:cs="Times New Roman"/>
          <w:szCs w:val="24"/>
        </w:rPr>
        <w:t>E-lietas pārraudzība organizēta tikai 1.</w:t>
      </w:r>
      <w:r w:rsidR="00C42A8F" w:rsidRPr="00D817F0">
        <w:rPr>
          <w:rFonts w:cs="Times New Roman"/>
          <w:szCs w:val="24"/>
        </w:rPr>
        <w:t xml:space="preserve"> </w:t>
      </w:r>
      <w:r w:rsidRPr="00D817F0">
        <w:rPr>
          <w:rFonts w:cs="Times New Roman"/>
          <w:szCs w:val="24"/>
        </w:rPr>
        <w:t>po</w:t>
      </w:r>
      <w:r w:rsidR="00C42A8F" w:rsidRPr="00D817F0">
        <w:rPr>
          <w:rFonts w:cs="Times New Roman"/>
          <w:szCs w:val="24"/>
        </w:rPr>
        <w:t>s</w:t>
      </w:r>
      <w:r w:rsidRPr="00D817F0">
        <w:rPr>
          <w:rFonts w:cs="Times New Roman"/>
          <w:szCs w:val="24"/>
        </w:rPr>
        <w:t xml:space="preserve">ma </w:t>
      </w:r>
      <w:proofErr w:type="spellStart"/>
      <w:r w:rsidRPr="00D817F0">
        <w:rPr>
          <w:rFonts w:cs="Times New Roman"/>
          <w:szCs w:val="24"/>
        </w:rPr>
        <w:t>izstrades</w:t>
      </w:r>
      <w:proofErr w:type="spellEnd"/>
      <w:r w:rsidRPr="00D817F0">
        <w:rPr>
          <w:rFonts w:cs="Times New Roman"/>
          <w:szCs w:val="24"/>
        </w:rPr>
        <w:t xml:space="preserve"> ietvarā. </w:t>
      </w:r>
      <w:r w:rsidR="5F627D7F" w:rsidRPr="00D817F0">
        <w:rPr>
          <w:rFonts w:cs="Times New Roman"/>
          <w:szCs w:val="24"/>
        </w:rPr>
        <w:t>E-lietas programmas kopējās pārvaldības un ieviešanas uzraudzības neesamība</w:t>
      </w:r>
      <w:r w:rsidR="00C42A8F" w:rsidRPr="00D817F0">
        <w:rPr>
          <w:rFonts w:cs="Times New Roman"/>
          <w:szCs w:val="24"/>
        </w:rPr>
        <w:t>.</w:t>
      </w:r>
    </w:p>
    <w:p w14:paraId="13E9AC8F" w14:textId="52A26ED9" w:rsidR="00D56578" w:rsidRPr="00D817F0" w:rsidRDefault="486FABC7" w:rsidP="00DB75C3">
      <w:pPr>
        <w:pStyle w:val="ListParagraph"/>
        <w:numPr>
          <w:ilvl w:val="0"/>
          <w:numId w:val="6"/>
        </w:numPr>
        <w:spacing w:before="120" w:after="120"/>
        <w:ind w:left="567"/>
        <w:contextualSpacing w:val="0"/>
        <w:jc w:val="both"/>
        <w:rPr>
          <w:rFonts w:cs="Times New Roman"/>
          <w:szCs w:val="24"/>
        </w:rPr>
      </w:pPr>
      <w:r w:rsidRPr="00D817F0">
        <w:rPr>
          <w:rFonts w:cs="Times New Roman"/>
          <w:szCs w:val="24"/>
        </w:rPr>
        <w:t>E-lietas izveides plānošanas un izstrādes dokumenta nepieciešamība, izstrādes dokumentā būtu atspog</w:t>
      </w:r>
      <w:r w:rsidR="65BAE6F3" w:rsidRPr="00D817F0">
        <w:rPr>
          <w:rFonts w:cs="Times New Roman"/>
          <w:szCs w:val="24"/>
        </w:rPr>
        <w:t>uļojams projekta aktivitā</w:t>
      </w:r>
      <w:r w:rsidR="082B54DF" w:rsidRPr="00D817F0">
        <w:rPr>
          <w:rFonts w:cs="Times New Roman"/>
          <w:szCs w:val="24"/>
        </w:rPr>
        <w:t xml:space="preserve">tes katras </w:t>
      </w:r>
      <w:proofErr w:type="spellStart"/>
      <w:r w:rsidR="082B54DF" w:rsidRPr="00D817F0">
        <w:rPr>
          <w:rFonts w:cs="Times New Roman"/>
          <w:szCs w:val="24"/>
        </w:rPr>
        <w:t>iesaistitās</w:t>
      </w:r>
      <w:proofErr w:type="spellEnd"/>
      <w:r w:rsidR="082B54DF" w:rsidRPr="00D817F0">
        <w:rPr>
          <w:rFonts w:cs="Times New Roman"/>
          <w:szCs w:val="24"/>
        </w:rPr>
        <w:t xml:space="preserve"> izmeklēšanas iestādes </w:t>
      </w:r>
      <w:proofErr w:type="spellStart"/>
      <w:r w:rsidR="082B54DF" w:rsidRPr="00D817F0">
        <w:rPr>
          <w:rFonts w:cs="Times New Roman"/>
          <w:szCs w:val="24"/>
        </w:rPr>
        <w:t>nepieiešamās</w:t>
      </w:r>
      <w:proofErr w:type="spellEnd"/>
      <w:r w:rsidR="082B54DF" w:rsidRPr="00D817F0">
        <w:rPr>
          <w:rFonts w:cs="Times New Roman"/>
          <w:szCs w:val="24"/>
        </w:rPr>
        <w:t xml:space="preserve"> darbības un finansējums</w:t>
      </w:r>
      <w:r w:rsidR="00C42A8F" w:rsidRPr="00D817F0">
        <w:rPr>
          <w:rFonts w:cs="Times New Roman"/>
          <w:szCs w:val="24"/>
        </w:rPr>
        <w:t>.</w:t>
      </w:r>
    </w:p>
    <w:p w14:paraId="111C01BB" w14:textId="77777777" w:rsidR="00572EFC" w:rsidRDefault="00572EFC" w:rsidP="00FD7214">
      <w:pPr>
        <w:spacing w:before="120" w:after="120" w:line="240" w:lineRule="auto"/>
        <w:jc w:val="center"/>
        <w:outlineLvl w:val="3"/>
        <w:rPr>
          <w:rFonts w:ascii="Times New Roman" w:eastAsia="Times New Roman" w:hAnsi="Times New Roman" w:cs="Times New Roman"/>
          <w:b/>
          <w:sz w:val="24"/>
          <w:szCs w:val="24"/>
          <w:lang w:val="lv"/>
        </w:rPr>
      </w:pPr>
    </w:p>
    <w:p w14:paraId="13E9ACB7" w14:textId="05BB5F1A" w:rsidR="00D25988" w:rsidRPr="00D817F0" w:rsidRDefault="004339C9" w:rsidP="00FD7214">
      <w:pPr>
        <w:spacing w:before="120" w:after="120" w:line="240" w:lineRule="auto"/>
        <w:jc w:val="center"/>
        <w:outlineLvl w:val="3"/>
        <w:rPr>
          <w:rFonts w:ascii="Times New Roman" w:eastAsia="Times New Roman" w:hAnsi="Times New Roman" w:cs="Times New Roman"/>
          <w:b/>
          <w:sz w:val="24"/>
          <w:szCs w:val="24"/>
          <w:lang w:val="lv"/>
        </w:rPr>
      </w:pPr>
      <w:r w:rsidRPr="00D817F0">
        <w:rPr>
          <w:rFonts w:ascii="Times New Roman" w:eastAsia="Times New Roman" w:hAnsi="Times New Roman" w:cs="Times New Roman"/>
          <w:b/>
          <w:sz w:val="24"/>
          <w:szCs w:val="24"/>
          <w:lang w:val="lv"/>
        </w:rPr>
        <w:t>4.4.5.2.</w:t>
      </w:r>
      <w:r w:rsidR="00897A9F" w:rsidRPr="00D817F0">
        <w:rPr>
          <w:rFonts w:ascii="Times New Roman" w:eastAsia="Times New Roman" w:hAnsi="Times New Roman" w:cs="Times New Roman"/>
          <w:b/>
          <w:sz w:val="24"/>
          <w:szCs w:val="24"/>
          <w:lang w:val="lv"/>
        </w:rPr>
        <w:t xml:space="preserve"> Rīcības apakšvirziens:</w:t>
      </w:r>
      <w:r w:rsidRPr="00D817F0">
        <w:rPr>
          <w:rFonts w:ascii="Times New Roman" w:eastAsia="Times New Roman" w:hAnsi="Times New Roman" w:cs="Times New Roman"/>
          <w:b/>
          <w:sz w:val="24"/>
          <w:szCs w:val="24"/>
          <w:lang w:val="lv"/>
        </w:rPr>
        <w:t xml:space="preserve"> </w:t>
      </w:r>
      <w:r w:rsidR="00D25988" w:rsidRPr="00D817F0">
        <w:rPr>
          <w:rFonts w:ascii="Times New Roman" w:eastAsia="Times New Roman" w:hAnsi="Times New Roman" w:cs="Times New Roman"/>
          <w:b/>
          <w:sz w:val="24"/>
          <w:szCs w:val="24"/>
          <w:lang w:val="lv"/>
        </w:rPr>
        <w:t>Nacionālās drošības un informācijas telpas stiprināšana</w:t>
      </w:r>
    </w:p>
    <w:p w14:paraId="13E9ACBC" w14:textId="77777777" w:rsidR="00D25988" w:rsidRPr="00D817F0" w:rsidRDefault="00D25988" w:rsidP="00FD7214">
      <w:pPr>
        <w:pStyle w:val="ListParagraph"/>
        <w:numPr>
          <w:ilvl w:val="0"/>
          <w:numId w:val="38"/>
        </w:numPr>
        <w:spacing w:before="120" w:after="120"/>
        <w:jc w:val="both"/>
        <w:rPr>
          <w:rFonts w:eastAsia="Times New Roman" w:cs="Times New Roman"/>
          <w:kern w:val="24"/>
          <w:szCs w:val="24"/>
        </w:rPr>
      </w:pPr>
      <w:r w:rsidRPr="00D817F0">
        <w:rPr>
          <w:rFonts w:eastAsia="Times New Roman" w:cs="Times New Roman"/>
          <w:kern w:val="24"/>
          <w:szCs w:val="24"/>
        </w:rPr>
        <w:t xml:space="preserve">Novecojis un resursu ietilpīgs iesniegumu iesniegšanas un apstrādes process. </w:t>
      </w:r>
    </w:p>
    <w:p w14:paraId="13E9ACBD" w14:textId="7927CE3F" w:rsidR="00D25988" w:rsidRPr="00D817F0" w:rsidRDefault="00D25988" w:rsidP="00FD7214">
      <w:pPr>
        <w:pStyle w:val="NormalWeb"/>
        <w:spacing w:before="120" w:beforeAutospacing="0" w:after="120" w:afterAutospacing="0"/>
        <w:jc w:val="both"/>
      </w:pPr>
      <w:r w:rsidRPr="00D817F0">
        <w:rPr>
          <w:rFonts w:eastAsia="+mn-ea"/>
          <w:kern w:val="24"/>
        </w:rPr>
        <w:t xml:space="preserve">Privātpersonu sagatavotos paziņojumi </w:t>
      </w:r>
      <w:r w:rsidRPr="00D817F0">
        <w:t xml:space="preserve">publicēšanai oficiālajā izdevumā </w:t>
      </w:r>
      <w:r w:rsidR="007338FB" w:rsidRPr="00D817F0">
        <w:t>"</w:t>
      </w:r>
      <w:r w:rsidRPr="00D817F0">
        <w:t>Latvijas Vēstnesis</w:t>
      </w:r>
      <w:r w:rsidR="007338FB" w:rsidRPr="00D817F0">
        <w:t>"</w:t>
      </w:r>
      <w:r w:rsidRPr="00D817F0">
        <w:t xml:space="preserve"> tiek sagatavoti brīvā formā un bieži satur nepilnīgu informāciju un kļūdas, kuru labošanai un apstrādei tiek patērēti lieli resursi. Pieejamie kanāli iesniegumu iesniegšanai šobrīd ir:</w:t>
      </w:r>
    </w:p>
    <w:p w14:paraId="13E9ACBE" w14:textId="77777777" w:rsidR="00D25988" w:rsidRPr="00D817F0" w:rsidRDefault="00D25988" w:rsidP="00FD7214">
      <w:pPr>
        <w:pStyle w:val="NormalWeb"/>
        <w:numPr>
          <w:ilvl w:val="1"/>
          <w:numId w:val="39"/>
        </w:numPr>
        <w:spacing w:before="120" w:beforeAutospacing="0" w:after="120" w:afterAutospacing="0"/>
        <w:jc w:val="both"/>
      </w:pPr>
      <w:r w:rsidRPr="00D817F0">
        <w:t>klātienē klientu centrā;</w:t>
      </w:r>
    </w:p>
    <w:p w14:paraId="13E9ACBF" w14:textId="77777777" w:rsidR="00D25988" w:rsidRPr="00D817F0" w:rsidRDefault="00D25988" w:rsidP="00FD7214">
      <w:pPr>
        <w:pStyle w:val="NormalWeb"/>
        <w:numPr>
          <w:ilvl w:val="1"/>
          <w:numId w:val="39"/>
        </w:numPr>
        <w:spacing w:before="120" w:beforeAutospacing="0" w:after="120" w:afterAutospacing="0"/>
        <w:jc w:val="both"/>
      </w:pPr>
      <w:r w:rsidRPr="00D817F0">
        <w:t>izmantojot pasta pakalpojumus;</w:t>
      </w:r>
    </w:p>
    <w:p w14:paraId="685E079F" w14:textId="71049F69" w:rsidR="00D25988" w:rsidRPr="00D817F0" w:rsidRDefault="00D25988" w:rsidP="00FD7214">
      <w:pPr>
        <w:pStyle w:val="NormalWeb"/>
        <w:numPr>
          <w:ilvl w:val="1"/>
          <w:numId w:val="39"/>
        </w:numPr>
        <w:spacing w:before="120" w:beforeAutospacing="0" w:after="120" w:afterAutospacing="0"/>
        <w:jc w:val="both"/>
      </w:pPr>
      <w:r w:rsidRPr="00D817F0">
        <w:t xml:space="preserve">e-pastu (parakstītus ar </w:t>
      </w:r>
      <w:r w:rsidR="27643CB5" w:rsidRPr="00D817F0">
        <w:t xml:space="preserve">drošu </w:t>
      </w:r>
      <w:r w:rsidRPr="00D817F0">
        <w:t>elektronisko parakstu</w:t>
      </w:r>
      <w:r w:rsidR="2CFAB7AE" w:rsidRPr="00D817F0">
        <w:t>)</w:t>
      </w:r>
      <w:r w:rsidR="00C42A8F" w:rsidRPr="00D817F0">
        <w:t>;</w:t>
      </w:r>
    </w:p>
    <w:p w14:paraId="13E9ACC0" w14:textId="59648544" w:rsidR="00D25988" w:rsidRPr="00D817F0" w:rsidRDefault="231757A3" w:rsidP="00FD7214">
      <w:pPr>
        <w:pStyle w:val="NormalWeb"/>
        <w:numPr>
          <w:ilvl w:val="1"/>
          <w:numId w:val="39"/>
        </w:numPr>
        <w:spacing w:before="120" w:beforeAutospacing="0" w:after="120" w:afterAutospacing="0"/>
        <w:jc w:val="both"/>
      </w:pPr>
      <w:r w:rsidRPr="00D817F0">
        <w:t>izmantojot</w:t>
      </w:r>
      <w:r w:rsidR="27C5A334" w:rsidRPr="00D817F0">
        <w:t xml:space="preserve"> e-adres</w:t>
      </w:r>
      <w:r w:rsidR="260544C1" w:rsidRPr="00D817F0">
        <w:t>i</w:t>
      </w:r>
      <w:r w:rsidR="00C42A8F" w:rsidRPr="00D817F0">
        <w:t>.</w:t>
      </w:r>
    </w:p>
    <w:p w14:paraId="13E9ACC1" w14:textId="7300CB75" w:rsidR="00D25988" w:rsidRPr="00D817F0" w:rsidRDefault="00D25988" w:rsidP="00FD7214">
      <w:pPr>
        <w:pStyle w:val="NormalWeb"/>
        <w:spacing w:before="120" w:beforeAutospacing="0" w:after="120" w:afterAutospacing="0"/>
        <w:jc w:val="both"/>
        <w:rPr>
          <w:rFonts w:eastAsia="+mn-ea"/>
          <w:kern w:val="24"/>
        </w:rPr>
      </w:pPr>
      <w:r w:rsidRPr="00D817F0">
        <w:t xml:space="preserve">Ņemot vērā, ka iesniegumu iesniegšanas </w:t>
      </w:r>
      <w:r w:rsidR="2E6F5B82" w:rsidRPr="00D817F0">
        <w:t>formas nav standartizētas,</w:t>
      </w:r>
      <w:proofErr w:type="gramStart"/>
      <w:r w:rsidRPr="00D817F0">
        <w:t xml:space="preserve">  </w:t>
      </w:r>
      <w:proofErr w:type="gramEnd"/>
      <w:r w:rsidRPr="00D817F0">
        <w:t xml:space="preserve">to </w:t>
      </w:r>
      <w:r w:rsidRPr="00D817F0">
        <w:rPr>
          <w:rFonts w:eastAsia="+mn-ea"/>
          <w:kern w:val="24"/>
        </w:rPr>
        <w:t xml:space="preserve">apstrāde ietver ietilpīgu manuālu administratīvo darbu,  komplicētu gala teksta saskaņošanu un klienta kļūdu labošanu. </w:t>
      </w:r>
    </w:p>
    <w:p w14:paraId="13E9ACC6" w14:textId="4F67508B" w:rsidR="00D25988" w:rsidRPr="00D817F0" w:rsidRDefault="00D25988" w:rsidP="00FD7214">
      <w:pPr>
        <w:pStyle w:val="ListParagraph"/>
        <w:numPr>
          <w:ilvl w:val="0"/>
          <w:numId w:val="39"/>
        </w:numPr>
        <w:spacing w:before="120" w:after="120"/>
        <w:jc w:val="both"/>
        <w:rPr>
          <w:rFonts w:eastAsia="Times New Roman" w:cs="Times New Roman"/>
          <w:szCs w:val="24"/>
        </w:rPr>
      </w:pPr>
      <w:r w:rsidRPr="00D817F0">
        <w:rPr>
          <w:rFonts w:eastAsia="Times New Roman" w:cs="Times New Roman"/>
          <w:szCs w:val="24"/>
        </w:rPr>
        <w:t>Uzticamas, kvalitatīvas un aktuālas tiesiskās informācijas nepietiekama pieejamība komersantiem un sabiedrībai kopumā.</w:t>
      </w:r>
    </w:p>
    <w:p w14:paraId="13E9ACC7" w14:textId="76CE167D" w:rsidR="00D25988" w:rsidRPr="00D817F0" w:rsidRDefault="00D25988" w:rsidP="00FD7214">
      <w:pPr>
        <w:spacing w:before="120" w:after="120" w:line="240" w:lineRule="auto"/>
        <w:jc w:val="both"/>
        <w:rPr>
          <w:rFonts w:ascii="Times New Roman" w:eastAsia="Times New Roman" w:hAnsi="Times New Roman" w:cs="Times New Roman"/>
          <w:kern w:val="24"/>
          <w:sz w:val="24"/>
          <w:szCs w:val="24"/>
        </w:rPr>
      </w:pPr>
      <w:r w:rsidRPr="00D817F0">
        <w:rPr>
          <w:rFonts w:ascii="Times New Roman" w:eastAsia="Times New Roman" w:hAnsi="Times New Roman" w:cs="Times New Roman"/>
          <w:kern w:val="24"/>
          <w:sz w:val="24"/>
          <w:szCs w:val="24"/>
        </w:rPr>
        <w:t xml:space="preserve">Šobrīd tās ir divas atsevišķas vietnes </w:t>
      </w:r>
      <w:r w:rsidR="00572EFC">
        <w:rPr>
          <w:rFonts w:ascii="Times New Roman" w:eastAsia="Times New Roman" w:hAnsi="Times New Roman" w:cs="Times New Roman"/>
          <w:kern w:val="24"/>
          <w:sz w:val="24"/>
          <w:szCs w:val="24"/>
        </w:rPr>
        <w:t>–</w:t>
      </w:r>
      <w:r w:rsidRPr="00D817F0">
        <w:rPr>
          <w:rFonts w:ascii="Times New Roman" w:eastAsia="Times New Roman" w:hAnsi="Times New Roman" w:cs="Times New Roman"/>
          <w:kern w:val="24"/>
          <w:sz w:val="24"/>
          <w:szCs w:val="24"/>
        </w:rPr>
        <w:t xml:space="preserve"> </w:t>
      </w:r>
      <w:proofErr w:type="spellStart"/>
      <w:r w:rsidRPr="00D817F0">
        <w:rPr>
          <w:rFonts w:ascii="Times New Roman" w:eastAsia="Times New Roman" w:hAnsi="Times New Roman" w:cs="Times New Roman"/>
          <w:kern w:val="24"/>
          <w:sz w:val="24"/>
          <w:szCs w:val="24"/>
        </w:rPr>
        <w:t>vestnesis.lv</w:t>
      </w:r>
      <w:proofErr w:type="spellEnd"/>
      <w:r w:rsidRPr="00D817F0">
        <w:rPr>
          <w:rFonts w:ascii="Times New Roman" w:eastAsia="Times New Roman" w:hAnsi="Times New Roman" w:cs="Times New Roman"/>
          <w:kern w:val="24"/>
          <w:sz w:val="24"/>
          <w:szCs w:val="24"/>
        </w:rPr>
        <w:t xml:space="preserve"> un </w:t>
      </w:r>
      <w:proofErr w:type="spellStart"/>
      <w:r w:rsidRPr="00D817F0">
        <w:rPr>
          <w:rFonts w:ascii="Times New Roman" w:eastAsia="Times New Roman" w:hAnsi="Times New Roman" w:cs="Times New Roman"/>
          <w:kern w:val="24"/>
          <w:sz w:val="24"/>
          <w:szCs w:val="24"/>
        </w:rPr>
        <w:t>likumi.lv</w:t>
      </w:r>
      <w:proofErr w:type="spellEnd"/>
      <w:r w:rsidRPr="00D817F0">
        <w:rPr>
          <w:rFonts w:ascii="Times New Roman" w:eastAsia="Times New Roman" w:hAnsi="Times New Roman" w:cs="Times New Roman"/>
          <w:kern w:val="24"/>
          <w:sz w:val="24"/>
          <w:szCs w:val="24"/>
        </w:rPr>
        <w:t xml:space="preserve"> </w:t>
      </w:r>
      <w:r w:rsidR="00572EFC">
        <w:rPr>
          <w:rFonts w:ascii="Times New Roman" w:eastAsia="Times New Roman" w:hAnsi="Times New Roman" w:cs="Times New Roman"/>
          <w:kern w:val="24"/>
          <w:sz w:val="24"/>
          <w:szCs w:val="24"/>
        </w:rPr>
        <w:t>–</w:t>
      </w:r>
      <w:proofErr w:type="gramStart"/>
      <w:r w:rsidRPr="00D817F0">
        <w:rPr>
          <w:rFonts w:ascii="Times New Roman" w:eastAsia="Times New Roman" w:hAnsi="Times New Roman" w:cs="Times New Roman"/>
          <w:kern w:val="24"/>
          <w:sz w:val="24"/>
          <w:szCs w:val="24"/>
        </w:rPr>
        <w:t xml:space="preserve">  </w:t>
      </w:r>
      <w:proofErr w:type="gramEnd"/>
      <w:r w:rsidRPr="00D817F0">
        <w:rPr>
          <w:rFonts w:ascii="Times New Roman" w:eastAsia="Times New Roman" w:hAnsi="Times New Roman" w:cs="Times New Roman"/>
          <w:kern w:val="24"/>
          <w:sz w:val="24"/>
          <w:szCs w:val="24"/>
        </w:rPr>
        <w:t>divas datu bāzes un attiecīgi arī divi nodalīti informācijas apstrādes procesi. Attiecīgi – duāla situācija iedzīvotājam – izmantot</w:t>
      </w:r>
      <w:proofErr w:type="gramStart"/>
      <w:r w:rsidRPr="00D817F0">
        <w:rPr>
          <w:rFonts w:ascii="Times New Roman" w:eastAsia="Times New Roman" w:hAnsi="Times New Roman" w:cs="Times New Roman"/>
          <w:kern w:val="24"/>
          <w:sz w:val="24"/>
          <w:szCs w:val="24"/>
        </w:rPr>
        <w:t xml:space="preserve">  </w:t>
      </w:r>
      <w:proofErr w:type="gramEnd"/>
      <w:r w:rsidRPr="00D817F0">
        <w:rPr>
          <w:rFonts w:ascii="Times New Roman" w:eastAsia="Times New Roman" w:hAnsi="Times New Roman" w:cs="Times New Roman"/>
          <w:kern w:val="24"/>
          <w:sz w:val="24"/>
          <w:szCs w:val="24"/>
        </w:rPr>
        <w:t xml:space="preserve">lietojamo dokumentu </w:t>
      </w:r>
      <w:proofErr w:type="spellStart"/>
      <w:r w:rsidRPr="00D817F0">
        <w:rPr>
          <w:rFonts w:ascii="Times New Roman" w:eastAsia="Times New Roman" w:hAnsi="Times New Roman" w:cs="Times New Roman"/>
          <w:kern w:val="24"/>
          <w:sz w:val="24"/>
          <w:szCs w:val="24"/>
        </w:rPr>
        <w:t>Likumi.lv</w:t>
      </w:r>
      <w:proofErr w:type="spellEnd"/>
      <w:r w:rsidRPr="00D817F0">
        <w:rPr>
          <w:rFonts w:ascii="Times New Roman" w:eastAsia="Times New Roman" w:hAnsi="Times New Roman" w:cs="Times New Roman"/>
          <w:kern w:val="24"/>
          <w:sz w:val="24"/>
          <w:szCs w:val="24"/>
        </w:rPr>
        <w:t xml:space="preserve"> vietnē, vai tā oficiālo publikāciju, uz kuras drošticamību tās lietotājs var leģitīmi paļauties. Esošā </w:t>
      </w:r>
      <w:proofErr w:type="spellStart"/>
      <w:r w:rsidRPr="00D817F0">
        <w:rPr>
          <w:rFonts w:ascii="Times New Roman" w:eastAsia="Times New Roman" w:hAnsi="Times New Roman" w:cs="Times New Roman"/>
          <w:kern w:val="24"/>
          <w:sz w:val="24"/>
          <w:szCs w:val="24"/>
        </w:rPr>
        <w:t>likumi.lv</w:t>
      </w:r>
      <w:proofErr w:type="spellEnd"/>
      <w:r w:rsidRPr="00D817F0">
        <w:rPr>
          <w:rFonts w:ascii="Times New Roman" w:eastAsia="Times New Roman" w:hAnsi="Times New Roman" w:cs="Times New Roman"/>
          <w:kern w:val="24"/>
          <w:sz w:val="24"/>
          <w:szCs w:val="24"/>
        </w:rPr>
        <w:t xml:space="preserve"> vietne no tehnoloģiskās arhitektūras viedokļa ir novecojusi un tās uzturēšanas</w:t>
      </w:r>
      <w:proofErr w:type="gramStart"/>
      <w:r w:rsidRPr="00D817F0">
        <w:rPr>
          <w:rFonts w:ascii="Times New Roman" w:eastAsia="Times New Roman" w:hAnsi="Times New Roman" w:cs="Times New Roman"/>
          <w:kern w:val="24"/>
          <w:sz w:val="24"/>
          <w:szCs w:val="24"/>
        </w:rPr>
        <w:t xml:space="preserve"> un</w:t>
      </w:r>
      <w:proofErr w:type="gramEnd"/>
      <w:r w:rsidRPr="00D817F0">
        <w:rPr>
          <w:rFonts w:ascii="Times New Roman" w:eastAsia="Times New Roman" w:hAnsi="Times New Roman" w:cs="Times New Roman"/>
          <w:kern w:val="24"/>
          <w:sz w:val="24"/>
          <w:szCs w:val="24"/>
        </w:rPr>
        <w:t xml:space="preserve"> attīstības nodrošināšana ir komplicēta un prasa ievērojamus resursus. Tā nav veidota uz </w:t>
      </w:r>
      <w:proofErr w:type="spellStart"/>
      <w:r w:rsidRPr="00D817F0">
        <w:rPr>
          <w:rFonts w:ascii="Times New Roman" w:eastAsia="Times New Roman" w:hAnsi="Times New Roman" w:cs="Times New Roman"/>
          <w:kern w:val="24"/>
          <w:sz w:val="24"/>
          <w:szCs w:val="24"/>
        </w:rPr>
        <w:t>responsīvā</w:t>
      </w:r>
      <w:proofErr w:type="spellEnd"/>
      <w:r w:rsidRPr="00D817F0">
        <w:rPr>
          <w:rFonts w:ascii="Times New Roman" w:eastAsia="Times New Roman" w:hAnsi="Times New Roman" w:cs="Times New Roman"/>
          <w:kern w:val="24"/>
          <w:sz w:val="24"/>
          <w:szCs w:val="24"/>
        </w:rPr>
        <w:t xml:space="preserve"> dizaina bāzes (jāuztur atsevišķa mobilā versija), kā arī tai ir citi trūkumi, kas pamato neatbilstību</w:t>
      </w:r>
      <w:proofErr w:type="gramStart"/>
      <w:r w:rsidRPr="00D817F0">
        <w:rPr>
          <w:rFonts w:ascii="Times New Roman" w:eastAsia="Times New Roman" w:hAnsi="Times New Roman" w:cs="Times New Roman"/>
          <w:kern w:val="24"/>
          <w:sz w:val="24"/>
          <w:szCs w:val="24"/>
        </w:rPr>
        <w:t xml:space="preserve">  </w:t>
      </w:r>
      <w:proofErr w:type="gramEnd"/>
      <w:r w:rsidRPr="00D817F0">
        <w:rPr>
          <w:rFonts w:ascii="Times New Roman" w:eastAsia="Times New Roman" w:hAnsi="Times New Roman" w:cs="Times New Roman"/>
          <w:kern w:val="24"/>
          <w:sz w:val="24"/>
          <w:szCs w:val="24"/>
        </w:rPr>
        <w:t xml:space="preserve">mūsdienu tehnoloģijām un digitāliem procesiem. </w:t>
      </w:r>
    </w:p>
    <w:p w14:paraId="13E9ACC8" w14:textId="3A6E8ED3" w:rsidR="00D25988" w:rsidRPr="00D817F0" w:rsidRDefault="00D25988" w:rsidP="00FD7214">
      <w:pPr>
        <w:pStyle w:val="NormalWeb"/>
        <w:numPr>
          <w:ilvl w:val="0"/>
          <w:numId w:val="39"/>
        </w:numPr>
        <w:spacing w:before="120" w:beforeAutospacing="0" w:after="120" w:afterAutospacing="0"/>
        <w:jc w:val="both"/>
      </w:pPr>
      <w:r w:rsidRPr="00D817F0">
        <w:rPr>
          <w:rFonts w:eastAsia="+mn-ea"/>
          <w:kern w:val="24"/>
        </w:rPr>
        <w:t>Publicēto tiesību aktu izmantošanai citās IT sistēmās jāveido un jāuztur specializēti datu apmaiņas nodrošināšanas servisi, nav piekļuve atvērtiem datiem.</w:t>
      </w:r>
    </w:p>
    <w:p w14:paraId="0FAA432B" w14:textId="60566A03" w:rsidR="00FD7214" w:rsidRPr="00D817F0" w:rsidRDefault="00D25988" w:rsidP="00230397">
      <w:pPr>
        <w:spacing w:before="120" w:after="120" w:line="240" w:lineRule="auto"/>
        <w:jc w:val="both"/>
        <w:rPr>
          <w:rFonts w:ascii="Times New Roman" w:eastAsia="Times New Roman" w:hAnsi="Times New Roman" w:cs="Times New Roman"/>
          <w:sz w:val="24"/>
          <w:szCs w:val="24"/>
        </w:rPr>
      </w:pPr>
      <w:r w:rsidRPr="00D817F0">
        <w:rPr>
          <w:rFonts w:ascii="Times New Roman" w:eastAsia="Times New Roman" w:hAnsi="Times New Roman" w:cs="Times New Roman"/>
          <w:kern w:val="24"/>
          <w:sz w:val="24"/>
          <w:szCs w:val="24"/>
        </w:rPr>
        <w:t xml:space="preserve">Šobrīd ir nodrošināts tikai atsevišķs pakalpojums autorizētiem lietotājiem (klientiem), nav publicēti atvērtie dati to </w:t>
      </w:r>
      <w:proofErr w:type="spellStart"/>
      <w:r w:rsidRPr="00D817F0">
        <w:rPr>
          <w:rFonts w:ascii="Times New Roman" w:eastAsia="Times New Roman" w:hAnsi="Times New Roman" w:cs="Times New Roman"/>
          <w:kern w:val="24"/>
          <w:sz w:val="24"/>
          <w:szCs w:val="24"/>
        </w:rPr>
        <w:t>atkalizmantošanai</w:t>
      </w:r>
      <w:proofErr w:type="spellEnd"/>
      <w:r w:rsidR="005A7BF4" w:rsidRPr="00D817F0">
        <w:rPr>
          <w:rFonts w:ascii="Times New Roman" w:eastAsia="Times New Roman" w:hAnsi="Times New Roman" w:cs="Times New Roman"/>
          <w:kern w:val="24"/>
          <w:sz w:val="24"/>
          <w:szCs w:val="24"/>
        </w:rPr>
        <w:t>.</w:t>
      </w:r>
    </w:p>
    <w:p w14:paraId="0C06A4D9" w14:textId="092D935A" w:rsidR="00775545" w:rsidRPr="00D817F0" w:rsidRDefault="1C89BE3C" w:rsidP="00FD7214">
      <w:pPr>
        <w:pStyle w:val="ListParagraph"/>
        <w:numPr>
          <w:ilvl w:val="0"/>
          <w:numId w:val="39"/>
        </w:numPr>
        <w:spacing w:before="120" w:after="120"/>
        <w:jc w:val="both"/>
        <w:rPr>
          <w:rFonts w:eastAsia="Times New Roman" w:cs="Times New Roman"/>
          <w:szCs w:val="24"/>
        </w:rPr>
      </w:pPr>
      <w:r w:rsidRPr="00D817F0">
        <w:rPr>
          <w:rFonts w:eastAsia="Times New Roman" w:cs="Times New Roman"/>
          <w:szCs w:val="24"/>
          <w:lang w:val="lv"/>
        </w:rPr>
        <w:t>Novecojusi agrīnās brīdināšanas sistēma, nepietiekams sirēnu pārklājums</w:t>
      </w:r>
      <w:r w:rsidR="005A7BF4" w:rsidRPr="00D817F0">
        <w:rPr>
          <w:rFonts w:eastAsia="Times New Roman" w:cs="Times New Roman"/>
          <w:szCs w:val="24"/>
          <w:lang w:val="lv"/>
        </w:rPr>
        <w:t>.</w:t>
      </w:r>
    </w:p>
    <w:p w14:paraId="63FB55B8" w14:textId="789F2113" w:rsidR="00D4651E" w:rsidRPr="00D817F0" w:rsidRDefault="5F6A0375" w:rsidP="00FD7214">
      <w:pPr>
        <w:pStyle w:val="ListParagraph"/>
        <w:numPr>
          <w:ilvl w:val="0"/>
          <w:numId w:val="39"/>
        </w:numPr>
        <w:spacing w:before="120" w:after="120"/>
        <w:jc w:val="both"/>
        <w:rPr>
          <w:rFonts w:eastAsia="Times New Roman" w:cs="Times New Roman"/>
          <w:szCs w:val="24"/>
          <w:lang w:val="lv"/>
        </w:rPr>
      </w:pPr>
      <w:r w:rsidRPr="00D817F0">
        <w:rPr>
          <w:rFonts w:eastAsia="Times New Roman" w:cs="Times New Roman"/>
          <w:szCs w:val="24"/>
          <w:lang w:val="lv"/>
        </w:rPr>
        <w:t>Risku pārvaldīšanas rīka neesamība</w:t>
      </w:r>
      <w:r w:rsidR="12C3C52B" w:rsidRPr="00D817F0">
        <w:rPr>
          <w:rFonts w:eastAsia="Times New Roman" w:cs="Times New Roman"/>
          <w:szCs w:val="24"/>
          <w:lang w:val="lv"/>
        </w:rPr>
        <w:t>.</w:t>
      </w:r>
      <w:r w:rsidR="1E6C858D" w:rsidRPr="00D817F0">
        <w:rPr>
          <w:rFonts w:eastAsia="Times New Roman" w:cs="Times New Roman"/>
          <w:szCs w:val="24"/>
          <w:lang w:val="lv"/>
        </w:rPr>
        <w:t xml:space="preserve"> </w:t>
      </w:r>
      <w:r w:rsidR="55252563" w:rsidRPr="00D817F0">
        <w:rPr>
          <w:rFonts w:eastAsia="Times New Roman" w:cs="Times New Roman"/>
          <w:szCs w:val="24"/>
          <w:lang w:val="lv"/>
        </w:rPr>
        <w:t>N</w:t>
      </w:r>
      <w:r w:rsidR="1E6C858D" w:rsidRPr="00D817F0">
        <w:rPr>
          <w:rFonts w:eastAsia="Times New Roman" w:cs="Times New Roman"/>
          <w:szCs w:val="24"/>
          <w:lang w:val="lv"/>
        </w:rPr>
        <w:t xml:space="preserve">etiek uzkrāti notikušie ārkārtas un katastrofu notikumi un to radītie </w:t>
      </w:r>
      <w:proofErr w:type="spellStart"/>
      <w:r w:rsidR="1E6C858D" w:rsidRPr="00D817F0">
        <w:rPr>
          <w:rFonts w:eastAsia="Times New Roman" w:cs="Times New Roman"/>
          <w:szCs w:val="24"/>
          <w:lang w:val="lv"/>
        </w:rPr>
        <w:t>pārnozaru</w:t>
      </w:r>
      <w:proofErr w:type="spellEnd"/>
      <w:r w:rsidR="1E6C858D" w:rsidRPr="00D817F0">
        <w:rPr>
          <w:rFonts w:eastAsia="Times New Roman" w:cs="Times New Roman"/>
          <w:szCs w:val="24"/>
          <w:lang w:val="lv"/>
        </w:rPr>
        <w:t xml:space="preserve"> zaudējumi, </w:t>
      </w:r>
      <w:r w:rsidR="007366EC" w:rsidRPr="00D817F0">
        <w:rPr>
          <w:rFonts w:eastAsia="Times New Roman" w:cs="Times New Roman"/>
          <w:szCs w:val="24"/>
          <w:lang w:val="lv"/>
        </w:rPr>
        <w:t>a</w:t>
      </w:r>
      <w:r w:rsidR="55F18AF3" w:rsidRPr="00D817F0">
        <w:rPr>
          <w:rFonts w:eastAsia="Times New Roman" w:cs="Times New Roman"/>
          <w:szCs w:val="24"/>
          <w:lang w:val="lv"/>
        </w:rPr>
        <w:t>pgrūtināta risku vērtēšana</w:t>
      </w:r>
      <w:r w:rsidR="1E6C858D" w:rsidRPr="00D817F0">
        <w:rPr>
          <w:rFonts w:eastAsia="Times New Roman" w:cs="Times New Roman"/>
          <w:szCs w:val="24"/>
          <w:lang w:val="lv"/>
        </w:rPr>
        <w:t xml:space="preserve"> apdraudējumu notikum</w:t>
      </w:r>
      <w:r w:rsidR="671CC562" w:rsidRPr="00D817F0">
        <w:rPr>
          <w:rFonts w:eastAsia="Times New Roman" w:cs="Times New Roman"/>
          <w:szCs w:val="24"/>
          <w:lang w:val="lv"/>
        </w:rPr>
        <w:t>u</w:t>
      </w:r>
      <w:r w:rsidR="1E6C858D" w:rsidRPr="00D817F0">
        <w:rPr>
          <w:rFonts w:eastAsia="Times New Roman" w:cs="Times New Roman"/>
          <w:szCs w:val="24"/>
          <w:lang w:val="lv"/>
        </w:rPr>
        <w:t xml:space="preserve"> atkārtošanās varbūtība</w:t>
      </w:r>
      <w:r w:rsidR="7F4887E6" w:rsidRPr="00D817F0">
        <w:rPr>
          <w:rFonts w:eastAsia="Times New Roman" w:cs="Times New Roman"/>
          <w:szCs w:val="24"/>
          <w:lang w:val="lv"/>
        </w:rPr>
        <w:t>i</w:t>
      </w:r>
      <w:r w:rsidR="005A7BF4" w:rsidRPr="00D817F0">
        <w:rPr>
          <w:rFonts w:eastAsia="Times New Roman" w:cs="Times New Roman"/>
          <w:szCs w:val="24"/>
          <w:lang w:val="lv"/>
        </w:rPr>
        <w:t>.</w:t>
      </w:r>
    </w:p>
    <w:p w14:paraId="3B12D669" w14:textId="232D0031" w:rsidR="00FD7214" w:rsidRPr="00D817F0" w:rsidRDefault="1D2CC388" w:rsidP="00B02DE9">
      <w:pPr>
        <w:pStyle w:val="ListParagraph"/>
        <w:numPr>
          <w:ilvl w:val="0"/>
          <w:numId w:val="39"/>
        </w:numPr>
        <w:spacing w:before="120" w:after="120"/>
        <w:jc w:val="both"/>
        <w:rPr>
          <w:rFonts w:eastAsia="Times New Roman" w:cs="Times New Roman"/>
          <w:kern w:val="24"/>
          <w:szCs w:val="24"/>
        </w:rPr>
      </w:pPr>
      <w:r w:rsidRPr="00D817F0">
        <w:rPr>
          <w:rFonts w:eastAsia="Times New Roman" w:cs="Times New Roman"/>
          <w:szCs w:val="24"/>
          <w:lang w:val="lv"/>
        </w:rPr>
        <w:t xml:space="preserve">Sabiedrībai </w:t>
      </w:r>
      <w:r w:rsidR="79F20AB0" w:rsidRPr="00D817F0">
        <w:rPr>
          <w:rFonts w:eastAsia="Times New Roman" w:cs="Times New Roman"/>
          <w:szCs w:val="24"/>
          <w:lang w:val="lv"/>
        </w:rPr>
        <w:t>ērtā un saprotamā veidā nav pieejama uz uzkrātiem</w:t>
      </w:r>
      <w:r w:rsidR="0D7E1DA2" w:rsidRPr="00D817F0">
        <w:rPr>
          <w:rFonts w:eastAsia="Times New Roman" w:cs="Times New Roman"/>
          <w:szCs w:val="24"/>
          <w:lang w:val="lv"/>
        </w:rPr>
        <w:t>,</w:t>
      </w:r>
      <w:r w:rsidR="79F20AB0" w:rsidRPr="00D817F0">
        <w:rPr>
          <w:rFonts w:eastAsia="Times New Roman" w:cs="Times New Roman"/>
          <w:szCs w:val="24"/>
          <w:lang w:val="lv"/>
        </w:rPr>
        <w:t xml:space="preserve"> analizētiem datiem un pierādījumiem balstīta informācija. </w:t>
      </w:r>
      <w:bookmarkStart w:id="49" w:name="_Toc60796027"/>
    </w:p>
    <w:p w14:paraId="5B41A096" w14:textId="77777777" w:rsidR="00572EFC" w:rsidRDefault="00572EFC" w:rsidP="00FD7214">
      <w:pPr>
        <w:spacing w:before="120" w:after="120" w:line="240" w:lineRule="auto"/>
        <w:jc w:val="center"/>
        <w:outlineLvl w:val="2"/>
        <w:rPr>
          <w:rFonts w:ascii="Times New Roman" w:eastAsia="Times New Roman" w:hAnsi="Times New Roman" w:cs="Times New Roman"/>
          <w:b/>
          <w:sz w:val="24"/>
          <w:szCs w:val="24"/>
          <w:lang w:val="lv"/>
        </w:rPr>
      </w:pPr>
      <w:bookmarkStart w:id="50" w:name="_Toc74134576"/>
    </w:p>
    <w:p w14:paraId="13E9ACF4" w14:textId="5CB85601" w:rsidR="006E2084" w:rsidRPr="00D817F0" w:rsidRDefault="004339C9" w:rsidP="00FD7214">
      <w:pPr>
        <w:spacing w:before="120" w:after="120" w:line="240" w:lineRule="auto"/>
        <w:jc w:val="center"/>
        <w:outlineLvl w:val="2"/>
        <w:rPr>
          <w:rFonts w:ascii="Times New Roman" w:eastAsia="Times New Roman" w:hAnsi="Times New Roman" w:cs="Times New Roman"/>
          <w:b/>
          <w:sz w:val="24"/>
          <w:szCs w:val="24"/>
          <w:lang w:val="lv"/>
        </w:rPr>
      </w:pPr>
      <w:r w:rsidRPr="00D817F0">
        <w:rPr>
          <w:rFonts w:ascii="Times New Roman" w:eastAsia="Times New Roman" w:hAnsi="Times New Roman" w:cs="Times New Roman"/>
          <w:b/>
          <w:sz w:val="24"/>
          <w:szCs w:val="24"/>
          <w:lang w:val="lv"/>
        </w:rPr>
        <w:t>4.4.6.</w:t>
      </w:r>
      <w:r w:rsidR="003F4C72" w:rsidRPr="00D817F0">
        <w:rPr>
          <w:rFonts w:ascii="Times New Roman" w:eastAsia="Times New Roman" w:hAnsi="Times New Roman" w:cs="Times New Roman"/>
          <w:b/>
          <w:sz w:val="24"/>
          <w:szCs w:val="24"/>
          <w:lang w:val="lv"/>
        </w:rPr>
        <w:t xml:space="preserve"> Rīcības virziens:</w:t>
      </w:r>
      <w:r w:rsidRPr="00D817F0">
        <w:rPr>
          <w:rFonts w:ascii="Times New Roman" w:eastAsia="Times New Roman" w:hAnsi="Times New Roman" w:cs="Times New Roman"/>
          <w:b/>
          <w:sz w:val="24"/>
          <w:szCs w:val="24"/>
          <w:lang w:val="lv"/>
        </w:rPr>
        <w:t xml:space="preserve"> </w:t>
      </w:r>
      <w:r w:rsidR="00707796" w:rsidRPr="00D817F0">
        <w:rPr>
          <w:rFonts w:ascii="Times New Roman" w:eastAsia="Times New Roman" w:hAnsi="Times New Roman" w:cs="Times New Roman"/>
          <w:b/>
          <w:sz w:val="24"/>
          <w:szCs w:val="24"/>
          <w:lang w:val="lv"/>
        </w:rPr>
        <w:t xml:space="preserve">Sabiedrības </w:t>
      </w:r>
      <w:r w:rsidR="00F56F42" w:rsidRPr="00D817F0">
        <w:rPr>
          <w:rFonts w:ascii="Times New Roman" w:eastAsia="Times New Roman" w:hAnsi="Times New Roman" w:cs="Times New Roman"/>
          <w:b/>
          <w:sz w:val="24"/>
          <w:szCs w:val="24"/>
          <w:lang w:val="lv"/>
        </w:rPr>
        <w:t xml:space="preserve">veselība un sociālā </w:t>
      </w:r>
      <w:r w:rsidR="00707796" w:rsidRPr="00D817F0">
        <w:rPr>
          <w:rFonts w:ascii="Times New Roman" w:eastAsia="Times New Roman" w:hAnsi="Times New Roman" w:cs="Times New Roman"/>
          <w:b/>
          <w:sz w:val="24"/>
          <w:szCs w:val="24"/>
          <w:lang w:val="lv"/>
        </w:rPr>
        <w:t>labklājība</w:t>
      </w:r>
      <w:bookmarkEnd w:id="49"/>
      <w:bookmarkEnd w:id="50"/>
    </w:p>
    <w:p w14:paraId="3521CE3D" w14:textId="3EFA1046" w:rsidR="0023794E" w:rsidRPr="00D817F0" w:rsidRDefault="007930C1" w:rsidP="00230397">
      <w:pPr>
        <w:spacing w:before="120" w:after="120" w:line="240" w:lineRule="auto"/>
        <w:jc w:val="both"/>
        <w:rPr>
          <w:rFonts w:ascii="Times New Roman" w:hAnsi="Times New Roman" w:cs="Times New Roman"/>
          <w:b/>
          <w:sz w:val="24"/>
          <w:szCs w:val="24"/>
        </w:rPr>
      </w:pPr>
      <w:r w:rsidRPr="00D817F0">
        <w:rPr>
          <w:rFonts w:ascii="Times New Roman" w:hAnsi="Times New Roman" w:cs="Times New Roman"/>
          <w:b/>
          <w:bCs/>
          <w:sz w:val="24"/>
          <w:szCs w:val="24"/>
        </w:rPr>
        <w:t xml:space="preserve">1. </w:t>
      </w:r>
      <w:r w:rsidR="001D1907" w:rsidRPr="00D817F0">
        <w:rPr>
          <w:rFonts w:ascii="Times New Roman" w:hAnsi="Times New Roman" w:cs="Times New Roman"/>
          <w:b/>
          <w:bCs/>
          <w:sz w:val="24"/>
          <w:szCs w:val="24"/>
        </w:rPr>
        <w:t>Nepilnīga pacientu un sociālās aprūpes klientu medicīnisko un sociālo datu uzkrāšana</w:t>
      </w:r>
      <w:r w:rsidR="00AB6868" w:rsidRPr="00D817F0">
        <w:rPr>
          <w:rFonts w:ascii="Times New Roman" w:hAnsi="Times New Roman" w:cs="Times New Roman"/>
          <w:b/>
          <w:bCs/>
          <w:sz w:val="24"/>
          <w:szCs w:val="24"/>
        </w:rPr>
        <w:t>,</w:t>
      </w:r>
      <w:r w:rsidR="001D1907" w:rsidRPr="00D817F0">
        <w:rPr>
          <w:rFonts w:ascii="Times New Roman" w:hAnsi="Times New Roman" w:cs="Times New Roman"/>
          <w:b/>
          <w:bCs/>
          <w:sz w:val="24"/>
          <w:szCs w:val="24"/>
        </w:rPr>
        <w:t xml:space="preserve"> </w:t>
      </w:r>
      <w:r w:rsidR="00A5408A" w:rsidRPr="00D817F0">
        <w:rPr>
          <w:rFonts w:ascii="Times New Roman" w:hAnsi="Times New Roman" w:cs="Times New Roman"/>
          <w:b/>
          <w:bCs/>
          <w:sz w:val="24"/>
          <w:szCs w:val="24"/>
        </w:rPr>
        <w:t>n</w:t>
      </w:r>
      <w:r w:rsidR="0023794E" w:rsidRPr="00D817F0">
        <w:rPr>
          <w:rFonts w:ascii="Times New Roman" w:hAnsi="Times New Roman" w:cs="Times New Roman"/>
          <w:b/>
          <w:sz w:val="24"/>
          <w:szCs w:val="24"/>
        </w:rPr>
        <w:t xml:space="preserve">epietiekama pacientu un klientu datu </w:t>
      </w:r>
      <w:r w:rsidR="0023794E" w:rsidRPr="00D817F0">
        <w:rPr>
          <w:rFonts w:ascii="Times New Roman" w:hAnsi="Times New Roman" w:cs="Times New Roman"/>
          <w:b/>
          <w:bCs/>
          <w:sz w:val="24"/>
          <w:szCs w:val="24"/>
        </w:rPr>
        <w:t>apmaiņa starp veselības un labklājības nozarēm</w:t>
      </w:r>
      <w:proofErr w:type="gramStart"/>
      <w:r w:rsidR="0023794E" w:rsidRPr="00D817F0">
        <w:rPr>
          <w:rFonts w:ascii="Times New Roman" w:hAnsi="Times New Roman" w:cs="Times New Roman"/>
          <w:b/>
          <w:bCs/>
          <w:sz w:val="24"/>
          <w:szCs w:val="24"/>
        </w:rPr>
        <w:t xml:space="preserve">  </w:t>
      </w:r>
      <w:proofErr w:type="gramEnd"/>
      <w:r w:rsidR="0023794E" w:rsidRPr="00D817F0">
        <w:rPr>
          <w:rFonts w:ascii="Times New Roman" w:hAnsi="Times New Roman" w:cs="Times New Roman"/>
          <w:b/>
          <w:bCs/>
          <w:sz w:val="24"/>
          <w:szCs w:val="24"/>
        </w:rPr>
        <w:t xml:space="preserve">un  nepietiekama personas datu </w:t>
      </w:r>
      <w:r w:rsidR="0023794E" w:rsidRPr="00D817F0">
        <w:rPr>
          <w:rFonts w:ascii="Times New Roman" w:hAnsi="Times New Roman" w:cs="Times New Roman"/>
          <w:b/>
          <w:sz w:val="24"/>
          <w:szCs w:val="24"/>
        </w:rPr>
        <w:t>drošība</w:t>
      </w:r>
    </w:p>
    <w:p w14:paraId="06FED2A0" w14:textId="1C7FAF38" w:rsidR="00573A9F" w:rsidRPr="00D817F0" w:rsidRDefault="00573A9F" w:rsidP="00711EED">
      <w:pPr>
        <w:spacing w:before="120" w:after="120" w:line="240" w:lineRule="auto"/>
        <w:ind w:right="11" w:firstLine="720"/>
        <w:jc w:val="both"/>
        <w:rPr>
          <w:rFonts w:ascii="Times New Roman" w:eastAsia="Times New Roman" w:hAnsi="Times New Roman" w:cs="Times New Roman"/>
          <w:sz w:val="24"/>
          <w:szCs w:val="24"/>
        </w:rPr>
      </w:pPr>
      <w:r w:rsidRPr="00D817F0">
        <w:rPr>
          <w:rFonts w:ascii="Times New Roman" w:eastAsia="Times New Roman" w:hAnsi="Times New Roman" w:cs="Times New Roman"/>
          <w:sz w:val="24"/>
          <w:szCs w:val="24"/>
        </w:rPr>
        <w:t>Valsts pārvaldes funkciju un uzdevumu nodrošināšanai sabiedrības veselībā un veselības aprūpē, t</w:t>
      </w:r>
      <w:r w:rsidR="00431F11" w:rsidRPr="00D817F0">
        <w:rPr>
          <w:rFonts w:ascii="Times New Roman" w:eastAsia="Times New Roman" w:hAnsi="Times New Roman" w:cs="Times New Roman"/>
          <w:sz w:val="24"/>
          <w:szCs w:val="24"/>
        </w:rPr>
        <w:t>.sk.</w:t>
      </w:r>
      <w:r w:rsidRPr="00D817F0">
        <w:rPr>
          <w:rFonts w:ascii="Times New Roman" w:eastAsia="Times New Roman" w:hAnsi="Times New Roman" w:cs="Times New Roman"/>
          <w:sz w:val="24"/>
          <w:szCs w:val="24"/>
        </w:rPr>
        <w:t xml:space="preserve"> veselības aprūpes pakalpojumu administrēšanai, pakalpojumu, uzraudzības un </w:t>
      </w:r>
      <w:r w:rsidRPr="00D817F0">
        <w:rPr>
          <w:rFonts w:ascii="Times New Roman" w:eastAsia="Times New Roman" w:hAnsi="Times New Roman" w:cs="Times New Roman"/>
          <w:sz w:val="24"/>
          <w:szCs w:val="24"/>
        </w:rPr>
        <w:lastRenderedPageBreak/>
        <w:t>kontroles nodrošināšanai, epidemioloģiskajai uzraudzībai, kā arī statistikas nolūkiem dati tiek iegūti gan no ārstniecības iestādēm, gan izglītības iestādēm, gan ārstniecības personu sertifikācijas institūcijām, gan no personām. Valsts pārvaldē veselības nozares dati galvenokārt tiek uzkrāti dažādās informācijas sistēmās</w:t>
      </w:r>
      <w:proofErr w:type="gramStart"/>
      <w:r w:rsidRPr="00D817F0">
        <w:rPr>
          <w:rFonts w:ascii="Times New Roman" w:eastAsia="Times New Roman" w:hAnsi="Times New Roman" w:cs="Times New Roman"/>
          <w:sz w:val="24"/>
          <w:szCs w:val="24"/>
        </w:rPr>
        <w:t xml:space="preserve"> , </w:t>
      </w:r>
      <w:proofErr w:type="gramEnd"/>
      <w:r w:rsidRPr="00D817F0">
        <w:rPr>
          <w:rFonts w:ascii="Times New Roman" w:eastAsia="Times New Roman" w:hAnsi="Times New Roman" w:cs="Times New Roman"/>
          <w:sz w:val="24"/>
          <w:szCs w:val="24"/>
        </w:rPr>
        <w:t>tomēr joprojām ir biznesa procesi, kuri ir vai nu pilnībā, vai daļēji balstīti papīra dokumentācijā, kā rezultātā informācijas aprite ir neefektīva, lēna un palielina administratīvo slogu gan iedzīvotājiem, gan pārvaldes institūcijām.</w:t>
      </w:r>
    </w:p>
    <w:p w14:paraId="78E30AB4" w14:textId="77777777" w:rsidR="00573A9F" w:rsidRPr="00D817F0" w:rsidRDefault="00573A9F" w:rsidP="00711EED">
      <w:pPr>
        <w:spacing w:before="120" w:after="120" w:line="240" w:lineRule="auto"/>
        <w:ind w:right="11" w:firstLine="720"/>
        <w:jc w:val="both"/>
        <w:rPr>
          <w:rFonts w:ascii="Times New Roman" w:eastAsia="Times New Roman" w:hAnsi="Times New Roman" w:cs="Times New Roman"/>
          <w:sz w:val="24"/>
          <w:szCs w:val="24"/>
        </w:rPr>
      </w:pPr>
      <w:r w:rsidRPr="00D817F0">
        <w:rPr>
          <w:rFonts w:ascii="Times New Roman" w:eastAsia="Times New Roman" w:hAnsi="Times New Roman" w:cs="Times New Roman"/>
          <w:sz w:val="24"/>
          <w:szCs w:val="24"/>
        </w:rPr>
        <w:t xml:space="preserve">Pastāvīgs un ilgstošs resursu trūkums valsts pārvaldē veselības nozarē informācijas sistēmu uzturēšanai, radījis situāciju, kad pieejamais finansējums tiek tērēts tikai akūtu problēmu risināšanai, nevis stratēģiskai informācijas sistēmu attīstībai. Datu nodošana, saņemšana no citām institūcijām vai apkopošana ir lēna, nepilnīga un neefektīva, nereti tiek veikta atkārtota vai manuāla informācijas ievade. Uzkrātie dati nevar tikt pilnvērtīgi izmantoti veselības politikas plānošanā, novērtēšanā, veselības aprūpes kvalitātes un efektivitātes uzlabošanai, statistikas pārskatu sagatavošanai, kā arī pētniecībai, jo nesatur nepieciešamo informāciju vai ir pieejami ar laika nobīdi. </w:t>
      </w:r>
    </w:p>
    <w:p w14:paraId="391E9FA4" w14:textId="54C5515D" w:rsidR="00573A9F" w:rsidRPr="00D817F0" w:rsidRDefault="00573A9F" w:rsidP="00711EED">
      <w:pPr>
        <w:spacing w:before="120" w:after="120" w:line="240" w:lineRule="auto"/>
        <w:ind w:right="11" w:firstLine="720"/>
        <w:jc w:val="both"/>
        <w:rPr>
          <w:rFonts w:ascii="Times New Roman" w:eastAsia="Times New Roman" w:hAnsi="Times New Roman" w:cs="Times New Roman"/>
          <w:sz w:val="24"/>
          <w:szCs w:val="24"/>
        </w:rPr>
      </w:pPr>
      <w:r w:rsidRPr="00D817F0">
        <w:rPr>
          <w:rFonts w:ascii="Times New Roman" w:eastAsia="Times New Roman" w:hAnsi="Times New Roman" w:cs="Times New Roman"/>
          <w:sz w:val="24"/>
          <w:szCs w:val="24"/>
        </w:rPr>
        <w:t>Lai veicinātu datu apstrādes efektivitāti, uzlabotu veselības nozares datu analīzes iespējas, mazinātu administratīvo slogu, gan pacientiem, gan ārstniecības iestādēm, gan publiskās pārvaldes institūcijām, nepieciešama valsts pārvaldes funkciju nodrošināšanai nepieciešamo datu un datu apmaiņas procesu pārskatīšana, veselības nozares valsts informāciju sistēmu attīstīšana, t</w:t>
      </w:r>
      <w:r w:rsidR="00431F11" w:rsidRPr="00D817F0">
        <w:rPr>
          <w:rFonts w:ascii="Times New Roman" w:eastAsia="Times New Roman" w:hAnsi="Times New Roman" w:cs="Times New Roman"/>
          <w:sz w:val="24"/>
          <w:szCs w:val="24"/>
        </w:rPr>
        <w:t>.sk.</w:t>
      </w:r>
      <w:r w:rsidRPr="00D817F0">
        <w:rPr>
          <w:rFonts w:ascii="Times New Roman" w:eastAsia="Times New Roman" w:hAnsi="Times New Roman" w:cs="Times New Roman"/>
          <w:sz w:val="24"/>
          <w:szCs w:val="24"/>
        </w:rPr>
        <w:t xml:space="preserve"> datu analīzes iespēju attīstīšana, izmantojot mākslīgā intelekta risinājumus, kā arī jaunu datu apstrādes platformu izveide.</w:t>
      </w:r>
    </w:p>
    <w:p w14:paraId="66DF20FB" w14:textId="6079CB51" w:rsidR="00573A9F" w:rsidRPr="00D817F0" w:rsidRDefault="00573A9F" w:rsidP="00711EED">
      <w:pPr>
        <w:spacing w:before="120" w:after="120" w:line="240" w:lineRule="auto"/>
        <w:ind w:right="11" w:firstLine="720"/>
        <w:jc w:val="both"/>
        <w:rPr>
          <w:rFonts w:ascii="Times New Roman" w:eastAsia="Times New Roman" w:hAnsi="Times New Roman" w:cs="Times New Roman"/>
          <w:sz w:val="24"/>
          <w:szCs w:val="24"/>
        </w:rPr>
      </w:pPr>
      <w:r w:rsidRPr="00D817F0">
        <w:rPr>
          <w:rFonts w:ascii="Times New Roman" w:eastAsia="Times New Roman" w:hAnsi="Times New Roman" w:cs="Times New Roman"/>
          <w:sz w:val="24"/>
          <w:szCs w:val="24"/>
        </w:rPr>
        <w:t xml:space="preserve">Lai nodrošinātu katra Latvijas iedzīvotāja </w:t>
      </w:r>
      <w:r w:rsidR="00E82BF5" w:rsidRPr="00D817F0">
        <w:rPr>
          <w:rFonts w:ascii="Times New Roman" w:eastAsia="Times New Roman" w:hAnsi="Times New Roman" w:cs="Times New Roman"/>
          <w:sz w:val="24"/>
          <w:szCs w:val="24"/>
        </w:rPr>
        <w:t>pacienta EVK</w:t>
      </w:r>
      <w:r w:rsidRPr="00D817F0">
        <w:rPr>
          <w:rFonts w:ascii="Times New Roman" w:eastAsia="Times New Roman" w:hAnsi="Times New Roman" w:cs="Times New Roman"/>
          <w:sz w:val="24"/>
          <w:szCs w:val="24"/>
        </w:rPr>
        <w:t xml:space="preserve"> centralizētu uzturēšanu, tika izveidota vienotā veselības nozares elektroniskā </w:t>
      </w:r>
      <w:r w:rsidR="00E82BF5" w:rsidRPr="00D817F0">
        <w:rPr>
          <w:rFonts w:ascii="Times New Roman" w:eastAsia="Times New Roman" w:hAnsi="Times New Roman" w:cs="Times New Roman"/>
          <w:sz w:val="24"/>
          <w:szCs w:val="24"/>
        </w:rPr>
        <w:t>IS</w:t>
      </w:r>
      <w:r w:rsidRPr="00D817F0">
        <w:rPr>
          <w:rFonts w:ascii="Times New Roman" w:eastAsia="Times New Roman" w:hAnsi="Times New Roman" w:cs="Times New Roman"/>
          <w:sz w:val="24"/>
          <w:szCs w:val="24"/>
        </w:rPr>
        <w:t>. Tās izveide tika uzsākta 2009.-2010.</w:t>
      </w:r>
      <w:r w:rsidR="00E82BF5" w:rsidRPr="00D817F0">
        <w:rPr>
          <w:rFonts w:ascii="Times New Roman" w:eastAsia="Times New Roman" w:hAnsi="Times New Roman" w:cs="Times New Roman"/>
          <w:sz w:val="24"/>
          <w:szCs w:val="24"/>
        </w:rPr>
        <w:t> </w:t>
      </w:r>
      <w:r w:rsidRPr="00D817F0">
        <w:rPr>
          <w:rFonts w:ascii="Times New Roman" w:eastAsia="Times New Roman" w:hAnsi="Times New Roman" w:cs="Times New Roman"/>
          <w:sz w:val="24"/>
          <w:szCs w:val="24"/>
        </w:rPr>
        <w:t>gadā, bet tās izmantošana produkcijas vidē tika uzsākta 2016.</w:t>
      </w:r>
      <w:r w:rsidR="00E82BF5" w:rsidRPr="00D817F0">
        <w:t> </w:t>
      </w:r>
      <w:r w:rsidRPr="00D817F0">
        <w:rPr>
          <w:rFonts w:ascii="Times New Roman" w:eastAsia="Times New Roman" w:hAnsi="Times New Roman" w:cs="Times New Roman"/>
          <w:sz w:val="24"/>
          <w:szCs w:val="24"/>
        </w:rPr>
        <w:t>gadā. E</w:t>
      </w:r>
      <w:r w:rsidR="00E82BF5" w:rsidRPr="00D817F0">
        <w:rPr>
          <w:rFonts w:ascii="Times New Roman" w:eastAsia="Times New Roman" w:hAnsi="Times New Roman" w:cs="Times New Roman"/>
          <w:sz w:val="24"/>
          <w:szCs w:val="24"/>
        </w:rPr>
        <w:noBreakHyphen/>
      </w:r>
      <w:r w:rsidRPr="00D817F0">
        <w:rPr>
          <w:rFonts w:ascii="Times New Roman" w:eastAsia="Times New Roman" w:hAnsi="Times New Roman" w:cs="Times New Roman"/>
          <w:sz w:val="24"/>
          <w:szCs w:val="24"/>
        </w:rPr>
        <w:t>veselības sistēmā pieejami vairāki medicīniskie dokumenti: e-darbnespējas lapa, e-recepte, e</w:t>
      </w:r>
      <w:r w:rsidR="001F6FC4" w:rsidRPr="00D817F0">
        <w:rPr>
          <w:rFonts w:ascii="Times New Roman" w:eastAsia="Times New Roman" w:hAnsi="Times New Roman" w:cs="Times New Roman"/>
          <w:sz w:val="24"/>
          <w:szCs w:val="24"/>
        </w:rPr>
        <w:noBreakHyphen/>
      </w:r>
      <w:r w:rsidRPr="00D817F0">
        <w:rPr>
          <w:rFonts w:ascii="Times New Roman" w:eastAsia="Times New Roman" w:hAnsi="Times New Roman" w:cs="Times New Roman"/>
          <w:sz w:val="24"/>
          <w:szCs w:val="24"/>
        </w:rPr>
        <w:t>nosūtījums un e-rezultāti, neatliekamās medicīniskās palīdzības izsaukuma kartes informācija, radioloģisko izmeklējumu apraksti, e-potēšanas pase un ar noteiktām slimībām slimojošo pacientu reģistra kartes. Tāpat pacienta elektroniskajā veselības aprūpes kartē ir pacienta galveno veselības datu apkopojums. E-veselīb</w:t>
      </w:r>
      <w:r w:rsidR="0092019B" w:rsidRPr="00D817F0">
        <w:rPr>
          <w:rFonts w:ascii="Times New Roman" w:eastAsia="Times New Roman" w:hAnsi="Times New Roman" w:cs="Times New Roman"/>
          <w:sz w:val="24"/>
          <w:szCs w:val="24"/>
        </w:rPr>
        <w:t>as sistēmā</w:t>
      </w:r>
      <w:r w:rsidRPr="00D817F0">
        <w:rPr>
          <w:rFonts w:ascii="Times New Roman" w:eastAsia="Times New Roman" w:hAnsi="Times New Roman" w:cs="Times New Roman"/>
          <w:sz w:val="24"/>
          <w:szCs w:val="24"/>
        </w:rPr>
        <w:t xml:space="preserve"> pacients var piekļūt saviem datiem, pieteikt Eiropas Veselības apdrošināšanas karti un veikt citas darbības. Bez minētajiem datu veidiem ir virkne veselības datu, kuri joprojām netiek uzkrāti centralizēti pacienta elektroniskajā veselības kartē, bet tiek uzkrāti vai saglabāti ārstniecības iestāžu lokālajās informācijas sistēmās vai </w:t>
      </w:r>
      <w:proofErr w:type="spellStart"/>
      <w:r w:rsidRPr="00D817F0">
        <w:rPr>
          <w:rFonts w:ascii="Times New Roman" w:eastAsia="Times New Roman" w:hAnsi="Times New Roman" w:cs="Times New Roman"/>
          <w:sz w:val="24"/>
          <w:szCs w:val="24"/>
        </w:rPr>
        <w:t>papīrā.</w:t>
      </w:r>
      <w:r w:rsidRPr="00D817F0">
        <w:rPr>
          <w:rFonts w:ascii="Times New Roman" w:hAnsi="Times New Roman" w:cs="Times New Roman"/>
          <w:sz w:val="24"/>
          <w:szCs w:val="24"/>
        </w:rPr>
        <w:t>papīr</w:t>
      </w:r>
      <w:r w:rsidR="0005196C" w:rsidRPr="00D817F0">
        <w:rPr>
          <w:rFonts w:ascii="Times New Roman" w:hAnsi="Times New Roman" w:cs="Times New Roman"/>
          <w:sz w:val="24"/>
          <w:szCs w:val="24"/>
        </w:rPr>
        <w:t>a</w:t>
      </w:r>
      <w:proofErr w:type="spellEnd"/>
      <w:r w:rsidR="0005196C" w:rsidRPr="00D817F0">
        <w:rPr>
          <w:rFonts w:ascii="Times New Roman" w:hAnsi="Times New Roman" w:cs="Times New Roman"/>
          <w:sz w:val="24"/>
          <w:szCs w:val="24"/>
        </w:rPr>
        <w:t xml:space="preserve"> </w:t>
      </w:r>
      <w:proofErr w:type="spellStart"/>
      <w:r w:rsidR="0005196C" w:rsidRPr="00D817F0">
        <w:rPr>
          <w:rFonts w:ascii="Times New Roman" w:hAnsi="Times New Roman" w:cs="Times New Roman"/>
          <w:sz w:val="24"/>
          <w:szCs w:val="24"/>
        </w:rPr>
        <w:t>formā.</w:t>
      </w:r>
      <w:r w:rsidRPr="00D817F0">
        <w:rPr>
          <w:rFonts w:ascii="Times New Roman" w:eastAsia="Times New Roman" w:hAnsi="Times New Roman" w:cs="Times New Roman"/>
          <w:sz w:val="24"/>
          <w:szCs w:val="24"/>
        </w:rPr>
        <w:t>papīrā</w:t>
      </w:r>
      <w:proofErr w:type="spellEnd"/>
      <w:r w:rsidRPr="00D817F0">
        <w:rPr>
          <w:rFonts w:ascii="Times New Roman" w:eastAsia="Times New Roman" w:hAnsi="Times New Roman" w:cs="Times New Roman"/>
          <w:sz w:val="24"/>
          <w:szCs w:val="24"/>
        </w:rPr>
        <w:t>.</w:t>
      </w:r>
      <w:r w:rsidR="0005196C" w:rsidRPr="00D817F0">
        <w:rPr>
          <w:rFonts w:ascii="Times New Roman" w:eastAsia="Times New Roman" w:hAnsi="Times New Roman" w:cs="Times New Roman"/>
          <w:sz w:val="24"/>
          <w:szCs w:val="24"/>
        </w:rPr>
        <w:t xml:space="preserve"> </w:t>
      </w:r>
      <w:r w:rsidRPr="00D817F0">
        <w:rPr>
          <w:rFonts w:ascii="Times New Roman" w:eastAsia="Times New Roman" w:hAnsi="Times New Roman" w:cs="Times New Roman"/>
          <w:sz w:val="24"/>
          <w:szCs w:val="24"/>
        </w:rPr>
        <w:t xml:space="preserve">Piemēram, laboratorisko izmeklējumu rezultāti, zobārstniecības dati, </w:t>
      </w:r>
      <w:proofErr w:type="spellStart"/>
      <w:r w:rsidRPr="00D817F0">
        <w:rPr>
          <w:rFonts w:ascii="Times New Roman" w:eastAsia="Times New Roman" w:hAnsi="Times New Roman" w:cs="Times New Roman"/>
          <w:sz w:val="24"/>
          <w:szCs w:val="24"/>
        </w:rPr>
        <w:t>skrīninga</w:t>
      </w:r>
      <w:proofErr w:type="spellEnd"/>
      <w:r w:rsidRPr="00D817F0">
        <w:rPr>
          <w:rFonts w:ascii="Times New Roman" w:eastAsia="Times New Roman" w:hAnsi="Times New Roman" w:cs="Times New Roman"/>
          <w:sz w:val="24"/>
          <w:szCs w:val="24"/>
        </w:rPr>
        <w:t xml:space="preserve"> izmeklējumi un citi dati. Arī e-veselīb</w:t>
      </w:r>
      <w:r w:rsidR="0092019B" w:rsidRPr="00D817F0">
        <w:rPr>
          <w:rFonts w:ascii="Times New Roman" w:eastAsia="Times New Roman" w:hAnsi="Times New Roman" w:cs="Times New Roman"/>
          <w:sz w:val="24"/>
          <w:szCs w:val="24"/>
        </w:rPr>
        <w:t>as sistēmā</w:t>
      </w:r>
      <w:r w:rsidRPr="00D817F0">
        <w:rPr>
          <w:rFonts w:ascii="Times New Roman" w:eastAsia="Times New Roman" w:hAnsi="Times New Roman" w:cs="Times New Roman"/>
          <w:sz w:val="24"/>
          <w:szCs w:val="24"/>
        </w:rPr>
        <w:t xml:space="preserve"> iekļautie noteikto slimību reģistru dati ir nepilnīgi,</w:t>
      </w:r>
      <w:proofErr w:type="gramStart"/>
      <w:r w:rsidRPr="00D817F0">
        <w:rPr>
          <w:rFonts w:ascii="Times New Roman" w:eastAsia="Times New Roman" w:hAnsi="Times New Roman" w:cs="Times New Roman"/>
          <w:sz w:val="24"/>
          <w:szCs w:val="24"/>
        </w:rPr>
        <w:t xml:space="preserve">  </w:t>
      </w:r>
      <w:proofErr w:type="gramEnd"/>
      <w:r w:rsidRPr="00D817F0">
        <w:rPr>
          <w:rFonts w:ascii="Times New Roman" w:eastAsia="Times New Roman" w:hAnsi="Times New Roman" w:cs="Times New Roman"/>
          <w:sz w:val="24"/>
          <w:szCs w:val="24"/>
        </w:rPr>
        <w:t xml:space="preserve">trūkst informācijas, kas palīdzētu novērtēt saņemto ārstēšanu un ārstēšanas rezultātu. Tā rezultātā liela daļa no iestādēs uzkrātajiem datiem nevar tikt pilnvērtīgi izmantoti pacienta ārstniecības procesā, veselības aprūpes kvalitātes un efektivitātes uzlabošanai, kā arī pētniecībai un veselības politikas plānošanai un ieviešanai. </w:t>
      </w:r>
    </w:p>
    <w:p w14:paraId="19012530" w14:textId="031FBC83" w:rsidR="00573A9F" w:rsidRPr="00D817F0" w:rsidRDefault="00573A9F" w:rsidP="00711EED">
      <w:pPr>
        <w:spacing w:before="120" w:after="120" w:line="240" w:lineRule="auto"/>
        <w:ind w:right="11" w:firstLine="720"/>
        <w:jc w:val="both"/>
        <w:rPr>
          <w:rFonts w:ascii="Times New Roman" w:eastAsia="Times New Roman" w:hAnsi="Times New Roman" w:cs="Times New Roman"/>
          <w:sz w:val="24"/>
          <w:szCs w:val="24"/>
        </w:rPr>
      </w:pPr>
      <w:r w:rsidRPr="00D817F0">
        <w:rPr>
          <w:rFonts w:ascii="Times New Roman" w:eastAsia="Times New Roman" w:hAnsi="Times New Roman" w:cs="Times New Roman"/>
          <w:sz w:val="24"/>
          <w:szCs w:val="24"/>
        </w:rPr>
        <w:t>Vienlaikus centralizētā datu apmaiņas platforma, kas nodrošina datu apmaiņu starp e</w:t>
      </w:r>
      <w:r w:rsidR="0092019B" w:rsidRPr="00D817F0">
        <w:rPr>
          <w:rFonts w:ascii="Times New Roman" w:eastAsia="Times New Roman" w:hAnsi="Times New Roman" w:cs="Times New Roman"/>
          <w:sz w:val="24"/>
          <w:szCs w:val="24"/>
        </w:rPr>
        <w:noBreakHyphen/>
      </w:r>
      <w:r w:rsidRPr="00D817F0">
        <w:rPr>
          <w:rFonts w:ascii="Times New Roman" w:eastAsia="Times New Roman" w:hAnsi="Times New Roman" w:cs="Times New Roman"/>
          <w:sz w:val="24"/>
          <w:szCs w:val="24"/>
        </w:rPr>
        <w:t>veselības sistēmas moduļiem, ir tehnoloģiski novecojusi. Sistēmas regulārie darbības traucējumi, kuru viens no iemesliem ir šīs platformas ierobežojumi vienlaicīgam pieprasījumu skaitam un liela apjoma datu apmaiņai, ievērojami apgrūtina gan ārstu, gan farmaceitu darbu, kā arī apgrūtina pakalpojumu saņemšanas iespējas iedzīvotājiem. Jaunu moduļu izstrāde e-veselības sistēmā ir tehnoloģiski sarežģīta ņemot vērā sistēmas uzbūves principus. Līdz ar to ir nepieciešams attīstīt jaunās tehnoloģijās balstītu e-veselības sistēmu, maksimāli optimizējot gan tās uzturēšanas, gan</w:t>
      </w:r>
      <w:proofErr w:type="gramStart"/>
      <w:r w:rsidRPr="00D817F0">
        <w:rPr>
          <w:rFonts w:ascii="Times New Roman" w:eastAsia="Times New Roman" w:hAnsi="Times New Roman" w:cs="Times New Roman"/>
          <w:sz w:val="24"/>
          <w:szCs w:val="24"/>
        </w:rPr>
        <w:t xml:space="preserve">  </w:t>
      </w:r>
      <w:proofErr w:type="gramEnd"/>
      <w:r w:rsidRPr="00D817F0">
        <w:rPr>
          <w:rFonts w:ascii="Times New Roman" w:eastAsia="Times New Roman" w:hAnsi="Times New Roman" w:cs="Times New Roman"/>
          <w:sz w:val="24"/>
          <w:szCs w:val="24"/>
        </w:rPr>
        <w:t>jaunu moduļu izveides, gan datu apstrādes iespējas</w:t>
      </w:r>
    </w:p>
    <w:p w14:paraId="7EBB1A04" w14:textId="77777777" w:rsidR="00B600A6" w:rsidRPr="00D817F0" w:rsidRDefault="00B600A6" w:rsidP="00B600A6">
      <w:pPr>
        <w:ind w:firstLine="720"/>
        <w:jc w:val="both"/>
        <w:rPr>
          <w:rFonts w:ascii="Times New Roman" w:hAnsi="Times New Roman" w:cs="Times New Roman"/>
          <w:bCs/>
          <w:sz w:val="24"/>
          <w:szCs w:val="24"/>
        </w:rPr>
      </w:pPr>
      <w:r w:rsidRPr="00D817F0">
        <w:rPr>
          <w:rFonts w:ascii="Times New Roman" w:hAnsi="Times New Roman" w:cs="Times New Roman"/>
          <w:bCs/>
          <w:sz w:val="24"/>
          <w:szCs w:val="24"/>
        </w:rPr>
        <w:lastRenderedPageBreak/>
        <w:t>Datu uzkrāšanas problemātika attiecas arī uz visu sociālo pakalpojumu jomu, kur kvalitatīva klientu datu uzskaite ir viens no priekšnosacījumiem, lai nodrošinātu nepieciešamo sociālo palīdzību vai arī secīgi plānotu sociālo pakalpojumu saņemšanas procesu un nodrošinātu</w:t>
      </w:r>
      <w:proofErr w:type="gramStart"/>
      <w:r w:rsidRPr="00D817F0">
        <w:rPr>
          <w:rFonts w:ascii="Times New Roman" w:hAnsi="Times New Roman" w:cs="Times New Roman"/>
          <w:bCs/>
          <w:sz w:val="24"/>
          <w:szCs w:val="24"/>
        </w:rPr>
        <w:t xml:space="preserve">  </w:t>
      </w:r>
      <w:proofErr w:type="gramEnd"/>
      <w:r w:rsidRPr="00D817F0">
        <w:rPr>
          <w:rFonts w:ascii="Times New Roman" w:hAnsi="Times New Roman" w:cs="Times New Roman"/>
          <w:bCs/>
          <w:sz w:val="24"/>
          <w:szCs w:val="24"/>
        </w:rPr>
        <w:t xml:space="preserve">procesu elektronisku uzraudzību un analīzi. </w:t>
      </w:r>
    </w:p>
    <w:p w14:paraId="6AE211A6" w14:textId="77777777" w:rsidR="00B600A6" w:rsidRPr="00D817F0" w:rsidRDefault="00B600A6" w:rsidP="00B600A6">
      <w:pPr>
        <w:pStyle w:val="CommentText"/>
        <w:ind w:firstLine="720"/>
        <w:jc w:val="both"/>
        <w:rPr>
          <w:rFonts w:ascii="Times New Roman" w:eastAsia="Times New Roman" w:hAnsi="Times New Roman" w:cs="Times New Roman"/>
          <w:bCs/>
          <w:sz w:val="24"/>
          <w:szCs w:val="24"/>
        </w:rPr>
      </w:pPr>
      <w:r w:rsidRPr="00D817F0">
        <w:rPr>
          <w:rFonts w:ascii="Times New Roman" w:eastAsia="Times New Roman" w:hAnsi="Times New Roman" w:cs="Times New Roman"/>
          <w:bCs/>
          <w:sz w:val="24"/>
          <w:szCs w:val="24"/>
        </w:rPr>
        <w:t xml:space="preserve">Kā viens no risinājumiem būtu paplašināt veselības datu nodošanu ne tikai valsts informācijas sistēmām, bet arī pašvaldību lietojumiem, jo </w:t>
      </w:r>
      <w:r w:rsidRPr="00D817F0">
        <w:rPr>
          <w:rFonts w:ascii="Times New Roman" w:eastAsia="Times New Roman" w:hAnsi="Times New Roman" w:cs="Times New Roman"/>
          <w:b/>
          <w:bCs/>
          <w:sz w:val="24"/>
          <w:szCs w:val="24"/>
        </w:rPr>
        <w:t>problēma ar datu pieejamību attiecas uz sociālo pakalpojumu un sociālās palīdzības saņēmējiem kopumā</w:t>
      </w:r>
      <w:r w:rsidRPr="00D817F0">
        <w:rPr>
          <w:rFonts w:ascii="Times New Roman" w:eastAsia="Times New Roman" w:hAnsi="Times New Roman" w:cs="Times New Roman"/>
          <w:bCs/>
          <w:sz w:val="24"/>
          <w:szCs w:val="24"/>
        </w:rPr>
        <w:t>. Pašvaldībās tiek lietota sociālās palīdzības un sociālo pakalpojumu administrēšanas lietojumprogramma SOPA, kurai nav sasaistes ar medicīniskās aprūpes datiem. Pašvaldību sociālajiem dienestiem bieži medicīnisko datu pieejamība ir nepieciešama, lai pieņemtu lēmumus par sociālās palīdzības piešķiršanu (piemēram, pabalsts veselības aprūpei), lemtu par atbilstošāko aprūpes mājās līmeni, kā arī citu sociālo pakalpojumu atbilstību personas vajadzībām un funkcionālajām iespējām.</w:t>
      </w:r>
    </w:p>
    <w:p w14:paraId="7DCBF36E" w14:textId="54F2810A" w:rsidR="00B600A6" w:rsidRPr="00D817F0" w:rsidRDefault="00B600A6" w:rsidP="00B600A6">
      <w:pPr>
        <w:ind w:firstLine="720"/>
        <w:jc w:val="both"/>
        <w:rPr>
          <w:rFonts w:ascii="Times New Roman" w:hAnsi="Times New Roman" w:cs="Times New Roman"/>
          <w:bCs/>
          <w:sz w:val="24"/>
          <w:szCs w:val="24"/>
        </w:rPr>
      </w:pPr>
      <w:r w:rsidRPr="00D817F0">
        <w:rPr>
          <w:rFonts w:ascii="Times New Roman" w:hAnsi="Times New Roman" w:cs="Times New Roman"/>
          <w:bCs/>
          <w:sz w:val="24"/>
          <w:szCs w:val="24"/>
        </w:rPr>
        <w:t xml:space="preserve">Ārstēšanas rezultātu informācija un tās saistība ar sniegto sociālo palīdzību un sociālajiem pakalpojumiem, dotu iespēju novērtēt veikto pasākumu efektivitāti un nākotnē radītu iespējas veidot uz rezultātu balstītu pakalpojumu apmaksas sistēmu. Tāpēc būtiski pacienta </w:t>
      </w:r>
      <w:r w:rsidR="003D15B8" w:rsidRPr="00D817F0">
        <w:rPr>
          <w:rFonts w:ascii="Times New Roman" w:hAnsi="Times New Roman" w:cs="Times New Roman"/>
          <w:bCs/>
          <w:sz w:val="24"/>
          <w:szCs w:val="24"/>
        </w:rPr>
        <w:t>EVK</w:t>
      </w:r>
      <w:r w:rsidRPr="00D817F0">
        <w:rPr>
          <w:rFonts w:ascii="Times New Roman" w:hAnsi="Times New Roman" w:cs="Times New Roman"/>
          <w:bCs/>
          <w:sz w:val="24"/>
          <w:szCs w:val="24"/>
        </w:rPr>
        <w:t xml:space="preserve"> veidot integrācijas ar labklājības nozares informācijas sistēmām, nodrošinot saikni starp iedzīvotāju sociālo dzīvi un veselības aprūpi.</w:t>
      </w:r>
    </w:p>
    <w:p w14:paraId="774D0FF0" w14:textId="046A55E9" w:rsidR="00B600A6" w:rsidRPr="00D817F0" w:rsidRDefault="00B600A6" w:rsidP="007341DD">
      <w:pPr>
        <w:ind w:firstLine="720"/>
        <w:jc w:val="both"/>
        <w:rPr>
          <w:rFonts w:ascii="Times New Roman" w:hAnsi="Times New Roman" w:cs="Times New Roman"/>
          <w:bCs/>
          <w:sz w:val="24"/>
          <w:szCs w:val="24"/>
        </w:rPr>
      </w:pPr>
      <w:r w:rsidRPr="00D817F0">
        <w:rPr>
          <w:rFonts w:ascii="Times New Roman" w:hAnsi="Times New Roman" w:cs="Times New Roman"/>
          <w:b/>
          <w:bCs/>
          <w:sz w:val="24"/>
          <w:szCs w:val="24"/>
        </w:rPr>
        <w:t>Veselības un labklājības jomas informācijas sistēmu savstarpējās integrācijas ierobežojumi</w:t>
      </w:r>
      <w:r w:rsidRPr="00D817F0">
        <w:rPr>
          <w:rFonts w:ascii="Times New Roman" w:hAnsi="Times New Roman" w:cs="Times New Roman"/>
          <w:bCs/>
          <w:sz w:val="24"/>
          <w:szCs w:val="24"/>
        </w:rPr>
        <w:t>, kā arī vienotas – centralizētas pakalpojumu platformas neesamība labklājības nozarē rada izaicinājumus uzticamu datu ātrai iegūšanai lēmumu pieņemšanai.</w:t>
      </w:r>
    </w:p>
    <w:p w14:paraId="62695256" w14:textId="0D8576BC" w:rsidR="00B600A6" w:rsidRPr="00D817F0" w:rsidRDefault="00B600A6" w:rsidP="00B600A6">
      <w:pPr>
        <w:ind w:firstLine="720"/>
        <w:jc w:val="both"/>
        <w:rPr>
          <w:rFonts w:ascii="Times New Roman" w:hAnsi="Times New Roman" w:cs="Times New Roman"/>
          <w:sz w:val="24"/>
          <w:szCs w:val="24"/>
        </w:rPr>
      </w:pPr>
      <w:r w:rsidRPr="00D817F0">
        <w:rPr>
          <w:rFonts w:ascii="Times New Roman" w:hAnsi="Times New Roman" w:cs="Times New Roman"/>
          <w:bCs/>
          <w:sz w:val="24"/>
          <w:szCs w:val="24"/>
        </w:rPr>
        <w:t>Šobrīd dati par vairākiem</w:t>
      </w:r>
      <w:proofErr w:type="gramStart"/>
      <w:r w:rsidRPr="00D817F0">
        <w:rPr>
          <w:rFonts w:ascii="Times New Roman" w:hAnsi="Times New Roman" w:cs="Times New Roman"/>
          <w:bCs/>
          <w:sz w:val="24"/>
          <w:szCs w:val="24"/>
        </w:rPr>
        <w:t xml:space="preserve">  </w:t>
      </w:r>
      <w:proofErr w:type="gramEnd"/>
      <w:r w:rsidRPr="00D817F0">
        <w:rPr>
          <w:rFonts w:ascii="Times New Roman" w:hAnsi="Times New Roman" w:cs="Times New Roman"/>
          <w:bCs/>
          <w:sz w:val="24"/>
          <w:szCs w:val="24"/>
        </w:rPr>
        <w:t>iedzīvotājiem nodrošinātajiem no valsts budžeta finansētajiem institucionālās sociālās aprūpes pakalpojumiem un par sociālās rehabilitācijas pakalpojumiem  tiek uzkrāti Valsts sociālās politikas monitoringa informācijas sistēmā SPOLIS, kā arī Sociālās rehabilitācijas informācijas sistēmā. Informācijas sistēmā SPOLIS</w:t>
      </w:r>
      <w:proofErr w:type="gramStart"/>
      <w:r w:rsidRPr="00D817F0">
        <w:rPr>
          <w:rFonts w:ascii="Times New Roman" w:hAnsi="Times New Roman" w:cs="Times New Roman"/>
          <w:bCs/>
          <w:sz w:val="24"/>
          <w:szCs w:val="24"/>
        </w:rPr>
        <w:t xml:space="preserve">  </w:t>
      </w:r>
      <w:proofErr w:type="gramEnd"/>
      <w:r w:rsidRPr="00D817F0">
        <w:rPr>
          <w:rFonts w:ascii="Times New Roman" w:hAnsi="Times New Roman" w:cs="Times New Roman"/>
          <w:bCs/>
          <w:sz w:val="24"/>
          <w:szCs w:val="24"/>
        </w:rPr>
        <w:t>tiek uzkrāti galvenokārt pašvaldību nodrošināto sociālās aprūpes vai sociālās rehabilitācijas pakalpojumu administrēšanai nepieciešamie dati - par attiecīgajai personai sniegto pakalpojumu piešķiršanu un finansēšanu .  Savukārt sociālo pakalpojumu sniedzēji, kuru rīcībā ir dati personificētā līmenī par sociālā pakalpojuma saņēmēju, sniegtā sociālā pakalpojuma procesu un rezultātu, šos datus visbiežāk glabā papīra formā. Valsts vai pašvaldību</w:t>
      </w:r>
      <w:proofErr w:type="gramStart"/>
      <w:r w:rsidRPr="00D817F0">
        <w:rPr>
          <w:rFonts w:ascii="Times New Roman" w:hAnsi="Times New Roman" w:cs="Times New Roman"/>
          <w:bCs/>
          <w:sz w:val="24"/>
          <w:szCs w:val="24"/>
        </w:rPr>
        <w:t xml:space="preserve">  </w:t>
      </w:r>
      <w:proofErr w:type="gramEnd"/>
      <w:r w:rsidRPr="00D817F0">
        <w:rPr>
          <w:rFonts w:ascii="Times New Roman" w:hAnsi="Times New Roman" w:cs="Times New Roman"/>
          <w:bCs/>
          <w:sz w:val="24"/>
          <w:szCs w:val="24"/>
        </w:rPr>
        <w:t>iestādēm šajā gadījumā tiek sniegtas tikai atskaites par pakalpojuma uzsākšanu, pabeigšanu un izlietoto finansējumu. Sociālo pakalpojumu jomā kopumā dati par pakalpojumiem un to saņēmējiem tiek uzkrāti fragmentēti un nav pieejami vienuviet politikas veidotājiem ne pašvaldību, ne valsts līmenī.</w:t>
      </w:r>
      <w:proofErr w:type="gramStart"/>
      <w:r w:rsidRPr="00D817F0">
        <w:rPr>
          <w:rFonts w:ascii="Times New Roman" w:hAnsi="Times New Roman" w:cs="Times New Roman"/>
          <w:bCs/>
          <w:sz w:val="24"/>
          <w:szCs w:val="24"/>
        </w:rPr>
        <w:t xml:space="preserve">  </w:t>
      </w:r>
      <w:proofErr w:type="gramEnd"/>
      <w:r w:rsidRPr="00D817F0">
        <w:rPr>
          <w:rFonts w:ascii="Times New Roman" w:hAnsi="Times New Roman" w:cs="Times New Roman"/>
          <w:bCs/>
          <w:sz w:val="24"/>
          <w:szCs w:val="24"/>
        </w:rPr>
        <w:t>Tādējādi nav iespējams novērtēt ne pakalpojuma pieprasījumu un izmaksu pamatotību, ne pakalpojuma efektivitāti/iedarbīgumu. Labklājības ministrija apkopo ilgstošās sociālās aprūpes institūciju</w:t>
      </w:r>
      <w:proofErr w:type="gramStart"/>
      <w:r w:rsidRPr="00D817F0">
        <w:rPr>
          <w:rFonts w:ascii="Times New Roman" w:hAnsi="Times New Roman" w:cs="Times New Roman"/>
          <w:bCs/>
          <w:sz w:val="24"/>
          <w:szCs w:val="24"/>
        </w:rPr>
        <w:t xml:space="preserve">  </w:t>
      </w:r>
      <w:proofErr w:type="gramEnd"/>
      <w:r w:rsidRPr="00D817F0">
        <w:rPr>
          <w:rFonts w:ascii="Times New Roman" w:hAnsi="Times New Roman" w:cs="Times New Roman"/>
          <w:bCs/>
          <w:sz w:val="24"/>
          <w:szCs w:val="24"/>
        </w:rPr>
        <w:t xml:space="preserve">datu statistiku vienu reizi gadā un tā nav personificēta un nesniedz mediķiem pilnu informāciju par katru konkrētu klientu. Pašvaldībās tiek lietota sociālās palīdzības un sociālo pakalpojumu administrēšanas lietojumprogramma SOPA, kurai nav sasaistes ar medicīniskās aprūpes datiem. Pašvaldību sociālajiem dienestiem bieži medicīnisko datu pieejamība ir nepieciešama, lai pieņemtu lēmumus par sociālās palīdzības piešķiršanu (piemēram, pabalsts veselības aprūpei), lemtu par atbilstošāko aprūpes mājās līmeni, kā arī citu sociālo pakalpojumu atbilstību personas vajadzībām un funkcionālajām iespējām. </w:t>
      </w:r>
      <w:r w:rsidRPr="00D817F0">
        <w:rPr>
          <w:rFonts w:ascii="Times New Roman" w:hAnsi="Times New Roman" w:cs="Times New Roman"/>
          <w:sz w:val="24"/>
          <w:szCs w:val="24"/>
        </w:rPr>
        <w:t xml:space="preserve">Iespējams, ka vienlaikus jārisina jautājums par visu ārstniecības izdevumu čeku automātisku nodošanu VID, lai automātiski varētu veikt nodokļu atmaksu. Tāpat </w:t>
      </w:r>
      <w:r w:rsidRPr="00D817F0">
        <w:rPr>
          <w:rFonts w:ascii="Times New Roman" w:hAnsi="Times New Roman" w:cs="Times New Roman"/>
          <w:sz w:val="24"/>
          <w:szCs w:val="24"/>
        </w:rPr>
        <w:lastRenderedPageBreak/>
        <w:t>būtu jānodrošina informācijas apmaiņa ar lietojumprogrammu SOPA, lai sociālās palīdzības piešķiršanas gadījumā, informācija būtu jau pieejama.</w:t>
      </w:r>
    </w:p>
    <w:p w14:paraId="78CCC8C9" w14:textId="6B543ED3" w:rsidR="001079B1" w:rsidRPr="00D817F0" w:rsidRDefault="00B600A6" w:rsidP="001B43F5">
      <w:pPr>
        <w:ind w:firstLine="720"/>
        <w:jc w:val="both"/>
        <w:rPr>
          <w:rFonts w:ascii="Times New Roman" w:hAnsi="Times New Roman" w:cs="Times New Roman"/>
          <w:bCs/>
          <w:sz w:val="24"/>
          <w:szCs w:val="24"/>
        </w:rPr>
      </w:pPr>
      <w:r w:rsidRPr="00D817F0">
        <w:rPr>
          <w:rFonts w:ascii="Times New Roman" w:hAnsi="Times New Roman" w:cs="Times New Roman"/>
          <w:b/>
          <w:bCs/>
          <w:sz w:val="24"/>
          <w:szCs w:val="24"/>
        </w:rPr>
        <w:t>Ir nepieciešama vienota platforma sociālo pakalpojumu sniedzējiem, kur būtu pieejama pilna sociālās jomas aina par cilvēku</w:t>
      </w:r>
      <w:r w:rsidRPr="00D817F0">
        <w:rPr>
          <w:rFonts w:ascii="Times New Roman" w:hAnsi="Times New Roman" w:cs="Times New Roman"/>
          <w:bCs/>
          <w:sz w:val="24"/>
          <w:szCs w:val="24"/>
        </w:rPr>
        <w:t>.</w:t>
      </w:r>
      <w:proofErr w:type="gramStart"/>
      <w:r w:rsidRPr="00D817F0">
        <w:rPr>
          <w:rFonts w:ascii="Times New Roman" w:hAnsi="Times New Roman" w:cs="Times New Roman"/>
          <w:bCs/>
          <w:sz w:val="24"/>
          <w:szCs w:val="24"/>
        </w:rPr>
        <w:t xml:space="preserve"> </w:t>
      </w:r>
      <w:r w:rsidR="00573A9F" w:rsidRPr="00D817F0">
        <w:rPr>
          <w:rFonts w:eastAsia="Times New Roman" w:cs="Times New Roman"/>
          <w:szCs w:val="24"/>
        </w:rPr>
        <w:t xml:space="preserve"> </w:t>
      </w:r>
      <w:proofErr w:type="gramEnd"/>
    </w:p>
    <w:p w14:paraId="57D9DC93" w14:textId="77777777" w:rsidR="000F6E0D" w:rsidRPr="00D817F0" w:rsidRDefault="000F6E0D" w:rsidP="00230397">
      <w:pPr>
        <w:spacing w:before="120" w:after="120" w:line="240" w:lineRule="auto"/>
        <w:jc w:val="both"/>
        <w:rPr>
          <w:rFonts w:ascii="Times New Roman" w:hAnsi="Times New Roman" w:cs="Times New Roman"/>
          <w:b/>
          <w:sz w:val="24"/>
          <w:szCs w:val="24"/>
        </w:rPr>
      </w:pPr>
      <w:r w:rsidRPr="00D817F0">
        <w:rPr>
          <w:rFonts w:ascii="Times New Roman" w:hAnsi="Times New Roman" w:cs="Times New Roman"/>
          <w:b/>
          <w:bCs/>
          <w:sz w:val="24"/>
          <w:szCs w:val="24"/>
        </w:rPr>
        <w:t xml:space="preserve">2. Atšķirīgi informācijas un komunikācijas tehnoloģiju risinājumi slimnīcās, ambulatorās ārstniecības iestādēs, nepietiekams sociālo pakalpojumu sniedzēju tehnoloģiskais aprīkojums un esošo risinājumu sadarbspējas ierobežojumi </w:t>
      </w:r>
    </w:p>
    <w:p w14:paraId="5BEFE1D8" w14:textId="47A675D7" w:rsidR="000F6E0D" w:rsidRPr="00D817F0" w:rsidRDefault="000F6E0D" w:rsidP="00711EED">
      <w:pPr>
        <w:spacing w:before="120" w:after="120" w:line="240" w:lineRule="auto"/>
        <w:ind w:firstLine="720"/>
        <w:jc w:val="both"/>
        <w:rPr>
          <w:rFonts w:ascii="Times New Roman" w:hAnsi="Times New Roman" w:cs="Times New Roman"/>
          <w:sz w:val="24"/>
          <w:szCs w:val="24"/>
        </w:rPr>
      </w:pPr>
      <w:r w:rsidRPr="00D817F0">
        <w:rPr>
          <w:rFonts w:ascii="Times New Roman" w:hAnsi="Times New Roman" w:cs="Times New Roman"/>
          <w:sz w:val="24"/>
          <w:szCs w:val="24"/>
        </w:rPr>
        <w:t>Liela daļa ārstniecības iestāžu, t</w:t>
      </w:r>
      <w:r w:rsidR="00431F11" w:rsidRPr="00D817F0">
        <w:rPr>
          <w:rFonts w:ascii="Times New Roman" w:hAnsi="Times New Roman" w:cs="Times New Roman"/>
          <w:sz w:val="24"/>
          <w:szCs w:val="24"/>
        </w:rPr>
        <w:t>.sk.</w:t>
      </w:r>
      <w:r w:rsidRPr="00D817F0">
        <w:rPr>
          <w:rFonts w:ascii="Times New Roman" w:hAnsi="Times New Roman" w:cs="Times New Roman"/>
          <w:sz w:val="24"/>
          <w:szCs w:val="24"/>
        </w:rPr>
        <w:t xml:space="preserve"> slimnīcas, pacientu reģistrēšanai, norēķiniem, datu apstrādei izmanto dažādas informācijas sistēmas, piemēram, Ārsta Birojs, </w:t>
      </w:r>
      <w:proofErr w:type="spellStart"/>
      <w:r w:rsidRPr="00D817F0">
        <w:rPr>
          <w:rFonts w:ascii="Times New Roman" w:hAnsi="Times New Roman" w:cs="Times New Roman"/>
          <w:sz w:val="24"/>
          <w:szCs w:val="24"/>
        </w:rPr>
        <w:t>Doctus</w:t>
      </w:r>
      <w:proofErr w:type="spellEnd"/>
      <w:r w:rsidRPr="00D817F0">
        <w:rPr>
          <w:rFonts w:ascii="Times New Roman" w:hAnsi="Times New Roman" w:cs="Times New Roman"/>
          <w:sz w:val="24"/>
          <w:szCs w:val="24"/>
        </w:rPr>
        <w:t xml:space="preserve">, </w:t>
      </w:r>
      <w:proofErr w:type="spellStart"/>
      <w:r w:rsidRPr="00D817F0">
        <w:rPr>
          <w:rFonts w:ascii="Times New Roman" w:hAnsi="Times New Roman" w:cs="Times New Roman"/>
          <w:sz w:val="24"/>
          <w:szCs w:val="24"/>
        </w:rPr>
        <w:t>Datamed</w:t>
      </w:r>
      <w:proofErr w:type="spellEnd"/>
      <w:r w:rsidRPr="00D817F0">
        <w:rPr>
          <w:rFonts w:ascii="Times New Roman" w:hAnsi="Times New Roman" w:cs="Times New Roman"/>
          <w:sz w:val="24"/>
          <w:szCs w:val="24"/>
        </w:rPr>
        <w:t xml:space="preserve">, </w:t>
      </w:r>
      <w:proofErr w:type="spellStart"/>
      <w:r w:rsidRPr="00D817F0">
        <w:rPr>
          <w:rFonts w:ascii="Times New Roman" w:hAnsi="Times New Roman" w:cs="Times New Roman"/>
          <w:sz w:val="24"/>
          <w:szCs w:val="24"/>
        </w:rPr>
        <w:t>Smart</w:t>
      </w:r>
      <w:proofErr w:type="spellEnd"/>
      <w:r w:rsidRPr="00D817F0">
        <w:rPr>
          <w:rFonts w:ascii="Times New Roman" w:hAnsi="Times New Roman" w:cs="Times New Roman"/>
          <w:sz w:val="24"/>
          <w:szCs w:val="24"/>
        </w:rPr>
        <w:t xml:space="preserve"> </w:t>
      </w:r>
      <w:proofErr w:type="spellStart"/>
      <w:r w:rsidRPr="00D817F0">
        <w:rPr>
          <w:rFonts w:ascii="Times New Roman" w:hAnsi="Times New Roman" w:cs="Times New Roman"/>
          <w:sz w:val="24"/>
          <w:szCs w:val="24"/>
        </w:rPr>
        <w:t>Medical</w:t>
      </w:r>
      <w:proofErr w:type="spellEnd"/>
      <w:r w:rsidRPr="00D817F0">
        <w:rPr>
          <w:rFonts w:ascii="Times New Roman" w:hAnsi="Times New Roman" w:cs="Times New Roman"/>
          <w:sz w:val="24"/>
          <w:szCs w:val="24"/>
        </w:rPr>
        <w:t xml:space="preserve">, </w:t>
      </w:r>
      <w:proofErr w:type="spellStart"/>
      <w:r w:rsidRPr="00D817F0">
        <w:rPr>
          <w:rFonts w:ascii="Times New Roman" w:hAnsi="Times New Roman" w:cs="Times New Roman"/>
          <w:sz w:val="24"/>
          <w:szCs w:val="24"/>
        </w:rPr>
        <w:t>Mediusd</w:t>
      </w:r>
      <w:proofErr w:type="spellEnd"/>
      <w:r w:rsidRPr="00D817F0">
        <w:rPr>
          <w:rFonts w:ascii="Times New Roman" w:hAnsi="Times New Roman" w:cs="Times New Roman"/>
          <w:sz w:val="24"/>
          <w:szCs w:val="24"/>
        </w:rPr>
        <w:t xml:space="preserve"> u.c. lokālās informācijas sistēmas. Katrai no tām ir funkcionalitātes priekšrocības un trūkumi, tomēr neviena no tām nav sākotnēji veidota, kā atvērta, modulāra sistēma, kura ir papildināma, rodoties jaunām vajadzībām. Minēto sistēmu galvenais trūkums ir ierobežotas iespējas datu apmaiņai gan savā starpā, gan ar e-veselības sistēmu. Sadarbības trūkums starp sistēmu izstrādātājiem un neskaidra stratēģija no valsts puses pieļauj nekoordinētas investīcijas esošo </w:t>
      </w:r>
      <w:proofErr w:type="spellStart"/>
      <w:r w:rsidRPr="00D817F0">
        <w:rPr>
          <w:rFonts w:ascii="Times New Roman" w:hAnsi="Times New Roman" w:cs="Times New Roman"/>
          <w:sz w:val="24"/>
          <w:szCs w:val="24"/>
        </w:rPr>
        <w:t>sisēmu</w:t>
      </w:r>
      <w:proofErr w:type="spellEnd"/>
      <w:r w:rsidRPr="00D817F0">
        <w:rPr>
          <w:rFonts w:ascii="Times New Roman" w:hAnsi="Times New Roman" w:cs="Times New Roman"/>
          <w:sz w:val="24"/>
          <w:szCs w:val="24"/>
        </w:rPr>
        <w:t xml:space="preserve"> attīstībā, kas atsevišķos gadījumos rada monopola situāciju atsevišķu sistēmu izstrādātājiem un nerisina jautājumu par visu veselības datu apkopošanu, piekļuvi un universālu izmantošanu vienuviet. </w:t>
      </w:r>
    </w:p>
    <w:p w14:paraId="5C89387C" w14:textId="77777777" w:rsidR="000F6E0D" w:rsidRPr="00D817F0" w:rsidRDefault="000F6E0D" w:rsidP="00711EED">
      <w:pPr>
        <w:spacing w:before="120" w:after="120" w:line="240" w:lineRule="auto"/>
        <w:ind w:firstLine="720"/>
        <w:jc w:val="both"/>
        <w:rPr>
          <w:rFonts w:ascii="Times New Roman" w:hAnsi="Times New Roman" w:cs="Times New Roman"/>
          <w:sz w:val="24"/>
          <w:szCs w:val="24"/>
        </w:rPr>
      </w:pPr>
      <w:r w:rsidRPr="00D817F0">
        <w:rPr>
          <w:rFonts w:ascii="Times New Roman" w:hAnsi="Times New Roman" w:cs="Times New Roman"/>
          <w:sz w:val="24"/>
          <w:szCs w:val="24"/>
        </w:rPr>
        <w:t>Līdzšinējā pieredze liecina, ka lokālo sistēmu integrācija ar valsts informācijas sistēmām norit lēni, jo sistēmu integrācijai ir nepieciešami resursi un izmaiņas normatīvajos aktos. Tāpat sociālo pakalpojumu jomas lokālo informācijas sistēmu integrāciju ar valsts informācijas sistēmām sarežģī apstāklis, ka katrai lokālajai informācijas sistēmai ir savas pārzinis.</w:t>
      </w:r>
      <w:proofErr w:type="gramStart"/>
      <w:r w:rsidRPr="00D817F0">
        <w:rPr>
          <w:rFonts w:ascii="Times New Roman" w:hAnsi="Times New Roman" w:cs="Times New Roman"/>
          <w:sz w:val="24"/>
          <w:szCs w:val="24"/>
        </w:rPr>
        <w:t xml:space="preserve">  </w:t>
      </w:r>
      <w:proofErr w:type="gramEnd"/>
      <w:r w:rsidRPr="00D817F0">
        <w:rPr>
          <w:rFonts w:ascii="Times New Roman" w:hAnsi="Times New Roman" w:cs="Times New Roman"/>
          <w:sz w:val="24"/>
          <w:szCs w:val="24"/>
        </w:rPr>
        <w:t>Ne vienmēr sistēmu uzturētāji un pārziņi vai turētāji ir motivēti izstrādāt un nodrošināt lokālo sistēmu integrāciju ar valsts informācijas sistēmām. Pastāvīgs un ilgstošs resursu trūkums informācijas sistēmu uzturēšanai, rada situāciju, kad pieejamais finansējums tiek tērēts tikai akūtu problēmu risināšanai, nevis stratēģiskai informācijas sistēmu attīstībai. Problēmu saasina arī atšķirīgu tehnoloģisko risinājumu izraisīti sadarbspējas ierobežojumi. Novecojušas arhitektūras risinājumi šobrīd var būt pieejami tikai atsevišķās darbstacijās, lai gan pareizāk būtu izmantot centralizētas datu krātuves, kurām piekļuve tiktu organizēta ar nozaru un valsts mēroga datu</w:t>
      </w:r>
      <w:proofErr w:type="gramStart"/>
      <w:r w:rsidRPr="00D817F0">
        <w:rPr>
          <w:rFonts w:ascii="Times New Roman" w:hAnsi="Times New Roman" w:cs="Times New Roman"/>
          <w:sz w:val="24"/>
          <w:szCs w:val="24"/>
        </w:rPr>
        <w:t xml:space="preserve">  </w:t>
      </w:r>
      <w:proofErr w:type="gramEnd"/>
      <w:r w:rsidRPr="00D817F0">
        <w:rPr>
          <w:rFonts w:ascii="Times New Roman" w:hAnsi="Times New Roman" w:cs="Times New Roman"/>
          <w:sz w:val="24"/>
          <w:szCs w:val="24"/>
        </w:rPr>
        <w:t xml:space="preserve">savietotāju starpniecību. </w:t>
      </w:r>
    </w:p>
    <w:p w14:paraId="7C184999" w14:textId="33FF57D4" w:rsidR="0042221A" w:rsidRPr="00D817F0" w:rsidRDefault="000F6E0D" w:rsidP="00191081">
      <w:pPr>
        <w:spacing w:before="120" w:after="120" w:line="240" w:lineRule="auto"/>
        <w:ind w:firstLine="720"/>
        <w:jc w:val="both"/>
        <w:rPr>
          <w:rFonts w:ascii="Times New Roman" w:hAnsi="Times New Roman" w:cs="Times New Roman"/>
          <w:sz w:val="24"/>
          <w:szCs w:val="24"/>
        </w:rPr>
      </w:pPr>
      <w:r w:rsidRPr="00D817F0">
        <w:rPr>
          <w:rFonts w:ascii="Times New Roman" w:hAnsi="Times New Roman" w:cs="Times New Roman"/>
          <w:sz w:val="24"/>
          <w:szCs w:val="24"/>
        </w:rPr>
        <w:t xml:space="preserve">Nepietiekama ārstniecības personu pieejamība un nepietiekams pakalpojumu klāsts dažādos reģionos samazina iespējas pacientiem saņemt veselības aprūpes pakalpojumus. </w:t>
      </w:r>
      <w:proofErr w:type="spellStart"/>
      <w:r w:rsidRPr="00D817F0">
        <w:rPr>
          <w:rFonts w:ascii="Times New Roman" w:hAnsi="Times New Roman" w:cs="Times New Roman"/>
          <w:sz w:val="24"/>
          <w:szCs w:val="24"/>
        </w:rPr>
        <w:t>Telemedicīnas</w:t>
      </w:r>
      <w:proofErr w:type="spellEnd"/>
      <w:r w:rsidRPr="00D817F0">
        <w:rPr>
          <w:rFonts w:ascii="Times New Roman" w:hAnsi="Times New Roman" w:cs="Times New Roman"/>
          <w:sz w:val="24"/>
          <w:szCs w:val="24"/>
        </w:rPr>
        <w:t xml:space="preserve"> risinājumi veicinātu pakalpojumu pieejamību iedzīvotājiem un profesionāļiem. Piemēram, profesionāļiem dotu iespēju droši un attālināti organizēt konsīlijus un viedokļu apmaiņas, savukārt pacientiem saņemt attālinātas speciālistu konsultācijas. Aktuāls ir jautājums par drošu pacienta identificēšanu, piekļuvi pacienta veselības datiem vienkopus, kā arī dažādu dokumentu sagatavošanu un sasaisti ar maksājumiem.</w:t>
      </w:r>
    </w:p>
    <w:p w14:paraId="7EF81AE6" w14:textId="2A3E55D5" w:rsidR="009B02DC" w:rsidRPr="00D817F0" w:rsidRDefault="009B02DC" w:rsidP="009B02DC">
      <w:pPr>
        <w:spacing w:before="120" w:after="120" w:line="240" w:lineRule="auto"/>
        <w:ind w:firstLine="720"/>
        <w:jc w:val="both"/>
        <w:rPr>
          <w:rFonts w:ascii="Times New Roman" w:hAnsi="Times New Roman" w:cs="Times New Roman"/>
          <w:sz w:val="24"/>
          <w:szCs w:val="24"/>
        </w:rPr>
      </w:pPr>
      <w:r w:rsidRPr="00D817F0">
        <w:rPr>
          <w:rFonts w:ascii="Times New Roman" w:hAnsi="Times New Roman" w:cs="Times New Roman"/>
          <w:sz w:val="24"/>
          <w:szCs w:val="24"/>
        </w:rPr>
        <w:t>Problēmas, kuru dēļ personai nepieciešami sociālās aprūpes pakalpojumi</w:t>
      </w:r>
      <w:proofErr w:type="gramStart"/>
      <w:r w:rsidRPr="00D817F0">
        <w:rPr>
          <w:rFonts w:ascii="Times New Roman" w:hAnsi="Times New Roman" w:cs="Times New Roman"/>
          <w:sz w:val="24"/>
          <w:szCs w:val="24"/>
        </w:rPr>
        <w:t xml:space="preserve">  </w:t>
      </w:r>
      <w:proofErr w:type="gramEnd"/>
      <w:r w:rsidRPr="00D817F0">
        <w:rPr>
          <w:rFonts w:ascii="Times New Roman" w:hAnsi="Times New Roman" w:cs="Times New Roman"/>
          <w:sz w:val="24"/>
          <w:szCs w:val="24"/>
        </w:rPr>
        <w:t>dzīvesvietā vai sociālās aprūpes institūcijā, izriet no personas veselības stāvokļa problēmām. Savukārt personu savlaicīga nodrošināšana ar tehniskajiem palīglīdzekļiem, kuri kompensētu</w:t>
      </w:r>
      <w:proofErr w:type="gramStart"/>
      <w:r w:rsidRPr="00D817F0">
        <w:rPr>
          <w:rFonts w:ascii="Times New Roman" w:hAnsi="Times New Roman" w:cs="Times New Roman"/>
          <w:sz w:val="24"/>
          <w:szCs w:val="24"/>
        </w:rPr>
        <w:t xml:space="preserve">  </w:t>
      </w:r>
      <w:proofErr w:type="gramEnd"/>
      <w:r w:rsidRPr="00D817F0">
        <w:rPr>
          <w:rFonts w:ascii="Times New Roman" w:hAnsi="Times New Roman" w:cs="Times New Roman"/>
          <w:sz w:val="24"/>
          <w:szCs w:val="24"/>
        </w:rPr>
        <w:t>organisma funkciju traucējumu vai anatomisko defektu, prasa kompleksu risinājumu, kurā personas funkcionēšanas  medicīnisku novērtējumu papildina atbilstoša kompensējošā  līdzekļa piemeklēšana un personas apmācība ikdienas</w:t>
      </w:r>
      <w:r w:rsidR="00572EFC">
        <w:rPr>
          <w:rFonts w:ascii="Times New Roman" w:hAnsi="Times New Roman" w:cs="Times New Roman"/>
          <w:sz w:val="24"/>
          <w:szCs w:val="24"/>
        </w:rPr>
        <w:t xml:space="preserve"> funkciju veikšanai jaunajos. </w:t>
      </w:r>
      <w:r w:rsidRPr="00D817F0">
        <w:rPr>
          <w:rFonts w:ascii="Times New Roman" w:hAnsi="Times New Roman" w:cs="Times New Roman"/>
          <w:sz w:val="24"/>
          <w:szCs w:val="24"/>
        </w:rPr>
        <w:t xml:space="preserve">Abos gadījumos, lai sociālais pakalpojums būtu </w:t>
      </w:r>
      <w:r w:rsidRPr="00D817F0">
        <w:rPr>
          <w:rFonts w:ascii="Times New Roman" w:hAnsi="Times New Roman" w:cs="Times New Roman"/>
          <w:sz w:val="24"/>
          <w:szCs w:val="24"/>
        </w:rPr>
        <w:lastRenderedPageBreak/>
        <w:t>personas vajadzībām atbilstošs, savlaicīgs un sasniegtu tam paredzēto mērķi, attiecīgā pakalpojuma sniedzējam ir nepieciešami pakalpojuma saņēmēja</w:t>
      </w:r>
      <w:proofErr w:type="gramStart"/>
      <w:r w:rsidRPr="00D817F0">
        <w:rPr>
          <w:rFonts w:ascii="Times New Roman" w:hAnsi="Times New Roman" w:cs="Times New Roman"/>
          <w:sz w:val="24"/>
          <w:szCs w:val="24"/>
        </w:rPr>
        <w:t xml:space="preserve">  </w:t>
      </w:r>
      <w:proofErr w:type="gramEnd"/>
      <w:r w:rsidRPr="00D817F0">
        <w:rPr>
          <w:rFonts w:ascii="Times New Roman" w:hAnsi="Times New Roman" w:cs="Times New Roman"/>
          <w:sz w:val="24"/>
          <w:szCs w:val="24"/>
        </w:rPr>
        <w:t xml:space="preserve">medicīniskie dati.  </w:t>
      </w:r>
    </w:p>
    <w:p w14:paraId="0F2CF899" w14:textId="77777777" w:rsidR="009B02DC" w:rsidRPr="00D817F0" w:rsidRDefault="009B02DC" w:rsidP="009B02DC">
      <w:pPr>
        <w:spacing w:before="120" w:after="120" w:line="240" w:lineRule="auto"/>
        <w:ind w:firstLine="720"/>
        <w:jc w:val="both"/>
        <w:rPr>
          <w:rFonts w:ascii="Times New Roman" w:hAnsi="Times New Roman" w:cs="Times New Roman"/>
          <w:sz w:val="24"/>
          <w:szCs w:val="24"/>
        </w:rPr>
      </w:pPr>
      <w:r w:rsidRPr="00D817F0">
        <w:rPr>
          <w:rFonts w:ascii="Times New Roman" w:hAnsi="Times New Roman" w:cs="Times New Roman"/>
          <w:sz w:val="24"/>
          <w:szCs w:val="24"/>
        </w:rPr>
        <w:t>Līdz ar to, problēmas ar veselības aprūpes datu uzkrāšanu un pieejamību ietekmē arī</w:t>
      </w:r>
      <w:proofErr w:type="gramStart"/>
      <w:r w:rsidRPr="00D817F0">
        <w:rPr>
          <w:rFonts w:ascii="Times New Roman" w:hAnsi="Times New Roman" w:cs="Times New Roman"/>
          <w:sz w:val="24"/>
          <w:szCs w:val="24"/>
        </w:rPr>
        <w:t xml:space="preserve">  </w:t>
      </w:r>
      <w:proofErr w:type="gramEnd"/>
      <w:r w:rsidRPr="00D817F0">
        <w:rPr>
          <w:rFonts w:ascii="Times New Roman" w:hAnsi="Times New Roman" w:cs="Times New Roman"/>
          <w:sz w:val="24"/>
          <w:szCs w:val="24"/>
        </w:rPr>
        <w:t>sociālo pakalpojumu sniedzējus, kur kvalitatīva un precīza informācija par klienta veselības un funkcionālo stāvokli  ir viens no priekšnosacījumiem, lai secīgi plānotu klienta vajadzībām atbilstošu  sociālās rehabilitācijas procesu un nodrošinātu procesa elektronisku uzraudzību un analīzi.</w:t>
      </w:r>
    </w:p>
    <w:p w14:paraId="4B49AF9E" w14:textId="5A067504" w:rsidR="009B02DC" w:rsidRPr="00D817F0" w:rsidRDefault="009B02DC" w:rsidP="009B02DC">
      <w:pPr>
        <w:spacing w:before="120" w:after="120" w:line="240" w:lineRule="auto"/>
        <w:ind w:firstLine="720"/>
        <w:jc w:val="both"/>
        <w:rPr>
          <w:rFonts w:ascii="Times New Roman" w:hAnsi="Times New Roman" w:cs="Times New Roman"/>
          <w:sz w:val="24"/>
          <w:szCs w:val="24"/>
        </w:rPr>
      </w:pPr>
      <w:r w:rsidRPr="00D817F0">
        <w:rPr>
          <w:rFonts w:ascii="Times New Roman" w:hAnsi="Times New Roman" w:cs="Times New Roman"/>
          <w:sz w:val="24"/>
          <w:szCs w:val="24"/>
        </w:rPr>
        <w:t xml:space="preserve">Vienlaikus </w:t>
      </w:r>
      <w:r w:rsidR="00572EFC">
        <w:rPr>
          <w:rFonts w:ascii="Times New Roman" w:hAnsi="Times New Roman" w:cs="Times New Roman"/>
          <w:sz w:val="24"/>
          <w:szCs w:val="24"/>
        </w:rPr>
        <w:t>–</w:t>
      </w:r>
      <w:r w:rsidRPr="00D817F0">
        <w:rPr>
          <w:rFonts w:ascii="Times New Roman" w:hAnsi="Times New Roman" w:cs="Times New Roman"/>
          <w:sz w:val="24"/>
          <w:szCs w:val="24"/>
        </w:rPr>
        <w:t xml:space="preserve"> vairākos gadījumos arī ārstiem</w:t>
      </w:r>
      <w:r w:rsidR="00191081" w:rsidRPr="00D817F0">
        <w:rPr>
          <w:rFonts w:ascii="Times New Roman" w:hAnsi="Times New Roman" w:cs="Times New Roman"/>
          <w:sz w:val="24"/>
          <w:szCs w:val="24"/>
        </w:rPr>
        <w:t>,</w:t>
      </w:r>
      <w:r w:rsidRPr="00D817F0">
        <w:rPr>
          <w:rFonts w:ascii="Times New Roman" w:hAnsi="Times New Roman" w:cs="Times New Roman"/>
          <w:sz w:val="24"/>
          <w:szCs w:val="24"/>
        </w:rPr>
        <w:t xml:space="preserve"> veselības aprūpes darbiniekiem lēmuma pieņemšanai par per</w:t>
      </w:r>
      <w:r w:rsidR="00572EFC">
        <w:rPr>
          <w:rFonts w:ascii="Times New Roman" w:hAnsi="Times New Roman" w:cs="Times New Roman"/>
          <w:sz w:val="24"/>
          <w:szCs w:val="24"/>
        </w:rPr>
        <w:t>sonas turpmāko ārstēšanas gaitu</w:t>
      </w:r>
      <w:r w:rsidRPr="00D817F0">
        <w:rPr>
          <w:rFonts w:ascii="Times New Roman" w:hAnsi="Times New Roman" w:cs="Times New Roman"/>
          <w:sz w:val="24"/>
          <w:szCs w:val="24"/>
        </w:rPr>
        <w:t xml:space="preserve"> var izrādīties nepieciešama informācija par personas saņemtajiem sociālās aprūpes pakalpojumiem, sociālās vai psihosociālās rehabilitācijas kursiem un to rezultātu, vai personas izmantotajiem tehniskajiem palīglīdzekļiem un to ietekmi uz personas funkcionēšanas spējām.</w:t>
      </w:r>
      <w:proofErr w:type="gramStart"/>
      <w:r w:rsidRPr="00D817F0">
        <w:rPr>
          <w:rFonts w:ascii="Times New Roman" w:hAnsi="Times New Roman" w:cs="Times New Roman"/>
          <w:sz w:val="24"/>
          <w:szCs w:val="24"/>
        </w:rPr>
        <w:t xml:space="preserve">  </w:t>
      </w:r>
      <w:proofErr w:type="gramEnd"/>
    </w:p>
    <w:p w14:paraId="64E3166A" w14:textId="01AD4FF4" w:rsidR="009B02DC" w:rsidRPr="00D817F0" w:rsidRDefault="009B02DC" w:rsidP="009B02DC">
      <w:pPr>
        <w:spacing w:before="120" w:after="120" w:line="240" w:lineRule="auto"/>
        <w:ind w:firstLine="720"/>
        <w:jc w:val="both"/>
        <w:rPr>
          <w:rFonts w:ascii="Times New Roman" w:hAnsi="Times New Roman" w:cs="Times New Roman"/>
          <w:sz w:val="24"/>
          <w:szCs w:val="24"/>
        </w:rPr>
      </w:pPr>
      <w:r w:rsidRPr="00D817F0">
        <w:rPr>
          <w:rFonts w:ascii="Times New Roman" w:hAnsi="Times New Roman" w:cs="Times New Roman"/>
          <w:sz w:val="24"/>
          <w:szCs w:val="24"/>
        </w:rPr>
        <w:t xml:space="preserve">Lai nodrošinātu vienas jomas informācijas sistēmās uzkrātās informācijas </w:t>
      </w:r>
      <w:proofErr w:type="spellStart"/>
      <w:r w:rsidRPr="00D817F0">
        <w:rPr>
          <w:rFonts w:ascii="Times New Roman" w:hAnsi="Times New Roman" w:cs="Times New Roman"/>
          <w:sz w:val="24"/>
          <w:szCs w:val="24"/>
        </w:rPr>
        <w:t>atkalizmantošanu</w:t>
      </w:r>
      <w:proofErr w:type="spellEnd"/>
      <w:r w:rsidRPr="00D817F0">
        <w:rPr>
          <w:rFonts w:ascii="Times New Roman" w:hAnsi="Times New Roman" w:cs="Times New Roman"/>
          <w:sz w:val="24"/>
          <w:szCs w:val="24"/>
        </w:rPr>
        <w:t xml:space="preserve">, katras jomas iestādēm un pakalpojumu sniedzējiem </w:t>
      </w:r>
      <w:r w:rsidRPr="00D817F0">
        <w:rPr>
          <w:rFonts w:ascii="Times New Roman" w:hAnsi="Times New Roman" w:cs="Times New Roman"/>
          <w:b/>
          <w:bCs/>
          <w:sz w:val="24"/>
          <w:szCs w:val="24"/>
        </w:rPr>
        <w:t>nepieprasot no personas atkārtoti iesniegt to informāciju, kas jau uzkrāta citās iestādēs</w:t>
      </w:r>
      <w:r w:rsidRPr="00D817F0">
        <w:rPr>
          <w:rFonts w:ascii="Times New Roman" w:hAnsi="Times New Roman" w:cs="Times New Roman"/>
          <w:sz w:val="24"/>
          <w:szCs w:val="24"/>
        </w:rPr>
        <w:t>, nepieciešams valsts līmenī nodrošināt tiešu informācijas apmaiņu starp šo jomu informācijas sistēmām. Šobrīd ir nepietiekama sociālo pakalpojumu jomas</w:t>
      </w:r>
      <w:proofErr w:type="gramStart"/>
      <w:r w:rsidRPr="00D817F0">
        <w:rPr>
          <w:rFonts w:ascii="Times New Roman" w:hAnsi="Times New Roman" w:cs="Times New Roman"/>
          <w:sz w:val="24"/>
          <w:szCs w:val="24"/>
        </w:rPr>
        <w:t xml:space="preserve">  </w:t>
      </w:r>
      <w:proofErr w:type="gramEnd"/>
      <w:r w:rsidRPr="00D817F0">
        <w:rPr>
          <w:rFonts w:ascii="Times New Roman" w:hAnsi="Times New Roman" w:cs="Times New Roman"/>
          <w:sz w:val="24"/>
          <w:szCs w:val="24"/>
        </w:rPr>
        <w:t>pakalpojumu sniedzēju lokālo  un valsts informācijas sistēmu un veselības jomas valsts informācijas sistēmu savstarpējā  integrācija, kas aizkavē un apgrūtina uz datiem balstītu lēmumu pieņemšanu.</w:t>
      </w:r>
    </w:p>
    <w:p w14:paraId="76DFCE6D" w14:textId="77777777" w:rsidR="009B02DC" w:rsidRPr="00D817F0" w:rsidRDefault="009B02DC" w:rsidP="009B02DC">
      <w:pPr>
        <w:spacing w:before="120" w:after="120" w:line="240" w:lineRule="auto"/>
        <w:ind w:firstLine="720"/>
        <w:jc w:val="both"/>
        <w:rPr>
          <w:rFonts w:ascii="Times New Roman" w:hAnsi="Times New Roman" w:cs="Times New Roman"/>
          <w:sz w:val="24"/>
          <w:szCs w:val="24"/>
        </w:rPr>
      </w:pPr>
      <w:r w:rsidRPr="00D817F0">
        <w:rPr>
          <w:rFonts w:ascii="Times New Roman" w:hAnsi="Times New Roman" w:cs="Times New Roman"/>
          <w:sz w:val="24"/>
          <w:szCs w:val="24"/>
        </w:rPr>
        <w:t>Neatkarīgi no tā, kāda informācijas sistēma tiek izmantota veselības</w:t>
      </w:r>
      <w:proofErr w:type="gramStart"/>
      <w:r w:rsidRPr="00D817F0">
        <w:rPr>
          <w:rFonts w:ascii="Times New Roman" w:hAnsi="Times New Roman" w:cs="Times New Roman"/>
          <w:sz w:val="24"/>
          <w:szCs w:val="24"/>
        </w:rPr>
        <w:t xml:space="preserve">   </w:t>
      </w:r>
      <w:proofErr w:type="gramEnd"/>
      <w:r w:rsidRPr="00D817F0">
        <w:rPr>
          <w:rFonts w:ascii="Times New Roman" w:hAnsi="Times New Roman" w:cs="Times New Roman"/>
          <w:sz w:val="24"/>
          <w:szCs w:val="24"/>
        </w:rPr>
        <w:t xml:space="preserve">aprūpes iestādēs, sociālo pakalpojumu sniegšanu koordinējošo iestāžu vai sociālo pakalpojumu sniedzēju informācijas sistēmās, datu apstrāde šajās sistēmās jānodrošina saskaņā ar Vispārīgajā datu aizsardzības regulā (VDAR)  noteikto. </w:t>
      </w:r>
    </w:p>
    <w:p w14:paraId="6FD629D8" w14:textId="5AC15D8C" w:rsidR="00035BEA" w:rsidRPr="00D817F0" w:rsidRDefault="009B02DC" w:rsidP="00795E43">
      <w:pPr>
        <w:spacing w:before="120" w:after="120" w:line="240" w:lineRule="auto"/>
        <w:ind w:firstLine="720"/>
        <w:jc w:val="both"/>
        <w:rPr>
          <w:rFonts w:ascii="Times New Roman" w:hAnsi="Times New Roman" w:cs="Times New Roman"/>
          <w:sz w:val="24"/>
          <w:szCs w:val="24"/>
        </w:rPr>
      </w:pPr>
      <w:r w:rsidRPr="00D817F0">
        <w:rPr>
          <w:rFonts w:ascii="Times New Roman" w:hAnsi="Times New Roman" w:cs="Times New Roman"/>
          <w:sz w:val="24"/>
          <w:szCs w:val="24"/>
        </w:rPr>
        <w:t>Sociālo pakalpojumu jomā lielākos izaicinājumus rada sociālo pakalpojumu sniedzēju spēja nodrošināt to šobrīd darbojošos informācijas sistēmu, kuru turētāji ir minētās institūcijas, datu drošību un novērst nesankcionētas piekļuves riskus klientu personas datiem.</w:t>
      </w:r>
      <w:proofErr w:type="gramStart"/>
      <w:r w:rsidRPr="00D817F0">
        <w:rPr>
          <w:rFonts w:ascii="Times New Roman" w:hAnsi="Times New Roman" w:cs="Times New Roman"/>
          <w:sz w:val="24"/>
          <w:szCs w:val="24"/>
        </w:rPr>
        <w:t xml:space="preserve">  </w:t>
      </w:r>
      <w:proofErr w:type="gramEnd"/>
      <w:r w:rsidRPr="00D817F0">
        <w:rPr>
          <w:rFonts w:ascii="Times New Roman" w:hAnsi="Times New Roman" w:cs="Times New Roman"/>
          <w:sz w:val="24"/>
          <w:szCs w:val="24"/>
        </w:rPr>
        <w:t>Izaicinājumu, ka sociālās aprūpes un sociālās rehabilitācijas pakalpojumu darbiniekiem nav pietiekamu zināšanu un izpratnes par personas datu apstrādi un drošību, grūtāk pārvaramu padara augstā personāla mainība.</w:t>
      </w:r>
    </w:p>
    <w:p w14:paraId="19145EAD" w14:textId="685FCA22" w:rsidR="000F6E0D" w:rsidRPr="00D817F0" w:rsidRDefault="000F6E0D" w:rsidP="00711EED">
      <w:pPr>
        <w:spacing w:before="120" w:after="120" w:line="240" w:lineRule="auto"/>
        <w:ind w:firstLine="720"/>
        <w:jc w:val="both"/>
        <w:rPr>
          <w:rFonts w:ascii="Times New Roman" w:hAnsi="Times New Roman" w:cs="Times New Roman"/>
          <w:sz w:val="24"/>
          <w:szCs w:val="24"/>
        </w:rPr>
      </w:pPr>
      <w:r w:rsidRPr="00D817F0">
        <w:rPr>
          <w:rFonts w:ascii="Times New Roman" w:hAnsi="Times New Roman" w:cs="Times New Roman"/>
          <w:sz w:val="24"/>
          <w:szCs w:val="24"/>
        </w:rPr>
        <w:t>Sociālo pakalpojumu sniegšana prasa ne tikai katram saņēmējam individuālu šo pakalpojumu plānošanu, bet arī sociālā pakalpojuma sniedzēja personāla veikt</w:t>
      </w:r>
      <w:r w:rsidR="00F97F98" w:rsidRPr="00D817F0">
        <w:rPr>
          <w:rFonts w:ascii="Times New Roman" w:hAnsi="Times New Roman" w:cs="Times New Roman"/>
          <w:sz w:val="24"/>
          <w:szCs w:val="24"/>
        </w:rPr>
        <w:t>ā</w:t>
      </w:r>
      <w:r w:rsidRPr="00D817F0">
        <w:rPr>
          <w:rFonts w:ascii="Times New Roman" w:hAnsi="Times New Roman" w:cs="Times New Roman"/>
          <w:sz w:val="24"/>
          <w:szCs w:val="24"/>
        </w:rPr>
        <w:t>s darbības individuāli klātienē ar katru pakalpojuma saņēmēju un spēju operatīvi reaģēt uz pakalpojuma saņēmēja veselības stāvokļa izmaiņām. Šāda sociālā pakalpojuma organizācija prasa</w:t>
      </w:r>
      <w:proofErr w:type="gramStart"/>
      <w:r w:rsidRPr="00D817F0">
        <w:rPr>
          <w:rFonts w:ascii="Times New Roman" w:hAnsi="Times New Roman" w:cs="Times New Roman"/>
          <w:sz w:val="24"/>
          <w:szCs w:val="24"/>
        </w:rPr>
        <w:t xml:space="preserve">  </w:t>
      </w:r>
      <w:proofErr w:type="gramEnd"/>
      <w:r w:rsidRPr="00D817F0">
        <w:rPr>
          <w:rFonts w:ascii="Times New Roman" w:hAnsi="Times New Roman" w:cs="Times New Roman"/>
          <w:sz w:val="24"/>
          <w:szCs w:val="24"/>
        </w:rPr>
        <w:t>lielus pakalpojuma sniedzēja cilvēkresursus un nemitīgu informācijas apriti par veiktajām darbībām starp pakalpojuma nodrošināšanā iesaistītajiem speciālistiem. Pašreiz aprūpes mājās</w:t>
      </w:r>
      <w:proofErr w:type="gramStart"/>
      <w:r w:rsidRPr="00D817F0">
        <w:rPr>
          <w:rFonts w:ascii="Times New Roman" w:hAnsi="Times New Roman" w:cs="Times New Roman"/>
          <w:sz w:val="24"/>
          <w:szCs w:val="24"/>
        </w:rPr>
        <w:t xml:space="preserve">  </w:t>
      </w:r>
      <w:proofErr w:type="gramEnd"/>
      <w:r w:rsidRPr="00D817F0">
        <w:rPr>
          <w:rFonts w:ascii="Times New Roman" w:hAnsi="Times New Roman" w:cs="Times New Roman"/>
          <w:sz w:val="24"/>
          <w:szCs w:val="24"/>
        </w:rPr>
        <w:t>pakalpojumu sniedzēju piedāvātie attālinātie risinājumi  (piemēram, Drošības poga u.tml.) nav pieejami pakalpojumu saņēmējiem visās Latvijas pašvaldībās, kā arī nav pietiekami, lai cilvēki ar invaliditāti vai seniori varētu iespējami ilgi turpināt dzīvi pierastajā dzīvesvietā, saņemot funkcionālo ierobežojumu raksturam atbilstošu atbalstu.</w:t>
      </w:r>
    </w:p>
    <w:p w14:paraId="3D80DDC7" w14:textId="3DDA5A43" w:rsidR="000F6E0D" w:rsidRPr="00D817F0" w:rsidRDefault="000F6E0D" w:rsidP="00711EED">
      <w:pPr>
        <w:spacing w:before="120" w:after="120" w:line="240" w:lineRule="auto"/>
        <w:ind w:firstLine="720"/>
        <w:jc w:val="both"/>
        <w:rPr>
          <w:rFonts w:ascii="Times New Roman" w:hAnsi="Times New Roman" w:cs="Times New Roman"/>
          <w:sz w:val="24"/>
          <w:szCs w:val="24"/>
        </w:rPr>
      </w:pPr>
      <w:r w:rsidRPr="00D817F0">
        <w:rPr>
          <w:rFonts w:ascii="Times New Roman" w:hAnsi="Times New Roman" w:cs="Times New Roman"/>
          <w:sz w:val="24"/>
          <w:szCs w:val="24"/>
        </w:rPr>
        <w:t>Šobrīd Latvijā izmantošanai pieejamie informācijas tehnoloģiju risinājumi nav pietiekami arī sociālās aprūpes (kā aprūpes mājās, tā arī aprūpes institūcijās) pakalpojumu pilnveidei. Tāpat tie nenodrošina pakalpojumu sniedzējiem iespēju taupīt šobrīd ļoti ierobežotos darbinieku resursus. IT risinājumu klāsts papildināms ar citiem klienta mājoklī uzstādāmiem</w:t>
      </w:r>
      <w:proofErr w:type="gramStart"/>
      <w:r w:rsidRPr="00D817F0">
        <w:rPr>
          <w:rFonts w:ascii="Times New Roman" w:hAnsi="Times New Roman" w:cs="Times New Roman"/>
          <w:sz w:val="24"/>
          <w:szCs w:val="24"/>
        </w:rPr>
        <w:t xml:space="preserve">  </w:t>
      </w:r>
      <w:proofErr w:type="gramEnd"/>
      <w:r w:rsidRPr="00D817F0">
        <w:rPr>
          <w:rFonts w:ascii="Times New Roman" w:hAnsi="Times New Roman" w:cs="Times New Roman"/>
          <w:sz w:val="24"/>
          <w:szCs w:val="24"/>
        </w:rPr>
        <w:t xml:space="preserve">IT </w:t>
      </w:r>
      <w:r w:rsidRPr="00D817F0">
        <w:rPr>
          <w:rFonts w:ascii="Times New Roman" w:hAnsi="Times New Roman" w:cs="Times New Roman"/>
          <w:sz w:val="24"/>
          <w:szCs w:val="24"/>
        </w:rPr>
        <w:lastRenderedPageBreak/>
        <w:t xml:space="preserve">risinājumiem, kas nodrošinātu klienta veselības stāvokļa izmaiņu </w:t>
      </w:r>
      <w:proofErr w:type="spellStart"/>
      <w:r w:rsidRPr="00D817F0">
        <w:rPr>
          <w:rFonts w:ascii="Times New Roman" w:hAnsi="Times New Roman" w:cs="Times New Roman"/>
          <w:sz w:val="24"/>
          <w:szCs w:val="24"/>
        </w:rPr>
        <w:t>monitorēšanu</w:t>
      </w:r>
      <w:proofErr w:type="spellEnd"/>
      <w:r w:rsidRPr="00D817F0">
        <w:rPr>
          <w:rFonts w:ascii="Times New Roman" w:hAnsi="Times New Roman" w:cs="Times New Roman"/>
          <w:sz w:val="24"/>
          <w:szCs w:val="24"/>
        </w:rPr>
        <w:t>, klienta attālinātas saziņas iespēju ar aprūpētāju u.c. Sociālās aprūpes pakalpojuma organizācijas uzlabošanai nepieciešami digitāli risinājumi klienta aprūpes plānu, šo plānu izpildei veikto uzdevumu</w:t>
      </w:r>
      <w:proofErr w:type="gramStart"/>
      <w:r w:rsidRPr="00D817F0">
        <w:rPr>
          <w:rFonts w:ascii="Times New Roman" w:hAnsi="Times New Roman" w:cs="Times New Roman"/>
          <w:sz w:val="24"/>
          <w:szCs w:val="24"/>
        </w:rPr>
        <w:t xml:space="preserve">  </w:t>
      </w:r>
      <w:proofErr w:type="gramEnd"/>
      <w:r w:rsidRPr="00D817F0">
        <w:rPr>
          <w:rFonts w:ascii="Times New Roman" w:hAnsi="Times New Roman" w:cs="Times New Roman"/>
          <w:sz w:val="24"/>
          <w:szCs w:val="24"/>
        </w:rPr>
        <w:t>un klienta stāvokļa izmaiņu fiksēšanai. Savukārt sociālās aprūpes institūcijās, kurās iemītnieku smagāku funkcionēšanas ierobežojumu dēļ</w:t>
      </w:r>
      <w:proofErr w:type="gramStart"/>
      <w:r w:rsidRPr="00D817F0">
        <w:rPr>
          <w:rFonts w:ascii="Times New Roman" w:hAnsi="Times New Roman" w:cs="Times New Roman"/>
          <w:sz w:val="24"/>
          <w:szCs w:val="24"/>
        </w:rPr>
        <w:t xml:space="preserve">  </w:t>
      </w:r>
      <w:proofErr w:type="gramEnd"/>
      <w:r w:rsidRPr="00D817F0">
        <w:rPr>
          <w:rFonts w:ascii="Times New Roman" w:hAnsi="Times New Roman" w:cs="Times New Roman"/>
          <w:sz w:val="24"/>
          <w:szCs w:val="24"/>
        </w:rPr>
        <w:t xml:space="preserve">aprūpes personālam jāveic arī ikdienas rutīnas darbības, nepieciešami digitālie risinājumi aprūpes darba procesa centralizētai uzraudzībai un uzskaitei.    </w:t>
      </w:r>
    </w:p>
    <w:p w14:paraId="13C8E759" w14:textId="77777777" w:rsidR="000F6E0D" w:rsidRPr="00D817F0" w:rsidRDefault="000F6E0D" w:rsidP="00711EED">
      <w:pPr>
        <w:spacing w:before="120" w:after="120" w:line="240" w:lineRule="auto"/>
        <w:ind w:firstLine="720"/>
        <w:jc w:val="both"/>
        <w:rPr>
          <w:rFonts w:ascii="Times New Roman" w:hAnsi="Times New Roman" w:cs="Times New Roman"/>
          <w:sz w:val="24"/>
          <w:szCs w:val="24"/>
        </w:rPr>
      </w:pPr>
      <w:r w:rsidRPr="00D817F0">
        <w:rPr>
          <w:rFonts w:ascii="Times New Roman" w:hAnsi="Times New Roman" w:cs="Times New Roman"/>
          <w:sz w:val="24"/>
          <w:szCs w:val="24"/>
        </w:rPr>
        <w:t>Šādu IT risinājumu izstrāde, kā arī</w:t>
      </w:r>
      <w:proofErr w:type="gramStart"/>
      <w:r w:rsidRPr="00D817F0">
        <w:rPr>
          <w:rFonts w:ascii="Times New Roman" w:hAnsi="Times New Roman" w:cs="Times New Roman"/>
          <w:sz w:val="24"/>
          <w:szCs w:val="24"/>
        </w:rPr>
        <w:t xml:space="preserve"> </w:t>
      </w:r>
      <w:r w:rsidRPr="00D817F0" w:rsidDel="00266E7A">
        <w:rPr>
          <w:rFonts w:ascii="Times New Roman" w:hAnsi="Times New Roman" w:cs="Times New Roman"/>
          <w:sz w:val="24"/>
          <w:szCs w:val="24"/>
        </w:rPr>
        <w:t xml:space="preserve"> </w:t>
      </w:r>
      <w:proofErr w:type="gramEnd"/>
      <w:r w:rsidRPr="00D817F0">
        <w:rPr>
          <w:rFonts w:ascii="Times New Roman" w:hAnsi="Times New Roman" w:cs="Times New Roman"/>
          <w:sz w:val="24"/>
          <w:szCs w:val="24"/>
        </w:rPr>
        <w:t>digitalizētu risinājumu ieviešana katra sociālās aprūpes pakalpojumu sniedzēja darbā, ir dārga, tāpēc nav finansiāli pieejama  katram atsevišķam sociālo pakalpojumu sniedzējam. Tāpat, lai nodrošinātu</w:t>
      </w:r>
      <w:proofErr w:type="gramStart"/>
      <w:r w:rsidRPr="00D817F0">
        <w:rPr>
          <w:rFonts w:ascii="Times New Roman" w:hAnsi="Times New Roman" w:cs="Times New Roman"/>
          <w:sz w:val="24"/>
          <w:szCs w:val="24"/>
        </w:rPr>
        <w:t xml:space="preserve">  </w:t>
      </w:r>
      <w:proofErr w:type="gramEnd"/>
      <w:r w:rsidRPr="00D817F0">
        <w:rPr>
          <w:rFonts w:ascii="Times New Roman" w:hAnsi="Times New Roman" w:cs="Times New Roman"/>
          <w:sz w:val="24"/>
          <w:szCs w:val="24"/>
        </w:rPr>
        <w:t xml:space="preserve">vienādu IT risinājumu izmantošanu un  to, ka visi viena sociālā pakalpojuma sniedzēji valstī uzkrāj un darbā izmanto vienus un tos pašus datus, nepieciešami vienoti valsts nodrošināti IT risinājumi sociālās aprūpes pakalpojumu nodrošināšanā, un sociālā pakalpojums sniedzēja darba organizēšanā, kas būtu arī finansiāli pieejami </w:t>
      </w:r>
      <w:r w:rsidRPr="00D817F0" w:rsidDel="00266E7A">
        <w:rPr>
          <w:rFonts w:ascii="Times New Roman" w:hAnsi="Times New Roman" w:cs="Times New Roman"/>
          <w:sz w:val="24"/>
          <w:szCs w:val="24"/>
        </w:rPr>
        <w:t xml:space="preserve"> </w:t>
      </w:r>
      <w:r w:rsidRPr="00D817F0">
        <w:rPr>
          <w:rFonts w:ascii="Times New Roman" w:hAnsi="Times New Roman" w:cs="Times New Roman"/>
          <w:sz w:val="24"/>
          <w:szCs w:val="24"/>
        </w:rPr>
        <w:t xml:space="preserve">visiem sociālo pakalpojumu sniedzējiem, nesadārdzinot to sniegto pakalpojumu. </w:t>
      </w:r>
    </w:p>
    <w:p w14:paraId="1D6002D2" w14:textId="77777777" w:rsidR="000F6E0D" w:rsidRPr="00D817F0" w:rsidRDefault="000F6E0D" w:rsidP="00711EED">
      <w:pPr>
        <w:spacing w:before="120" w:after="120" w:line="240" w:lineRule="auto"/>
        <w:ind w:firstLine="720"/>
        <w:jc w:val="both"/>
        <w:rPr>
          <w:rFonts w:ascii="Times New Roman" w:eastAsia="Times New Roman" w:hAnsi="Times New Roman" w:cs="Times New Roman"/>
          <w:sz w:val="24"/>
          <w:szCs w:val="24"/>
        </w:rPr>
      </w:pPr>
      <w:r w:rsidRPr="00D817F0">
        <w:rPr>
          <w:rFonts w:ascii="Times New Roman" w:hAnsi="Times New Roman" w:cs="Times New Roman"/>
          <w:sz w:val="24"/>
          <w:szCs w:val="24"/>
        </w:rPr>
        <w:t xml:space="preserve">Apvienojot ārstniecības un sociālās aprūpes datus par klientu un veidojot vienotu digitalizētu pacienta elektronisko karti, tiks uzkrāti liela apjoma dati, kuru analīze sniegs būtisku atbalstu prognozējamo ārstniecības vai sociālo pakalpojumu plānošanā. Biznesa inteliģences rīku izmantošana šajā jomā ļautu </w:t>
      </w:r>
      <w:proofErr w:type="spellStart"/>
      <w:r w:rsidRPr="00D817F0">
        <w:rPr>
          <w:rFonts w:ascii="Times New Roman" w:hAnsi="Times New Roman" w:cs="Times New Roman"/>
          <w:sz w:val="24"/>
          <w:szCs w:val="24"/>
        </w:rPr>
        <w:t>proaktīvi</w:t>
      </w:r>
      <w:proofErr w:type="spellEnd"/>
      <w:r w:rsidRPr="00D817F0">
        <w:rPr>
          <w:rFonts w:ascii="Times New Roman" w:hAnsi="Times New Roman" w:cs="Times New Roman"/>
          <w:sz w:val="24"/>
          <w:szCs w:val="24"/>
        </w:rPr>
        <w:t xml:space="preserve"> identificēt situācijas, kad ir jāpiedāvā veikt darbības, pirms ir iestājušās neatgriezeniskas sekas pacienta veselībai. Šāda veida liela apjoma datu apstrādi nav lietderīgi organizēt maziem uzņēmumiem un pat reģionālām iestādēm, bet </w:t>
      </w:r>
      <w:proofErr w:type="gramStart"/>
      <w:r w:rsidRPr="00D817F0">
        <w:rPr>
          <w:rFonts w:ascii="Times New Roman" w:hAnsi="Times New Roman" w:cs="Times New Roman"/>
          <w:sz w:val="24"/>
          <w:szCs w:val="24"/>
        </w:rPr>
        <w:t>tās pieejamību</w:t>
      </w:r>
      <w:proofErr w:type="gramEnd"/>
      <w:r w:rsidRPr="00D817F0">
        <w:rPr>
          <w:rFonts w:ascii="Times New Roman" w:hAnsi="Times New Roman" w:cs="Times New Roman"/>
          <w:sz w:val="24"/>
          <w:szCs w:val="24"/>
        </w:rPr>
        <w:t xml:space="preserve"> būtu jānodrošina centralizēti – specializētam kompetences centram, kura rīcībā būtu nepieciešamie tehnoloģiskie un cilvēkresursi un analītiskās kompetences. Kā neatsveramu informācijas avotu šādus datus būtu lietderīgi izmantot zinātniskiem pētījumiem jaunu sociālo un ārstniecības pakalpojumu izstrādē.</w:t>
      </w:r>
    </w:p>
    <w:p w14:paraId="44C3FC16" w14:textId="77777777" w:rsidR="00572EFC" w:rsidRDefault="00572EFC" w:rsidP="00711EED">
      <w:pPr>
        <w:spacing w:before="120" w:after="120" w:line="240" w:lineRule="auto"/>
        <w:jc w:val="center"/>
        <w:outlineLvl w:val="2"/>
        <w:rPr>
          <w:rFonts w:ascii="Times New Roman" w:eastAsia="Times New Roman" w:hAnsi="Times New Roman" w:cs="Times New Roman"/>
          <w:b/>
          <w:sz w:val="24"/>
          <w:szCs w:val="24"/>
          <w:lang w:val="lv"/>
        </w:rPr>
      </w:pPr>
      <w:bookmarkStart w:id="51" w:name="_Toc60796028"/>
      <w:bookmarkStart w:id="52" w:name="_Toc74134577"/>
    </w:p>
    <w:p w14:paraId="13E9ACF6" w14:textId="24B2337A" w:rsidR="006E2084" w:rsidRPr="00D817F0" w:rsidRDefault="004339C9" w:rsidP="00711EED">
      <w:pPr>
        <w:spacing w:before="120" w:after="120" w:line="240" w:lineRule="auto"/>
        <w:jc w:val="center"/>
        <w:outlineLvl w:val="2"/>
        <w:rPr>
          <w:rFonts w:ascii="Times New Roman" w:eastAsia="Times New Roman" w:hAnsi="Times New Roman" w:cs="Times New Roman"/>
          <w:b/>
          <w:sz w:val="24"/>
          <w:szCs w:val="24"/>
          <w:lang w:val="lv"/>
        </w:rPr>
      </w:pPr>
      <w:r w:rsidRPr="00D817F0">
        <w:rPr>
          <w:rFonts w:ascii="Times New Roman" w:eastAsia="Times New Roman" w:hAnsi="Times New Roman" w:cs="Times New Roman"/>
          <w:b/>
          <w:sz w:val="24"/>
          <w:szCs w:val="24"/>
          <w:lang w:val="lv"/>
        </w:rPr>
        <w:t>4.4.7.</w:t>
      </w:r>
      <w:r w:rsidR="003F4C72" w:rsidRPr="00D817F0">
        <w:rPr>
          <w:rFonts w:ascii="Times New Roman" w:eastAsia="Times New Roman" w:hAnsi="Times New Roman" w:cs="Times New Roman"/>
          <w:b/>
          <w:sz w:val="24"/>
          <w:szCs w:val="24"/>
          <w:lang w:val="lv"/>
        </w:rPr>
        <w:t xml:space="preserve"> Rīcības virziens:</w:t>
      </w:r>
      <w:r w:rsidRPr="00D817F0">
        <w:rPr>
          <w:rFonts w:ascii="Times New Roman" w:eastAsia="Times New Roman" w:hAnsi="Times New Roman" w:cs="Times New Roman"/>
          <w:b/>
          <w:sz w:val="24"/>
          <w:szCs w:val="24"/>
          <w:lang w:val="lv"/>
        </w:rPr>
        <w:t xml:space="preserve"> </w:t>
      </w:r>
      <w:r w:rsidR="00556CDE" w:rsidRPr="00D817F0">
        <w:rPr>
          <w:rFonts w:ascii="Times New Roman" w:eastAsia="Times New Roman" w:hAnsi="Times New Roman" w:cs="Times New Roman"/>
          <w:b/>
          <w:sz w:val="24"/>
          <w:szCs w:val="24"/>
          <w:lang w:val="lv"/>
        </w:rPr>
        <w:t>Mašīntulkošana un v</w:t>
      </w:r>
      <w:r w:rsidR="006E2084" w:rsidRPr="00D817F0">
        <w:rPr>
          <w:rFonts w:ascii="Times New Roman" w:eastAsia="Times New Roman" w:hAnsi="Times New Roman" w:cs="Times New Roman"/>
          <w:b/>
          <w:sz w:val="24"/>
          <w:szCs w:val="24"/>
          <w:lang w:val="lv"/>
        </w:rPr>
        <w:t>alod</w:t>
      </w:r>
      <w:r w:rsidR="00940419" w:rsidRPr="00D817F0">
        <w:rPr>
          <w:rFonts w:ascii="Times New Roman" w:eastAsia="Times New Roman" w:hAnsi="Times New Roman" w:cs="Times New Roman"/>
          <w:b/>
          <w:sz w:val="24"/>
          <w:szCs w:val="24"/>
          <w:lang w:val="lv"/>
        </w:rPr>
        <w:t>as</w:t>
      </w:r>
      <w:r w:rsidR="006E2084" w:rsidRPr="00D817F0">
        <w:rPr>
          <w:rFonts w:ascii="Times New Roman" w:eastAsia="Times New Roman" w:hAnsi="Times New Roman" w:cs="Times New Roman"/>
          <w:b/>
          <w:sz w:val="24"/>
          <w:szCs w:val="24"/>
          <w:lang w:val="lv"/>
        </w:rPr>
        <w:t xml:space="preserve"> tehnoloģijas</w:t>
      </w:r>
      <w:bookmarkEnd w:id="51"/>
      <w:bookmarkEnd w:id="52"/>
    </w:p>
    <w:p w14:paraId="4CFD1FF4" w14:textId="7DEAD1A3" w:rsidR="00A15F3B" w:rsidRPr="00D817F0" w:rsidRDefault="57FF0D63" w:rsidP="00230397">
      <w:pPr>
        <w:spacing w:before="120" w:after="120" w:line="240" w:lineRule="auto"/>
        <w:ind w:firstLine="567"/>
        <w:jc w:val="both"/>
        <w:rPr>
          <w:rFonts w:ascii="Times New Roman" w:eastAsia="Times New Roman" w:hAnsi="Times New Roman" w:cs="Times New Roman"/>
          <w:sz w:val="24"/>
          <w:szCs w:val="24"/>
        </w:rPr>
      </w:pPr>
      <w:r w:rsidRPr="00D817F0">
        <w:rPr>
          <w:rFonts w:ascii="Times New Roman" w:eastAsia="Times New Roman" w:hAnsi="Times New Roman" w:cs="Times New Roman"/>
          <w:sz w:val="24"/>
          <w:szCs w:val="24"/>
        </w:rPr>
        <w:t>Valodas tehnoloģiju attīstība ir kritiski svarīga, lai nodrošinātu latviešu valodas ilgtspējīgu pastāvēšanu digitālajā laikmetā, panāktu tās plašu lietojumu digitālajos risinājumos, sniegtu iespēju visiem, t. sk. cilvēkiem ar īpašām vajadzībām, izmantot digitālos pakalpojumus un piekļūt digitālajam saturam latviešu valodā, kā arī lai veicinātu pārrobežu digitālos pakalpojumus un informācijas apriti.</w:t>
      </w:r>
    </w:p>
    <w:p w14:paraId="48F5B0BF" w14:textId="7F376679" w:rsidR="00A15F3B" w:rsidRPr="00D817F0" w:rsidRDefault="00A15F3B" w:rsidP="00230397">
      <w:pPr>
        <w:spacing w:before="120" w:after="120" w:line="240" w:lineRule="auto"/>
        <w:ind w:firstLine="567"/>
        <w:jc w:val="both"/>
        <w:rPr>
          <w:rFonts w:ascii="Times New Roman" w:eastAsia="Times New Roman" w:hAnsi="Times New Roman" w:cs="Times New Roman"/>
          <w:sz w:val="24"/>
          <w:szCs w:val="24"/>
        </w:rPr>
      </w:pPr>
      <w:r w:rsidRPr="00D817F0">
        <w:rPr>
          <w:rFonts w:ascii="Times New Roman" w:eastAsia="Times New Roman" w:hAnsi="Times New Roman" w:cs="Times New Roman"/>
          <w:sz w:val="24"/>
          <w:szCs w:val="24"/>
        </w:rPr>
        <w:t>Eiropas Parlamenta Rezolūcija par valodu līdztiesību digitālajā laikmetā (2018/2028 (INI)) aicina dalībvalstis izstrādāt visaptverošu un ar valodas jautājumiem saistītu politiku un nākt klajā ar efektīviem dzimtās valodas nostiprināšanas risinājumiem. Tā mudina dalībvalstis piešķirt resursus un izmantot piemērotus līdzekļus, lai popularizētu un veicinātu valodu daudzveidību un daudzvalodību digitālajā jomā, sekmējot valodu saglabāšanu digitālajā pasaulē un izstrādājot datubāzes un tulkošanas tehnoloģijas visām ES valodām, tostarp mazāk lietotām valodām. Rezolūcija aicina koordinēt pētniecību un nozares darbību, izvirzot kopēju mērķi uzlabot valodas tulkošanas digitālās iespējas un nodrošinot atvērtu piekļuvi datiem, kas vajadzīgi tehnoloģiju progresam.</w:t>
      </w:r>
    </w:p>
    <w:p w14:paraId="1E6F16AC" w14:textId="7A74049F" w:rsidR="00A15F3B" w:rsidRPr="00D817F0" w:rsidRDefault="00A15F3B" w:rsidP="00230397">
      <w:pPr>
        <w:pStyle w:val="ListParagraph"/>
        <w:spacing w:before="120" w:after="120"/>
        <w:ind w:left="0" w:firstLine="567"/>
        <w:contextualSpacing w:val="0"/>
        <w:jc w:val="both"/>
        <w:rPr>
          <w:rFonts w:eastAsia="Times New Roman" w:cs="Times New Roman"/>
          <w:szCs w:val="24"/>
        </w:rPr>
      </w:pPr>
      <w:r w:rsidRPr="00D817F0">
        <w:rPr>
          <w:rFonts w:cs="Times New Roman"/>
          <w:szCs w:val="24"/>
        </w:rPr>
        <w:lastRenderedPageBreak/>
        <w:t xml:space="preserve">Kultūras informācijas sistēmu centrs (KISC) sadarbībā ar Valsts valodas centru (VVC), Latviešu valodas aģentūru (LVA) un uzņēmumu Tilde ERAF projekta </w:t>
      </w:r>
      <w:r w:rsidR="007338FB" w:rsidRPr="00D817F0">
        <w:rPr>
          <w:rFonts w:cs="Times New Roman"/>
          <w:szCs w:val="24"/>
        </w:rPr>
        <w:t>"</w:t>
      </w:r>
      <w:r w:rsidRPr="00D817F0">
        <w:rPr>
          <w:rFonts w:cs="Times New Roman"/>
          <w:szCs w:val="24"/>
        </w:rPr>
        <w:t>Mašīntulkošana</w:t>
      </w:r>
      <w:r w:rsidR="007338FB" w:rsidRPr="00D817F0">
        <w:rPr>
          <w:rFonts w:cs="Times New Roman"/>
          <w:szCs w:val="24"/>
        </w:rPr>
        <w:t>"</w:t>
      </w:r>
      <w:r w:rsidRPr="00D817F0">
        <w:rPr>
          <w:rStyle w:val="FootnoteReference"/>
          <w:rFonts w:cs="Times New Roman"/>
          <w:szCs w:val="24"/>
        </w:rPr>
        <w:footnoteReference w:id="62"/>
      </w:r>
      <w:r w:rsidRPr="00D817F0">
        <w:rPr>
          <w:rFonts w:cs="Times New Roman"/>
          <w:szCs w:val="24"/>
        </w:rPr>
        <w:t xml:space="preserve"> ietvaros izveidojis valsts pārvaldes valodas tehnoloģiju platformu </w:t>
      </w:r>
      <w:proofErr w:type="spellStart"/>
      <w:r w:rsidRPr="00D817F0">
        <w:rPr>
          <w:rFonts w:cs="Times New Roman"/>
          <w:szCs w:val="24"/>
        </w:rPr>
        <w:t>Hugo.lv</w:t>
      </w:r>
      <w:proofErr w:type="spellEnd"/>
      <w:r w:rsidRPr="00D817F0">
        <w:rPr>
          <w:rFonts w:cs="Times New Roman"/>
          <w:szCs w:val="24"/>
        </w:rPr>
        <w:t xml:space="preserve">, kas brīvi pieejama ikvienam. Tā nodrošina automatizētu tulkošanu, runas atpazīšanu un runas sintēzi, kā arī rīkus daudzvalodu atbalstam Latvijā izveidotajos e-pakalpojumos. Projekta ietvaros izveidots arī Latvijas Nacionālais terminoloģijas portāls </w:t>
      </w:r>
      <w:proofErr w:type="spellStart"/>
      <w:r w:rsidRPr="00D817F0">
        <w:rPr>
          <w:rFonts w:cs="Times New Roman"/>
          <w:szCs w:val="24"/>
        </w:rPr>
        <w:t>termini.gov.lv</w:t>
      </w:r>
      <w:proofErr w:type="spellEnd"/>
      <w:r w:rsidRPr="00D817F0">
        <w:rPr>
          <w:rFonts w:cs="Times New Roman"/>
          <w:szCs w:val="24"/>
        </w:rPr>
        <w:t xml:space="preserve"> (LNTP), kas apvieno Latvijas Zinātņu akadēmijas Terminoloģijas komisijas (LZA TK), VVC un LVA izstrādātos valodas resursus. Projekta rezultāt</w:t>
      </w:r>
      <w:r w:rsidRPr="00D817F0">
        <w:rPr>
          <w:rFonts w:eastAsia="Times New Roman" w:cs="Times New Roman"/>
          <w:szCs w:val="24"/>
        </w:rPr>
        <w:t xml:space="preserve">ā ar platformu </w:t>
      </w:r>
      <w:proofErr w:type="spellStart"/>
      <w:r w:rsidRPr="00D817F0">
        <w:rPr>
          <w:rFonts w:eastAsia="Times New Roman" w:cs="Times New Roman"/>
          <w:szCs w:val="24"/>
        </w:rPr>
        <w:t>Hugo.lv</w:t>
      </w:r>
      <w:proofErr w:type="spellEnd"/>
      <w:r w:rsidRPr="00D817F0">
        <w:rPr>
          <w:rFonts w:eastAsia="Times New Roman" w:cs="Times New Roman"/>
          <w:szCs w:val="24"/>
        </w:rPr>
        <w:t xml:space="preserve"> un LNTP ir radīts ilgtspējīgs pamats modernu valodas tehnoloģiju izmantošanai valsts pārvaldē, valodas resursu apkopošanai un to mērķtiecīgai attīstībai, tomēr valodas tehnoloģijas ļoti strauji attīstās, kas var palielināt tehnoloģisko plaisu starp latviešu valodu un lielākajām pasaules valodām.</w:t>
      </w:r>
    </w:p>
    <w:p w14:paraId="26C596FB" w14:textId="77777777" w:rsidR="00A15F3B" w:rsidRPr="00D817F0" w:rsidRDefault="00A15F3B" w:rsidP="0082576C">
      <w:pPr>
        <w:pStyle w:val="ListParagraph"/>
        <w:numPr>
          <w:ilvl w:val="0"/>
          <w:numId w:val="40"/>
        </w:numPr>
        <w:spacing w:before="120" w:after="120"/>
        <w:ind w:left="567"/>
        <w:jc w:val="both"/>
        <w:rPr>
          <w:rFonts w:eastAsia="Times New Roman" w:cs="Times New Roman"/>
          <w:szCs w:val="24"/>
        </w:rPr>
      </w:pPr>
      <w:r w:rsidRPr="00D817F0">
        <w:rPr>
          <w:rFonts w:eastAsia="Times New Roman" w:cs="Times New Roman"/>
          <w:szCs w:val="24"/>
        </w:rPr>
        <w:t xml:space="preserve">Platforma </w:t>
      </w:r>
      <w:proofErr w:type="spellStart"/>
      <w:r w:rsidRPr="00D817F0">
        <w:rPr>
          <w:rFonts w:eastAsia="Times New Roman" w:cs="Times New Roman"/>
          <w:szCs w:val="24"/>
        </w:rPr>
        <w:t>Hugo.lv</w:t>
      </w:r>
      <w:proofErr w:type="spellEnd"/>
      <w:r w:rsidRPr="00D817F0">
        <w:rPr>
          <w:rFonts w:eastAsia="Times New Roman" w:cs="Times New Roman"/>
          <w:szCs w:val="24"/>
        </w:rPr>
        <w:t xml:space="preserve"> nodrošina tulkošanas datu apkopošanu, kas nepieciešami mašīntulkošanas rīku attīstībai un var būtiski samazināt tulkošanas izmaksas publiskajā sektorā. Tai pašā laikā daudzas valsts pārvaldes iestādes vēl </w:t>
      </w:r>
      <w:r w:rsidRPr="00D817F0">
        <w:rPr>
          <w:rFonts w:eastAsia="Times New Roman" w:cs="Times New Roman"/>
          <w:b/>
          <w:szCs w:val="24"/>
        </w:rPr>
        <w:t xml:space="preserve">nenodrošina regulāru savu tulkošanas datu iekļaušanu platformā. </w:t>
      </w:r>
      <w:r w:rsidRPr="00D817F0">
        <w:rPr>
          <w:rFonts w:eastAsia="Times New Roman" w:cs="Times New Roman"/>
          <w:szCs w:val="24"/>
        </w:rPr>
        <w:t xml:space="preserve">Tas neļauj pilnvērtīgi attīstīt </w:t>
      </w:r>
      <w:proofErr w:type="spellStart"/>
      <w:r w:rsidRPr="00D817F0">
        <w:rPr>
          <w:rFonts w:eastAsia="Times New Roman" w:cs="Times New Roman"/>
          <w:szCs w:val="24"/>
        </w:rPr>
        <w:t>mašīntulku</w:t>
      </w:r>
      <w:proofErr w:type="spellEnd"/>
      <w:r w:rsidRPr="00D817F0">
        <w:rPr>
          <w:rFonts w:eastAsia="Times New Roman" w:cs="Times New Roman"/>
          <w:szCs w:val="24"/>
        </w:rPr>
        <w:t xml:space="preserve"> un reizē apgrūtina šo datu </w:t>
      </w:r>
      <w:r w:rsidRPr="00D817F0">
        <w:rPr>
          <w:rFonts w:eastAsia="Times New Roman" w:cs="Times New Roman"/>
          <w:b/>
          <w:szCs w:val="24"/>
        </w:rPr>
        <w:t xml:space="preserve">pieejamību </w:t>
      </w:r>
      <w:r w:rsidRPr="00D817F0">
        <w:rPr>
          <w:rFonts w:eastAsia="Times New Roman" w:cs="Times New Roman"/>
          <w:szCs w:val="24"/>
        </w:rPr>
        <w:t xml:space="preserve">otrreizējai izmantošanai uzņēmējdarbībā. </w:t>
      </w:r>
      <w:proofErr w:type="spellStart"/>
      <w:r w:rsidRPr="00D817F0">
        <w:rPr>
          <w:rFonts w:eastAsia="Times New Roman" w:cs="Times New Roman"/>
          <w:b/>
          <w:szCs w:val="24"/>
        </w:rPr>
        <w:t>Mašīntulka</w:t>
      </w:r>
      <w:proofErr w:type="spellEnd"/>
      <w:r w:rsidRPr="00D817F0">
        <w:rPr>
          <w:rFonts w:eastAsia="Times New Roman" w:cs="Times New Roman"/>
          <w:b/>
          <w:szCs w:val="24"/>
        </w:rPr>
        <w:t xml:space="preserve"> kvalitāte</w:t>
      </w:r>
      <w:r w:rsidRPr="00D817F0">
        <w:rPr>
          <w:rFonts w:eastAsia="Times New Roman" w:cs="Times New Roman"/>
          <w:szCs w:val="24"/>
        </w:rPr>
        <w:t xml:space="preserve"> atkarībā no tulkojamā dokumenta jomas ievērojami </w:t>
      </w:r>
      <w:r w:rsidRPr="00D817F0">
        <w:rPr>
          <w:rFonts w:eastAsia="Times New Roman" w:cs="Times New Roman"/>
          <w:b/>
          <w:szCs w:val="24"/>
        </w:rPr>
        <w:t>atšķiras</w:t>
      </w:r>
      <w:r w:rsidRPr="00D817F0">
        <w:rPr>
          <w:rFonts w:eastAsia="Times New Roman" w:cs="Times New Roman"/>
          <w:szCs w:val="24"/>
        </w:rPr>
        <w:t xml:space="preserve">, taču to var uzlabot, pievienojot nozaru valodas resursus. Valstī ir pieejams nozīmīgs valodas resursu (rakstītu dokumentu) apjoms, kuru nevar tieši pievienot </w:t>
      </w:r>
      <w:proofErr w:type="spellStart"/>
      <w:r w:rsidRPr="00D817F0">
        <w:rPr>
          <w:rFonts w:eastAsia="Times New Roman" w:cs="Times New Roman"/>
          <w:szCs w:val="24"/>
        </w:rPr>
        <w:t>mašīntulka</w:t>
      </w:r>
      <w:proofErr w:type="spellEnd"/>
      <w:r w:rsidRPr="00D817F0">
        <w:rPr>
          <w:rFonts w:eastAsia="Times New Roman" w:cs="Times New Roman"/>
          <w:szCs w:val="24"/>
        </w:rPr>
        <w:t xml:space="preserve"> datiem konfidencialitātes, personas datu un citu objektīvu iemeslu dēļ. Šādu dokumentu apstrādei latviešu valodā </w:t>
      </w:r>
      <w:r w:rsidRPr="00D817F0">
        <w:rPr>
          <w:rFonts w:eastAsia="Times New Roman" w:cs="Times New Roman"/>
          <w:b/>
          <w:szCs w:val="24"/>
        </w:rPr>
        <w:t xml:space="preserve">nav kvalitatīva </w:t>
      </w:r>
      <w:proofErr w:type="spellStart"/>
      <w:r w:rsidRPr="00D817F0">
        <w:rPr>
          <w:rFonts w:eastAsia="Times New Roman" w:cs="Times New Roman"/>
          <w:b/>
          <w:szCs w:val="24"/>
        </w:rPr>
        <w:t>anonimizācijas</w:t>
      </w:r>
      <w:proofErr w:type="spellEnd"/>
      <w:r w:rsidRPr="00D817F0">
        <w:rPr>
          <w:rFonts w:eastAsia="Times New Roman" w:cs="Times New Roman"/>
          <w:b/>
          <w:szCs w:val="24"/>
        </w:rPr>
        <w:t xml:space="preserve"> rīka. </w:t>
      </w:r>
      <w:r w:rsidRPr="00D817F0">
        <w:rPr>
          <w:rFonts w:eastAsia="Times New Roman" w:cs="Times New Roman"/>
          <w:szCs w:val="24"/>
        </w:rPr>
        <w:t>Papildus tam platformai nepieciešami papildinājumi API saskarņu izmantošanai uzņēmēju vajadzībām.</w:t>
      </w:r>
    </w:p>
    <w:p w14:paraId="053DF481" w14:textId="20B65929" w:rsidR="00A15F3B" w:rsidRPr="00D817F0" w:rsidRDefault="00A15F3B" w:rsidP="0082576C">
      <w:pPr>
        <w:pStyle w:val="ListParagraph"/>
        <w:numPr>
          <w:ilvl w:val="0"/>
          <w:numId w:val="40"/>
        </w:numPr>
        <w:spacing w:before="120" w:after="120"/>
        <w:ind w:left="567"/>
        <w:jc w:val="both"/>
        <w:rPr>
          <w:rFonts w:eastAsia="Times New Roman" w:cs="Times New Roman"/>
          <w:szCs w:val="24"/>
        </w:rPr>
      </w:pPr>
      <w:r w:rsidRPr="00D817F0">
        <w:rPr>
          <w:rFonts w:eastAsia="Times New Roman" w:cs="Times New Roman"/>
          <w:szCs w:val="24"/>
        </w:rPr>
        <w:t xml:space="preserve">LNTP ir centrālais latviešu terminoloģijas portāls, kas sevī apvieno LZA TK un VVC izstrādātos valodas resursus Tam ir arī </w:t>
      </w:r>
      <w:proofErr w:type="spellStart"/>
      <w:r w:rsidRPr="00D817F0">
        <w:rPr>
          <w:rFonts w:eastAsia="Times New Roman" w:cs="Times New Roman"/>
          <w:szCs w:val="24"/>
        </w:rPr>
        <w:t>terminrades</w:t>
      </w:r>
      <w:proofErr w:type="spellEnd"/>
      <w:r w:rsidRPr="00D817F0">
        <w:rPr>
          <w:rFonts w:eastAsia="Times New Roman" w:cs="Times New Roman"/>
          <w:szCs w:val="24"/>
        </w:rPr>
        <w:t xml:space="preserve"> funkcija, kurā valodnieki, nozaru pārstāvji un sabiedrība var piedalīties latviešu terminoloģijas izstrādē, taču vēl nav pilnībā nodrošināta visu terminu, kas apstiprināti LZA Terminoloģijas komisijā vai izstrādāti V</w:t>
      </w:r>
      <w:r w:rsidR="00D4749E" w:rsidRPr="00D817F0">
        <w:rPr>
          <w:rFonts w:eastAsia="Times New Roman" w:cs="Times New Roman"/>
          <w:szCs w:val="24"/>
        </w:rPr>
        <w:t>VC</w:t>
      </w:r>
      <w:r w:rsidRPr="00D817F0">
        <w:rPr>
          <w:rFonts w:eastAsia="Times New Roman" w:cs="Times New Roman"/>
          <w:szCs w:val="24"/>
        </w:rPr>
        <w:t>, vai radīti citās terminoloģijas darba grupās, savlaicīga publiskošana LNTP, lai sniegtu tiem tūlītēju, vienotu pieeju.</w:t>
      </w:r>
    </w:p>
    <w:p w14:paraId="34D999C2" w14:textId="36854557" w:rsidR="00A15F3B" w:rsidRPr="00D817F0" w:rsidRDefault="00A15F3B" w:rsidP="0082576C">
      <w:pPr>
        <w:pStyle w:val="ListParagraph"/>
        <w:numPr>
          <w:ilvl w:val="0"/>
          <w:numId w:val="40"/>
        </w:numPr>
        <w:spacing w:before="120" w:after="120"/>
        <w:ind w:left="567"/>
        <w:jc w:val="both"/>
        <w:rPr>
          <w:rFonts w:eastAsia="Times New Roman" w:cs="Times New Roman"/>
          <w:szCs w:val="24"/>
        </w:rPr>
      </w:pPr>
      <w:r w:rsidRPr="00D817F0">
        <w:rPr>
          <w:rFonts w:eastAsia="Times New Roman" w:cs="Times New Roman"/>
          <w:szCs w:val="24"/>
        </w:rPr>
        <w:t xml:space="preserve">Tīmekļa vietnes un informācijas sistēmas </w:t>
      </w:r>
      <w:r w:rsidRPr="00D817F0">
        <w:rPr>
          <w:rFonts w:eastAsia="Times New Roman" w:cs="Times New Roman"/>
          <w:b/>
          <w:szCs w:val="24"/>
        </w:rPr>
        <w:t>pieejamas tikai ierobežotā valodu skaitā</w:t>
      </w:r>
      <w:r w:rsidRPr="00D817F0">
        <w:rPr>
          <w:rFonts w:eastAsia="Times New Roman" w:cs="Times New Roman"/>
          <w:szCs w:val="24"/>
        </w:rPr>
        <w:t xml:space="preserve">, kas neveicina to lietojamību bez valodas zināšanām. Valsts pakalpojumos nepietiekami izmanto modernus </w:t>
      </w:r>
      <w:proofErr w:type="spellStart"/>
      <w:r w:rsidRPr="00D817F0">
        <w:rPr>
          <w:rFonts w:eastAsia="Times New Roman" w:cs="Times New Roman"/>
          <w:b/>
          <w:szCs w:val="24"/>
        </w:rPr>
        <w:t>sarunbotus</w:t>
      </w:r>
      <w:proofErr w:type="spellEnd"/>
      <w:r w:rsidRPr="00D817F0">
        <w:rPr>
          <w:rFonts w:eastAsia="Times New Roman" w:cs="Times New Roman"/>
          <w:b/>
          <w:szCs w:val="24"/>
        </w:rPr>
        <w:t>, kas balstās uz balss tehnoloģijām</w:t>
      </w:r>
      <w:r w:rsidRPr="00D817F0">
        <w:rPr>
          <w:rFonts w:eastAsia="Times New Roman" w:cs="Times New Roman"/>
          <w:szCs w:val="24"/>
        </w:rPr>
        <w:t xml:space="preserve"> un </w:t>
      </w:r>
      <w:r w:rsidRPr="00D817F0">
        <w:rPr>
          <w:rFonts w:eastAsia="Times New Roman" w:cs="Times New Roman"/>
          <w:b/>
          <w:szCs w:val="24"/>
        </w:rPr>
        <w:t>runas atpazīšanu</w:t>
      </w:r>
      <w:r w:rsidRPr="00D817F0">
        <w:rPr>
          <w:rFonts w:eastAsia="Times New Roman" w:cs="Times New Roman"/>
          <w:szCs w:val="24"/>
        </w:rPr>
        <w:t xml:space="preserve">. VVC normatīvo aktu tulkošanas funkcijas veikšanas laikā izstrādātie resursi projekta </w:t>
      </w:r>
      <w:r w:rsidR="007338FB" w:rsidRPr="00D817F0">
        <w:rPr>
          <w:rFonts w:eastAsia="Times New Roman" w:cs="Times New Roman"/>
          <w:szCs w:val="24"/>
        </w:rPr>
        <w:t>"</w:t>
      </w:r>
      <w:r w:rsidRPr="00D817F0">
        <w:rPr>
          <w:rFonts w:eastAsia="Times New Roman" w:cs="Times New Roman"/>
          <w:szCs w:val="24"/>
        </w:rPr>
        <w:t>Mašīntulkošana</w:t>
      </w:r>
      <w:r w:rsidR="007338FB" w:rsidRPr="00D817F0">
        <w:rPr>
          <w:rFonts w:eastAsia="Times New Roman" w:cs="Times New Roman"/>
          <w:szCs w:val="24"/>
        </w:rPr>
        <w:t>"</w:t>
      </w:r>
      <w:r w:rsidRPr="00D817F0">
        <w:rPr>
          <w:rFonts w:eastAsia="Times New Roman" w:cs="Times New Roman"/>
          <w:szCs w:val="24"/>
        </w:rPr>
        <w:t xml:space="preserve"> ietvaros izmantoti, lai izveidotu ļoti spējīgu neironu tīkla </w:t>
      </w:r>
      <w:proofErr w:type="spellStart"/>
      <w:r w:rsidRPr="00D817F0">
        <w:rPr>
          <w:rFonts w:eastAsia="Times New Roman" w:cs="Times New Roman"/>
          <w:szCs w:val="24"/>
        </w:rPr>
        <w:t>mašīntulku</w:t>
      </w:r>
      <w:proofErr w:type="spellEnd"/>
      <w:r w:rsidRPr="00D817F0">
        <w:rPr>
          <w:rFonts w:eastAsia="Times New Roman" w:cs="Times New Roman"/>
          <w:szCs w:val="24"/>
        </w:rPr>
        <w:t xml:space="preserve"> tieslietu jomā. Arvien vairāk lietotāju izmanto virtuālos asistentus viedtālruņos u. c. rīkos, kas ļauj veikt balss komandas, tomēr pagaidām </w:t>
      </w:r>
      <w:r w:rsidRPr="00D817F0">
        <w:rPr>
          <w:rFonts w:eastAsia="Times New Roman" w:cs="Times New Roman"/>
          <w:b/>
          <w:szCs w:val="24"/>
        </w:rPr>
        <w:t>nav iespēju tos izmantot latviešu valodā</w:t>
      </w:r>
      <w:r w:rsidRPr="00D817F0">
        <w:rPr>
          <w:rFonts w:eastAsia="Times New Roman" w:cs="Times New Roman"/>
          <w:szCs w:val="24"/>
        </w:rPr>
        <w:t>. Nav nodrošināta</w:t>
      </w:r>
      <w:r w:rsidRPr="00D817F0">
        <w:rPr>
          <w:rFonts w:eastAsia="Times New Roman" w:cs="Times New Roman"/>
          <w:b/>
          <w:szCs w:val="24"/>
        </w:rPr>
        <w:t xml:space="preserve"> video satura pilnvērtīga izmantošana cilvēkiem ar īpašām vajadzībām</w:t>
      </w:r>
      <w:r w:rsidRPr="00D817F0">
        <w:rPr>
          <w:rFonts w:eastAsia="Times New Roman" w:cs="Times New Roman"/>
          <w:szCs w:val="24"/>
        </w:rPr>
        <w:t xml:space="preserve"> (automātiskā subtitrēšana). Pēdējo gadu laikā lietotājiem ir mainījušies tehnoloģiju lietošanas ieradumi: komunikācijā un arī tulkošanā arvien vairāk tiek izmantotas balss tehnoloģijas. Teksta tulkošana latviešu valodā šobrīd tiek nodrošināta augstā līmenī, bet </w:t>
      </w:r>
      <w:r w:rsidRPr="00D817F0">
        <w:rPr>
          <w:rFonts w:eastAsia="Times New Roman" w:cs="Times New Roman"/>
          <w:b/>
          <w:szCs w:val="24"/>
        </w:rPr>
        <w:t>nav nodrošinātas runas tulkošanas iespējas</w:t>
      </w:r>
      <w:r w:rsidRPr="00D817F0">
        <w:rPr>
          <w:rFonts w:eastAsia="Times New Roman" w:cs="Times New Roman"/>
          <w:szCs w:val="24"/>
        </w:rPr>
        <w:t>, kas digitālajā laikmetā palielina digitālo plaisu.</w:t>
      </w:r>
    </w:p>
    <w:p w14:paraId="1AEC775A" w14:textId="25A3B743" w:rsidR="00A15F3B" w:rsidRPr="00D817F0" w:rsidRDefault="00A15F3B" w:rsidP="0082576C">
      <w:pPr>
        <w:pStyle w:val="ListParagraph"/>
        <w:numPr>
          <w:ilvl w:val="0"/>
          <w:numId w:val="40"/>
        </w:numPr>
        <w:spacing w:before="120" w:after="120"/>
        <w:ind w:left="567"/>
        <w:jc w:val="both"/>
        <w:rPr>
          <w:rFonts w:eastAsia="Times New Roman" w:cs="Times New Roman"/>
          <w:szCs w:val="24"/>
        </w:rPr>
      </w:pPr>
      <w:r w:rsidRPr="00D817F0">
        <w:rPr>
          <w:rFonts w:eastAsia="Times New Roman" w:cs="Times New Roman"/>
          <w:b/>
          <w:szCs w:val="24"/>
        </w:rPr>
        <w:lastRenderedPageBreak/>
        <w:t>Nav specializētu runas atpazīšanas korpusu (valodas resursu krājuma)</w:t>
      </w:r>
      <w:r w:rsidRPr="00D817F0">
        <w:rPr>
          <w:rFonts w:eastAsia="Times New Roman" w:cs="Times New Roman"/>
          <w:szCs w:val="24"/>
        </w:rPr>
        <w:t>, piemēram, medicīnas, tieslietu u. c. nozarēm, kā arī esošo runas atpazīšanas korpusu kvalitāte nav pietiekami augsta.</w:t>
      </w:r>
      <w:r w:rsidRPr="00D817F0">
        <w:rPr>
          <w:rFonts w:eastAsia="Times New Roman" w:cs="Times New Roman"/>
          <w:b/>
          <w:szCs w:val="24"/>
        </w:rPr>
        <w:t xml:space="preserve"> Nav automatizētas iedzīvotāju apziņošanas</w:t>
      </w:r>
      <w:r w:rsidRPr="00D817F0">
        <w:rPr>
          <w:rFonts w:eastAsia="Times New Roman" w:cs="Times New Roman"/>
          <w:szCs w:val="24"/>
        </w:rPr>
        <w:t xml:space="preserve">, kurā izmanto </w:t>
      </w:r>
      <w:proofErr w:type="spellStart"/>
      <w:r w:rsidRPr="00D817F0">
        <w:rPr>
          <w:rFonts w:eastAsia="Times New Roman" w:cs="Times New Roman"/>
          <w:szCs w:val="24"/>
        </w:rPr>
        <w:t>robozvanus</w:t>
      </w:r>
      <w:proofErr w:type="spellEnd"/>
      <w:r w:rsidRPr="00D817F0">
        <w:rPr>
          <w:rFonts w:eastAsia="Times New Roman" w:cs="Times New Roman"/>
          <w:szCs w:val="24"/>
        </w:rPr>
        <w:t>.</w:t>
      </w:r>
    </w:p>
    <w:p w14:paraId="7CAB834B" w14:textId="77777777" w:rsidR="00A15F3B" w:rsidRPr="00D817F0" w:rsidRDefault="00A15F3B" w:rsidP="0082576C">
      <w:pPr>
        <w:pStyle w:val="ListParagraph"/>
        <w:numPr>
          <w:ilvl w:val="0"/>
          <w:numId w:val="40"/>
        </w:numPr>
        <w:spacing w:before="120" w:after="120"/>
        <w:ind w:left="567"/>
        <w:jc w:val="both"/>
        <w:rPr>
          <w:rFonts w:eastAsia="Times New Roman" w:cs="Times New Roman"/>
          <w:szCs w:val="24"/>
        </w:rPr>
      </w:pPr>
      <w:r w:rsidRPr="00D817F0">
        <w:rPr>
          <w:rFonts w:eastAsia="Times New Roman" w:cs="Times New Roman"/>
          <w:b/>
          <w:szCs w:val="24"/>
        </w:rPr>
        <w:t>Nav attīstītas dabīgo valodu apstrādes (DVA) tehnoloģiju iespējas</w:t>
      </w:r>
      <w:r w:rsidRPr="00D817F0">
        <w:rPr>
          <w:rFonts w:eastAsia="Times New Roman" w:cs="Times New Roman"/>
          <w:szCs w:val="24"/>
        </w:rPr>
        <w:t>, piemēram, daudzvalodu satura izguve un/vai meklēšana ierakstos ar skaņu (audio, video, kino).</w:t>
      </w:r>
    </w:p>
    <w:p w14:paraId="4CF05F37" w14:textId="73AABE42" w:rsidR="00A15F3B" w:rsidRPr="00D817F0" w:rsidRDefault="00A15F3B" w:rsidP="0082576C">
      <w:pPr>
        <w:pStyle w:val="ListParagraph"/>
        <w:numPr>
          <w:ilvl w:val="0"/>
          <w:numId w:val="40"/>
        </w:numPr>
        <w:spacing w:before="120" w:after="120"/>
        <w:ind w:left="567"/>
        <w:jc w:val="both"/>
        <w:rPr>
          <w:rFonts w:cs="Times New Roman"/>
          <w:szCs w:val="24"/>
        </w:rPr>
      </w:pPr>
      <w:r w:rsidRPr="00D817F0">
        <w:rPr>
          <w:rFonts w:eastAsia="Times New Roman" w:cs="Times New Roman"/>
          <w:szCs w:val="24"/>
        </w:rPr>
        <w:t xml:space="preserve">ES arvien vairāk dalībvalstu plāno veidot savas pielāgotas mašīntulkošanas sistēmas </w:t>
      </w:r>
      <w:r w:rsidRPr="00D817F0">
        <w:rPr>
          <w:rFonts w:cs="Times New Roman"/>
          <w:szCs w:val="24"/>
        </w:rPr>
        <w:t xml:space="preserve">un paredz integrāciju Eiropas Komisijas (EK) sistēmā </w:t>
      </w:r>
      <w:proofErr w:type="spellStart"/>
      <w:r w:rsidRPr="00D817F0">
        <w:rPr>
          <w:rFonts w:cs="Times New Roman"/>
          <w:i/>
          <w:szCs w:val="24"/>
        </w:rPr>
        <w:t>eTranslation</w:t>
      </w:r>
      <w:proofErr w:type="spellEnd"/>
      <w:r w:rsidRPr="00D817F0">
        <w:rPr>
          <w:rFonts w:cs="Times New Roman"/>
          <w:szCs w:val="24"/>
        </w:rPr>
        <w:t xml:space="preserve">. </w:t>
      </w:r>
      <w:proofErr w:type="spellStart"/>
      <w:r w:rsidRPr="00D817F0">
        <w:rPr>
          <w:rFonts w:cs="Times New Roman"/>
          <w:szCs w:val="24"/>
        </w:rPr>
        <w:t>Hugo.lv</w:t>
      </w:r>
      <w:proofErr w:type="spellEnd"/>
      <w:r w:rsidRPr="00D817F0">
        <w:rPr>
          <w:rFonts w:cs="Times New Roman"/>
          <w:szCs w:val="24"/>
        </w:rPr>
        <w:t xml:space="preserve"> funkcionalitāti var pilnīgi vai daļēji </w:t>
      </w:r>
      <w:proofErr w:type="spellStart"/>
      <w:r w:rsidRPr="00D817F0">
        <w:rPr>
          <w:rFonts w:cs="Times New Roman"/>
          <w:szCs w:val="24"/>
        </w:rPr>
        <w:t>atkalizmantot</w:t>
      </w:r>
      <w:proofErr w:type="spellEnd"/>
      <w:r w:rsidRPr="00D817F0">
        <w:rPr>
          <w:rFonts w:cs="Times New Roman"/>
          <w:szCs w:val="24"/>
        </w:rPr>
        <w:t xml:space="preserve"> citās ES valstīs, kā arī papildināt ar citām EK sistēmu iespējām (</w:t>
      </w:r>
      <w:r w:rsidRPr="00D817F0">
        <w:rPr>
          <w:rFonts w:cs="Times New Roman"/>
          <w:i/>
          <w:szCs w:val="24"/>
        </w:rPr>
        <w:t xml:space="preserve">CEF </w:t>
      </w:r>
      <w:proofErr w:type="spellStart"/>
      <w:r w:rsidRPr="00D817F0">
        <w:rPr>
          <w:rFonts w:cs="Times New Roman"/>
          <w:i/>
          <w:szCs w:val="24"/>
        </w:rPr>
        <w:t>Building</w:t>
      </w:r>
      <w:proofErr w:type="spellEnd"/>
      <w:r w:rsidRPr="00D817F0">
        <w:rPr>
          <w:rFonts w:cs="Times New Roman"/>
          <w:i/>
          <w:szCs w:val="24"/>
        </w:rPr>
        <w:t xml:space="preserve"> </w:t>
      </w:r>
      <w:proofErr w:type="spellStart"/>
      <w:r w:rsidRPr="00D817F0">
        <w:rPr>
          <w:rFonts w:cs="Times New Roman"/>
          <w:i/>
          <w:szCs w:val="24"/>
        </w:rPr>
        <w:t>Blocks</w:t>
      </w:r>
      <w:proofErr w:type="spellEnd"/>
      <w:r w:rsidRPr="00D817F0">
        <w:rPr>
          <w:rFonts w:cs="Times New Roman"/>
          <w:szCs w:val="24"/>
        </w:rPr>
        <w:t>).</w:t>
      </w:r>
    </w:p>
    <w:p w14:paraId="2DAAA578" w14:textId="77777777" w:rsidR="00572EFC" w:rsidRDefault="00572EFC" w:rsidP="00575BD0">
      <w:pPr>
        <w:spacing w:before="120" w:after="120" w:line="240" w:lineRule="auto"/>
        <w:jc w:val="center"/>
        <w:outlineLvl w:val="2"/>
        <w:rPr>
          <w:rFonts w:ascii="Times New Roman" w:eastAsia="Times New Roman" w:hAnsi="Times New Roman" w:cs="Times New Roman"/>
          <w:b/>
          <w:sz w:val="24"/>
          <w:szCs w:val="24"/>
          <w:lang w:val="lv"/>
        </w:rPr>
      </w:pPr>
      <w:bookmarkStart w:id="53" w:name="_Toc60796029"/>
      <w:bookmarkStart w:id="54" w:name="_Toc74134578"/>
    </w:p>
    <w:p w14:paraId="7F324255" w14:textId="2FD80322" w:rsidR="005D008E" w:rsidRPr="00D817F0" w:rsidRDefault="004339C9" w:rsidP="00575BD0">
      <w:pPr>
        <w:spacing w:before="120" w:after="120" w:line="240" w:lineRule="auto"/>
        <w:jc w:val="center"/>
        <w:outlineLvl w:val="2"/>
        <w:rPr>
          <w:rFonts w:ascii="Times New Roman" w:eastAsia="Times New Roman" w:hAnsi="Times New Roman" w:cs="Times New Roman"/>
          <w:b/>
          <w:sz w:val="24"/>
          <w:szCs w:val="24"/>
          <w:lang w:val="lv"/>
        </w:rPr>
      </w:pPr>
      <w:r w:rsidRPr="00D817F0">
        <w:rPr>
          <w:rFonts w:ascii="Times New Roman" w:eastAsia="Times New Roman" w:hAnsi="Times New Roman" w:cs="Times New Roman"/>
          <w:b/>
          <w:sz w:val="24"/>
          <w:szCs w:val="24"/>
          <w:lang w:val="lv"/>
        </w:rPr>
        <w:t>4.4.8.</w:t>
      </w:r>
      <w:r w:rsidR="008E6917" w:rsidRPr="00D817F0">
        <w:rPr>
          <w:rFonts w:ascii="Times New Roman" w:eastAsia="Times New Roman" w:hAnsi="Times New Roman" w:cs="Times New Roman"/>
          <w:b/>
          <w:sz w:val="24"/>
          <w:szCs w:val="24"/>
          <w:lang w:val="lv"/>
        </w:rPr>
        <w:t xml:space="preserve"> Rīcības virziens: </w:t>
      </w:r>
      <w:r w:rsidR="005D008E" w:rsidRPr="00D817F0">
        <w:rPr>
          <w:rFonts w:ascii="Times New Roman" w:eastAsia="Times New Roman" w:hAnsi="Times New Roman" w:cs="Times New Roman"/>
          <w:b/>
          <w:sz w:val="24"/>
          <w:szCs w:val="24"/>
          <w:lang w:val="lv"/>
        </w:rPr>
        <w:t>Kultūras mantojuma saglabāšana un attīstība digitālajā vidē</w:t>
      </w:r>
      <w:bookmarkEnd w:id="53"/>
      <w:bookmarkEnd w:id="54"/>
    </w:p>
    <w:p w14:paraId="4627B49C" w14:textId="3DC532D2" w:rsidR="005D008E" w:rsidRPr="00D817F0" w:rsidRDefault="17263716" w:rsidP="00230397">
      <w:pPr>
        <w:spacing w:before="120" w:after="120" w:line="240" w:lineRule="auto"/>
        <w:ind w:firstLine="567"/>
        <w:jc w:val="both"/>
        <w:rPr>
          <w:rFonts w:ascii="Times New Roman" w:eastAsia="Times New Roman" w:hAnsi="Times New Roman" w:cs="Times New Roman"/>
          <w:sz w:val="24"/>
          <w:szCs w:val="24"/>
        </w:rPr>
      </w:pPr>
      <w:proofErr w:type="spellStart"/>
      <w:r w:rsidRPr="00D817F0">
        <w:rPr>
          <w:rFonts w:ascii="Times New Roman" w:eastAsia="Times New Roman" w:hAnsi="Times New Roman" w:cs="Times New Roman"/>
          <w:sz w:val="24"/>
          <w:szCs w:val="24"/>
        </w:rPr>
        <w:t>Covid</w:t>
      </w:r>
      <w:r w:rsidR="005D008E" w:rsidRPr="00D817F0">
        <w:rPr>
          <w:rFonts w:ascii="Times New Roman" w:eastAsia="Times New Roman" w:hAnsi="Times New Roman" w:cs="Times New Roman"/>
          <w:sz w:val="24"/>
          <w:szCs w:val="24"/>
        </w:rPr>
        <w:t>-19</w:t>
      </w:r>
      <w:proofErr w:type="spellEnd"/>
      <w:r w:rsidR="005D008E" w:rsidRPr="00D817F0">
        <w:rPr>
          <w:rFonts w:ascii="Times New Roman" w:eastAsia="Times New Roman" w:hAnsi="Times New Roman" w:cs="Times New Roman"/>
          <w:sz w:val="24"/>
          <w:szCs w:val="24"/>
        </w:rPr>
        <w:t xml:space="preserve"> izraisītā krīze ir parādījusi, cik būtiska ir kultūras mantojuma </w:t>
      </w:r>
      <w:proofErr w:type="spellStart"/>
      <w:r w:rsidR="005D008E" w:rsidRPr="00D817F0">
        <w:rPr>
          <w:rFonts w:ascii="Times New Roman" w:eastAsia="Times New Roman" w:hAnsi="Times New Roman" w:cs="Times New Roman"/>
          <w:sz w:val="24"/>
          <w:szCs w:val="24"/>
        </w:rPr>
        <w:t>digitalizācija</w:t>
      </w:r>
      <w:proofErr w:type="spellEnd"/>
      <w:r w:rsidR="001726D5" w:rsidRPr="00D817F0">
        <w:rPr>
          <w:rFonts w:ascii="Times New Roman" w:eastAsia="Times New Roman" w:hAnsi="Times New Roman" w:cs="Times New Roman"/>
          <w:sz w:val="24"/>
          <w:szCs w:val="24"/>
        </w:rPr>
        <w:t xml:space="preserve"> </w:t>
      </w:r>
      <w:r w:rsidR="005D008E" w:rsidRPr="00D817F0">
        <w:rPr>
          <w:rFonts w:ascii="Times New Roman" w:eastAsia="Times New Roman" w:hAnsi="Times New Roman" w:cs="Times New Roman"/>
          <w:sz w:val="24"/>
          <w:szCs w:val="24"/>
        </w:rPr>
        <w:t>– tā rada iespēju piekļūt mantojuma vērtībām digitālā vidē situācijā, kad fiziskie kultūras institūciju krājumi nav pieejami. Šādai situācijai ieilgstot, rodas zināšanu apguves un pētniecības procesu apdraudējums sabiedrībā, kas savukārt veicina viltus ziņu, subjektīvu un nepamatotu interpretāciju rašanos un var novest pie bīstamu, negatīvu procesu attīstības, piemēram, demokrātijas ierobežošanas. Brīva piekļuve uzkrātajām zināšanām un kultūras mantojuma liecībām ir demokrātiskas sabiedrības neatņemama sastāvdaļa. Kopumā digitālajam kultūras mantojumam ir raksturīgs plašs potenciāls dažādās tautsaimniecības jomās, it sevišķi izglītībā un pētniecībā, kultūrā, tūrismā un radošajās industrijās.</w:t>
      </w:r>
    </w:p>
    <w:p w14:paraId="07CAE6B7" w14:textId="360DFBE0" w:rsidR="005D008E" w:rsidRPr="00D817F0" w:rsidRDefault="005D008E" w:rsidP="00230397">
      <w:pPr>
        <w:spacing w:before="120" w:after="120" w:line="240" w:lineRule="auto"/>
        <w:ind w:firstLine="567"/>
        <w:jc w:val="both"/>
        <w:rPr>
          <w:rFonts w:ascii="Times New Roman" w:eastAsia="Times New Roman" w:hAnsi="Times New Roman" w:cs="Times New Roman"/>
          <w:sz w:val="24"/>
          <w:szCs w:val="24"/>
        </w:rPr>
      </w:pPr>
      <w:r w:rsidRPr="00D817F0">
        <w:rPr>
          <w:rFonts w:ascii="Times New Roman" w:eastAsia="Times New Roman" w:hAnsi="Times New Roman" w:cs="Times New Roman"/>
          <w:sz w:val="24"/>
          <w:szCs w:val="24"/>
        </w:rPr>
        <w:t xml:space="preserve">Kultūras mantojuma </w:t>
      </w:r>
      <w:proofErr w:type="spellStart"/>
      <w:r w:rsidRPr="00D817F0">
        <w:rPr>
          <w:rFonts w:ascii="Times New Roman" w:eastAsia="Times New Roman" w:hAnsi="Times New Roman" w:cs="Times New Roman"/>
          <w:sz w:val="24"/>
          <w:szCs w:val="24"/>
        </w:rPr>
        <w:t>digitalizācija</w:t>
      </w:r>
      <w:proofErr w:type="spellEnd"/>
      <w:r w:rsidRPr="00D817F0">
        <w:rPr>
          <w:rFonts w:ascii="Times New Roman" w:eastAsia="Times New Roman" w:hAnsi="Times New Roman" w:cs="Times New Roman"/>
          <w:sz w:val="24"/>
          <w:szCs w:val="24"/>
        </w:rPr>
        <w:t xml:space="preserve"> ir arī viena no E</w:t>
      </w:r>
      <w:r w:rsidR="00B65F10" w:rsidRPr="00D817F0">
        <w:rPr>
          <w:rFonts w:ascii="Times New Roman" w:eastAsia="Times New Roman" w:hAnsi="Times New Roman" w:cs="Times New Roman"/>
          <w:sz w:val="24"/>
          <w:szCs w:val="24"/>
        </w:rPr>
        <w:t>K</w:t>
      </w:r>
      <w:r w:rsidRPr="00D817F0">
        <w:rPr>
          <w:rFonts w:ascii="Times New Roman" w:eastAsia="Times New Roman" w:hAnsi="Times New Roman" w:cs="Times New Roman"/>
          <w:sz w:val="24"/>
          <w:szCs w:val="24"/>
        </w:rPr>
        <w:t xml:space="preserve"> prioritātēm plānošanas periodā 2021.–2027. gadam </w:t>
      </w:r>
      <w:r w:rsidR="007338FB" w:rsidRPr="00D817F0">
        <w:rPr>
          <w:rFonts w:ascii="Times New Roman" w:eastAsia="Times New Roman" w:hAnsi="Times New Roman" w:cs="Times New Roman"/>
          <w:sz w:val="24"/>
          <w:szCs w:val="24"/>
        </w:rPr>
        <w:t>"</w:t>
      </w:r>
      <w:r w:rsidRPr="00D817F0">
        <w:rPr>
          <w:rFonts w:ascii="Times New Roman" w:eastAsia="Times New Roman" w:hAnsi="Times New Roman" w:cs="Times New Roman"/>
          <w:sz w:val="24"/>
          <w:szCs w:val="24"/>
        </w:rPr>
        <w:t>Digitālajam laikmetam gatava Eiropa</w:t>
      </w:r>
      <w:r w:rsidR="007338FB" w:rsidRPr="00D817F0">
        <w:rPr>
          <w:rFonts w:ascii="Times New Roman" w:eastAsia="Times New Roman" w:hAnsi="Times New Roman" w:cs="Times New Roman"/>
          <w:sz w:val="24"/>
          <w:szCs w:val="24"/>
        </w:rPr>
        <w:t>"</w:t>
      </w:r>
      <w:r w:rsidRPr="00D817F0">
        <w:rPr>
          <w:rStyle w:val="FootnoteReference"/>
          <w:rFonts w:ascii="Times New Roman" w:eastAsia="Times New Roman" w:hAnsi="Times New Roman" w:cs="Times New Roman"/>
          <w:sz w:val="24"/>
          <w:szCs w:val="24"/>
        </w:rPr>
        <w:footnoteReference w:id="63"/>
      </w:r>
      <w:r w:rsidRPr="00D817F0">
        <w:rPr>
          <w:rFonts w:ascii="Times New Roman" w:eastAsia="Times New Roman" w:hAnsi="Times New Roman" w:cs="Times New Roman"/>
          <w:sz w:val="24"/>
          <w:szCs w:val="24"/>
        </w:rPr>
        <w:t xml:space="preserve">. Skaidrus un taisnīgus datu piekļuves un </w:t>
      </w:r>
      <w:proofErr w:type="spellStart"/>
      <w:r w:rsidRPr="00D817F0">
        <w:rPr>
          <w:rFonts w:ascii="Times New Roman" w:eastAsia="Times New Roman" w:hAnsi="Times New Roman" w:cs="Times New Roman"/>
          <w:sz w:val="24"/>
          <w:szCs w:val="24"/>
        </w:rPr>
        <w:t>atkalizmantošanas</w:t>
      </w:r>
      <w:proofErr w:type="spellEnd"/>
      <w:r w:rsidRPr="00D817F0">
        <w:rPr>
          <w:rFonts w:ascii="Times New Roman" w:eastAsia="Times New Roman" w:hAnsi="Times New Roman" w:cs="Times New Roman"/>
          <w:sz w:val="24"/>
          <w:szCs w:val="24"/>
        </w:rPr>
        <w:t xml:space="preserve"> noteikumus uzsver arī </w:t>
      </w:r>
      <w:r w:rsidR="007338FB" w:rsidRPr="00D817F0">
        <w:rPr>
          <w:rFonts w:ascii="Times New Roman" w:eastAsia="Times New Roman" w:hAnsi="Times New Roman" w:cs="Times New Roman"/>
          <w:sz w:val="24"/>
          <w:szCs w:val="24"/>
        </w:rPr>
        <w:t>"</w:t>
      </w:r>
      <w:r w:rsidRPr="00D817F0">
        <w:rPr>
          <w:rFonts w:ascii="Times New Roman" w:eastAsia="Times New Roman" w:hAnsi="Times New Roman" w:cs="Times New Roman"/>
          <w:sz w:val="24"/>
          <w:szCs w:val="24"/>
        </w:rPr>
        <w:t>Eiropas datu stratēģija</w:t>
      </w:r>
      <w:r w:rsidR="007338FB" w:rsidRPr="00D817F0">
        <w:rPr>
          <w:rFonts w:ascii="Times New Roman" w:eastAsia="Times New Roman" w:hAnsi="Times New Roman" w:cs="Times New Roman"/>
          <w:sz w:val="24"/>
          <w:szCs w:val="24"/>
        </w:rPr>
        <w:t>"</w:t>
      </w:r>
      <w:r w:rsidRPr="00D817F0">
        <w:rPr>
          <w:rStyle w:val="FootnoteReference"/>
          <w:rFonts w:ascii="Times New Roman" w:eastAsia="Times New Roman" w:hAnsi="Times New Roman" w:cs="Times New Roman"/>
          <w:sz w:val="24"/>
          <w:szCs w:val="24"/>
        </w:rPr>
        <w:footnoteReference w:id="64"/>
      </w:r>
      <w:r w:rsidRPr="00D817F0">
        <w:rPr>
          <w:rFonts w:ascii="Times New Roman" w:eastAsia="Times New Roman" w:hAnsi="Times New Roman" w:cs="Times New Roman"/>
          <w:sz w:val="24"/>
          <w:szCs w:val="24"/>
        </w:rPr>
        <w:t>, kā arī Eiropas Parlamenta un Padomes Regula par Eiropas Reģionālās attīstības fondu un Kohēzijas fondu (29.05.2018. COM(2018) 372)</w:t>
      </w:r>
      <w:r w:rsidRPr="00D817F0">
        <w:rPr>
          <w:rStyle w:val="FootnoteReference"/>
          <w:rFonts w:ascii="Times New Roman" w:eastAsia="Times New Roman" w:hAnsi="Times New Roman" w:cs="Times New Roman"/>
          <w:sz w:val="24"/>
          <w:szCs w:val="24"/>
        </w:rPr>
        <w:footnoteReference w:id="65"/>
      </w:r>
      <w:r w:rsidRPr="00D817F0">
        <w:rPr>
          <w:rFonts w:ascii="Times New Roman" w:eastAsia="Times New Roman" w:hAnsi="Times New Roman" w:cs="Times New Roman"/>
          <w:sz w:val="24"/>
          <w:szCs w:val="24"/>
        </w:rPr>
        <w:t xml:space="preserve"> izvirza mērķi veidot viedāku Eiropu, veicinot inovatīvas un viedas ekonomiskās pārmaiņas, t. sk. uzlabot pētniecības un inovācijas spējas un progresīvo tehnoloģiju ieviešanu, izmantojot </w:t>
      </w:r>
      <w:proofErr w:type="spellStart"/>
      <w:r w:rsidRPr="00D817F0">
        <w:rPr>
          <w:rFonts w:ascii="Times New Roman" w:eastAsia="Times New Roman" w:hAnsi="Times New Roman" w:cs="Times New Roman"/>
          <w:sz w:val="24"/>
          <w:szCs w:val="24"/>
        </w:rPr>
        <w:t>digitalizācijas</w:t>
      </w:r>
      <w:proofErr w:type="spellEnd"/>
      <w:r w:rsidRPr="00D817F0">
        <w:rPr>
          <w:rFonts w:ascii="Times New Roman" w:eastAsia="Times New Roman" w:hAnsi="Times New Roman" w:cs="Times New Roman"/>
          <w:sz w:val="24"/>
          <w:szCs w:val="24"/>
        </w:rPr>
        <w:t xml:space="preserve"> sniegtās priekšrocības iedzīvotājiem, </w:t>
      </w:r>
      <w:r w:rsidR="00B65F10" w:rsidRPr="00D817F0">
        <w:rPr>
          <w:rFonts w:ascii="Times New Roman" w:eastAsia="Times New Roman" w:hAnsi="Times New Roman" w:cs="Times New Roman"/>
          <w:sz w:val="24"/>
          <w:szCs w:val="24"/>
        </w:rPr>
        <w:t>komersantiem</w:t>
      </w:r>
      <w:r w:rsidRPr="00D817F0">
        <w:rPr>
          <w:rFonts w:ascii="Times New Roman" w:eastAsia="Times New Roman" w:hAnsi="Times New Roman" w:cs="Times New Roman"/>
          <w:sz w:val="24"/>
          <w:szCs w:val="24"/>
        </w:rPr>
        <w:t xml:space="preserve"> un valdībām. Eiropas Parlamenta un Padomes Direktīva (ES) 2019/790 par autortiesībām un blakustiesībām digitālajā vienotajā tirgū paver jaunas iespējas datu korpusu veidošanā, </w:t>
      </w:r>
      <w:proofErr w:type="spellStart"/>
      <w:r w:rsidRPr="00D817F0">
        <w:rPr>
          <w:rFonts w:ascii="Times New Roman" w:eastAsia="Times New Roman" w:hAnsi="Times New Roman" w:cs="Times New Roman"/>
          <w:sz w:val="24"/>
          <w:szCs w:val="24"/>
        </w:rPr>
        <w:t>tekstizraces</w:t>
      </w:r>
      <w:proofErr w:type="spellEnd"/>
      <w:r w:rsidRPr="00D817F0">
        <w:rPr>
          <w:rFonts w:ascii="Times New Roman" w:eastAsia="Times New Roman" w:hAnsi="Times New Roman" w:cs="Times New Roman"/>
          <w:sz w:val="24"/>
          <w:szCs w:val="24"/>
        </w:rPr>
        <w:t xml:space="preserve"> un datizraces metožu pielietošanā.</w:t>
      </w:r>
    </w:p>
    <w:p w14:paraId="726CD6CF" w14:textId="1C285E4A" w:rsidR="005D008E" w:rsidRPr="00D817F0" w:rsidRDefault="005D008E" w:rsidP="00230397">
      <w:pPr>
        <w:spacing w:before="120" w:after="120" w:line="240" w:lineRule="auto"/>
        <w:ind w:firstLine="567"/>
        <w:jc w:val="both"/>
        <w:rPr>
          <w:rFonts w:ascii="Times New Roman" w:eastAsia="Times New Roman" w:hAnsi="Times New Roman" w:cs="Times New Roman"/>
          <w:sz w:val="24"/>
          <w:szCs w:val="24"/>
        </w:rPr>
      </w:pPr>
      <w:r w:rsidRPr="00D817F0">
        <w:rPr>
          <w:rFonts w:ascii="Times New Roman" w:eastAsia="Times New Roman" w:hAnsi="Times New Roman" w:cs="Times New Roman"/>
          <w:sz w:val="24"/>
          <w:szCs w:val="24"/>
        </w:rPr>
        <w:t xml:space="preserve">2014.–2020. gada plānošanas periodā kultūras nozarē realizēto ERAF projektu </w:t>
      </w:r>
      <w:r w:rsidR="007338FB" w:rsidRPr="00D817F0">
        <w:rPr>
          <w:rFonts w:ascii="Times New Roman" w:eastAsia="Times New Roman" w:hAnsi="Times New Roman" w:cs="Times New Roman"/>
          <w:sz w:val="24"/>
          <w:szCs w:val="24"/>
        </w:rPr>
        <w:t>"</w:t>
      </w:r>
      <w:r w:rsidRPr="00D817F0">
        <w:rPr>
          <w:rFonts w:ascii="Times New Roman" w:eastAsia="Times New Roman" w:hAnsi="Times New Roman" w:cs="Times New Roman"/>
          <w:sz w:val="24"/>
          <w:szCs w:val="24"/>
        </w:rPr>
        <w:t xml:space="preserve">Kultūras mantojuma satura </w:t>
      </w:r>
      <w:proofErr w:type="spellStart"/>
      <w:r w:rsidRPr="00D817F0">
        <w:rPr>
          <w:rFonts w:ascii="Times New Roman" w:eastAsia="Times New Roman" w:hAnsi="Times New Roman" w:cs="Times New Roman"/>
          <w:sz w:val="24"/>
          <w:szCs w:val="24"/>
        </w:rPr>
        <w:t>digitalizācija</w:t>
      </w:r>
      <w:proofErr w:type="spellEnd"/>
      <w:r w:rsidRPr="00D817F0">
        <w:rPr>
          <w:rFonts w:ascii="Times New Roman" w:eastAsia="Times New Roman" w:hAnsi="Times New Roman" w:cs="Times New Roman"/>
          <w:sz w:val="24"/>
          <w:szCs w:val="24"/>
        </w:rPr>
        <w:t xml:space="preserve"> (1. kārta)</w:t>
      </w:r>
      <w:r w:rsidR="007338FB" w:rsidRPr="00D817F0">
        <w:rPr>
          <w:rFonts w:ascii="Times New Roman" w:eastAsia="Times New Roman" w:hAnsi="Times New Roman" w:cs="Times New Roman"/>
          <w:sz w:val="24"/>
          <w:szCs w:val="24"/>
        </w:rPr>
        <w:t>"</w:t>
      </w:r>
      <w:r w:rsidRPr="00D817F0">
        <w:rPr>
          <w:rStyle w:val="FootnoteReference"/>
          <w:rFonts w:ascii="Times New Roman" w:eastAsia="Times New Roman" w:hAnsi="Times New Roman" w:cs="Times New Roman"/>
          <w:sz w:val="24"/>
          <w:szCs w:val="24"/>
        </w:rPr>
        <w:footnoteReference w:id="66"/>
      </w:r>
      <w:r w:rsidRPr="00D817F0">
        <w:rPr>
          <w:rFonts w:ascii="Times New Roman" w:eastAsia="Times New Roman" w:hAnsi="Times New Roman" w:cs="Times New Roman"/>
          <w:sz w:val="24"/>
          <w:szCs w:val="24"/>
        </w:rPr>
        <w:t xml:space="preserve"> un </w:t>
      </w:r>
      <w:r w:rsidR="007338FB" w:rsidRPr="00D817F0">
        <w:rPr>
          <w:rFonts w:ascii="Times New Roman" w:eastAsia="Times New Roman" w:hAnsi="Times New Roman" w:cs="Times New Roman"/>
          <w:sz w:val="24"/>
          <w:szCs w:val="24"/>
        </w:rPr>
        <w:t>"</w:t>
      </w:r>
      <w:r w:rsidRPr="00D817F0">
        <w:rPr>
          <w:rFonts w:ascii="Times New Roman" w:eastAsia="Times New Roman" w:hAnsi="Times New Roman" w:cs="Times New Roman"/>
          <w:sz w:val="24"/>
          <w:szCs w:val="24"/>
        </w:rPr>
        <w:t xml:space="preserve">Kultūras mantojuma satura </w:t>
      </w:r>
      <w:proofErr w:type="spellStart"/>
      <w:r w:rsidRPr="00D817F0">
        <w:rPr>
          <w:rFonts w:ascii="Times New Roman" w:eastAsia="Times New Roman" w:hAnsi="Times New Roman" w:cs="Times New Roman"/>
          <w:sz w:val="24"/>
          <w:szCs w:val="24"/>
        </w:rPr>
        <w:t>digitalizācija</w:t>
      </w:r>
      <w:proofErr w:type="spellEnd"/>
      <w:r w:rsidRPr="00D817F0">
        <w:rPr>
          <w:rFonts w:ascii="Times New Roman" w:eastAsia="Times New Roman" w:hAnsi="Times New Roman" w:cs="Times New Roman"/>
          <w:sz w:val="24"/>
          <w:szCs w:val="24"/>
        </w:rPr>
        <w:t xml:space="preserve"> (2. kārta)</w:t>
      </w:r>
      <w:r w:rsidR="007338FB" w:rsidRPr="00D817F0">
        <w:rPr>
          <w:rFonts w:ascii="Times New Roman" w:eastAsia="Times New Roman" w:hAnsi="Times New Roman" w:cs="Times New Roman"/>
          <w:sz w:val="24"/>
          <w:szCs w:val="24"/>
        </w:rPr>
        <w:t>"</w:t>
      </w:r>
      <w:r w:rsidRPr="00D817F0">
        <w:rPr>
          <w:rStyle w:val="FootnoteReference"/>
          <w:rFonts w:ascii="Times New Roman" w:eastAsia="Times New Roman" w:hAnsi="Times New Roman" w:cs="Times New Roman"/>
          <w:sz w:val="24"/>
          <w:szCs w:val="24"/>
        </w:rPr>
        <w:footnoteReference w:id="67"/>
      </w:r>
      <w:r w:rsidRPr="00D817F0">
        <w:rPr>
          <w:rFonts w:ascii="Times New Roman" w:eastAsia="Times New Roman" w:hAnsi="Times New Roman" w:cs="Times New Roman"/>
          <w:sz w:val="24"/>
          <w:szCs w:val="24"/>
        </w:rPr>
        <w:t xml:space="preserve"> (turpmāk</w:t>
      </w:r>
      <w:r w:rsidR="002B64E1" w:rsidRPr="00D817F0">
        <w:rPr>
          <w:rFonts w:ascii="Times New Roman" w:eastAsia="Times New Roman" w:hAnsi="Times New Roman" w:cs="Times New Roman"/>
          <w:sz w:val="24"/>
          <w:szCs w:val="24"/>
        </w:rPr>
        <w:t xml:space="preserve"> </w:t>
      </w:r>
      <w:r w:rsidRPr="00D817F0">
        <w:rPr>
          <w:rFonts w:ascii="Times New Roman" w:eastAsia="Times New Roman" w:hAnsi="Times New Roman" w:cs="Times New Roman"/>
          <w:sz w:val="24"/>
          <w:szCs w:val="24"/>
        </w:rPr>
        <w:t xml:space="preserve">– projekti) ietvaros tiek īstenoti pasākumi, kas nodrošina kultūrvēsturiskā mantojuma </w:t>
      </w:r>
      <w:proofErr w:type="spellStart"/>
      <w:r w:rsidRPr="00D817F0">
        <w:rPr>
          <w:rFonts w:ascii="Times New Roman" w:eastAsia="Times New Roman" w:hAnsi="Times New Roman" w:cs="Times New Roman"/>
          <w:sz w:val="24"/>
          <w:szCs w:val="24"/>
        </w:rPr>
        <w:t>digitalizāciju</w:t>
      </w:r>
      <w:proofErr w:type="spellEnd"/>
      <w:r w:rsidRPr="00D817F0">
        <w:rPr>
          <w:rFonts w:ascii="Times New Roman" w:eastAsia="Times New Roman" w:hAnsi="Times New Roman" w:cs="Times New Roman"/>
          <w:sz w:val="24"/>
          <w:szCs w:val="24"/>
        </w:rPr>
        <w:t xml:space="preserve">, tā glabāšanai un izplatīšanai nepieciešamo infrastruktūras un informācijas sistēmu izveidi un attīstīšanu, t. sk. </w:t>
      </w:r>
      <w:r w:rsidRPr="00D817F0">
        <w:rPr>
          <w:rFonts w:ascii="Times New Roman" w:eastAsia="Times New Roman" w:hAnsi="Times New Roman" w:cs="Times New Roman"/>
          <w:b/>
          <w:bCs/>
          <w:sz w:val="24"/>
          <w:szCs w:val="24"/>
        </w:rPr>
        <w:t xml:space="preserve">izveidota vienota Latvijas Kultūras </w:t>
      </w:r>
      <w:r w:rsidRPr="00D817F0">
        <w:rPr>
          <w:rFonts w:ascii="Times New Roman" w:eastAsia="Times New Roman" w:hAnsi="Times New Roman" w:cs="Times New Roman"/>
          <w:b/>
          <w:bCs/>
          <w:sz w:val="24"/>
          <w:szCs w:val="24"/>
        </w:rPr>
        <w:lastRenderedPageBreak/>
        <w:t xml:space="preserve">mantojuma integrētā platforma, </w:t>
      </w:r>
      <w:proofErr w:type="spellStart"/>
      <w:r w:rsidRPr="00D817F0">
        <w:rPr>
          <w:rFonts w:ascii="Times New Roman" w:eastAsia="Times New Roman" w:hAnsi="Times New Roman" w:cs="Times New Roman"/>
          <w:b/>
          <w:bCs/>
          <w:sz w:val="24"/>
          <w:szCs w:val="24"/>
        </w:rPr>
        <w:t>digitalizācijas</w:t>
      </w:r>
      <w:proofErr w:type="spellEnd"/>
      <w:r w:rsidRPr="00D817F0">
        <w:rPr>
          <w:rFonts w:ascii="Times New Roman" w:eastAsia="Times New Roman" w:hAnsi="Times New Roman" w:cs="Times New Roman"/>
          <w:b/>
          <w:bCs/>
          <w:sz w:val="24"/>
          <w:szCs w:val="24"/>
        </w:rPr>
        <w:t xml:space="preserve"> un satura izplatīšanas </w:t>
      </w:r>
      <w:r w:rsidR="00D4297F" w:rsidRPr="00D817F0">
        <w:rPr>
          <w:rFonts w:ascii="Times New Roman" w:eastAsia="Times New Roman" w:hAnsi="Times New Roman" w:cs="Times New Roman"/>
          <w:b/>
          <w:bCs/>
          <w:sz w:val="24"/>
          <w:szCs w:val="24"/>
        </w:rPr>
        <w:t xml:space="preserve">IKT koplietošanas pakalpojumu sniedzējs skaitļošanas </w:t>
      </w:r>
      <w:proofErr w:type="spellStart"/>
      <w:r w:rsidR="00D4297F" w:rsidRPr="00D817F0">
        <w:rPr>
          <w:rFonts w:ascii="Times New Roman" w:eastAsia="Times New Roman" w:hAnsi="Times New Roman" w:cs="Times New Roman"/>
          <w:b/>
          <w:bCs/>
          <w:sz w:val="24"/>
          <w:szCs w:val="24"/>
        </w:rPr>
        <w:t>jomā</w:t>
      </w:r>
      <w:r w:rsidRPr="00D817F0">
        <w:rPr>
          <w:rFonts w:ascii="Times New Roman" w:eastAsia="Times New Roman" w:hAnsi="Times New Roman" w:cs="Times New Roman"/>
          <w:b/>
          <w:bCs/>
          <w:sz w:val="24"/>
          <w:szCs w:val="24"/>
        </w:rPr>
        <w:t>un</w:t>
      </w:r>
      <w:proofErr w:type="spellEnd"/>
      <w:r w:rsidRPr="00D817F0">
        <w:rPr>
          <w:rFonts w:ascii="Times New Roman" w:eastAsia="Times New Roman" w:hAnsi="Times New Roman" w:cs="Times New Roman"/>
          <w:b/>
          <w:bCs/>
          <w:sz w:val="24"/>
          <w:szCs w:val="24"/>
        </w:rPr>
        <w:t xml:space="preserve"> ieviesti ar kultūras mantojuma </w:t>
      </w:r>
      <w:proofErr w:type="spellStart"/>
      <w:r w:rsidRPr="00D817F0">
        <w:rPr>
          <w:rFonts w:ascii="Times New Roman" w:eastAsia="Times New Roman" w:hAnsi="Times New Roman" w:cs="Times New Roman"/>
          <w:b/>
          <w:bCs/>
          <w:sz w:val="24"/>
          <w:szCs w:val="24"/>
        </w:rPr>
        <w:t>digitalizāciju</w:t>
      </w:r>
      <w:proofErr w:type="spellEnd"/>
      <w:r w:rsidRPr="00D817F0">
        <w:rPr>
          <w:rFonts w:ascii="Times New Roman" w:eastAsia="Times New Roman" w:hAnsi="Times New Roman" w:cs="Times New Roman"/>
          <w:b/>
          <w:bCs/>
          <w:sz w:val="24"/>
          <w:szCs w:val="24"/>
        </w:rPr>
        <w:t xml:space="preserve"> saistīti darbības procesi.</w:t>
      </w:r>
    </w:p>
    <w:p w14:paraId="5479C20D" w14:textId="77777777" w:rsidR="005D008E" w:rsidRPr="00D817F0" w:rsidRDefault="005D008E" w:rsidP="00230397">
      <w:pPr>
        <w:pStyle w:val="ListParagraph"/>
        <w:spacing w:before="120" w:after="120"/>
        <w:ind w:left="0" w:firstLine="567"/>
        <w:contextualSpacing w:val="0"/>
        <w:jc w:val="both"/>
        <w:rPr>
          <w:rFonts w:eastAsia="Times New Roman" w:cs="Times New Roman"/>
          <w:szCs w:val="24"/>
          <w:u w:val="single"/>
        </w:rPr>
      </w:pPr>
      <w:r w:rsidRPr="00D817F0">
        <w:rPr>
          <w:rFonts w:eastAsia="Times New Roman" w:cs="Times New Roman"/>
          <w:szCs w:val="24"/>
          <w:u w:val="single"/>
        </w:rPr>
        <w:t>Problēmas</w:t>
      </w:r>
    </w:p>
    <w:p w14:paraId="5E165A7E" w14:textId="77777777" w:rsidR="005D008E" w:rsidRPr="00D817F0" w:rsidRDefault="005D008E" w:rsidP="00575BD0">
      <w:pPr>
        <w:pStyle w:val="ListParagraph"/>
        <w:numPr>
          <w:ilvl w:val="0"/>
          <w:numId w:val="41"/>
        </w:numPr>
        <w:spacing w:before="120" w:after="120"/>
        <w:ind w:left="567"/>
        <w:contextualSpacing w:val="0"/>
        <w:jc w:val="both"/>
        <w:rPr>
          <w:rFonts w:eastAsia="Times New Roman" w:cs="Times New Roman"/>
          <w:szCs w:val="24"/>
          <w:u w:val="single"/>
        </w:rPr>
      </w:pPr>
      <w:r w:rsidRPr="00D817F0">
        <w:rPr>
          <w:rFonts w:eastAsia="Times New Roman" w:cs="Times New Roman"/>
          <w:b/>
          <w:szCs w:val="24"/>
        </w:rPr>
        <w:t>Latvijas Kultūras mantojuma integrētā platforma</w:t>
      </w:r>
      <w:r w:rsidRPr="00D817F0">
        <w:rPr>
          <w:rFonts w:eastAsia="Times New Roman" w:cs="Times New Roman"/>
          <w:szCs w:val="24"/>
        </w:rPr>
        <w:t xml:space="preserve"> tās pirmajā attīstības posmā </w:t>
      </w:r>
      <w:r w:rsidRPr="00D817F0">
        <w:rPr>
          <w:rFonts w:eastAsia="Times New Roman" w:cs="Times New Roman"/>
          <w:b/>
          <w:szCs w:val="24"/>
        </w:rPr>
        <w:t xml:space="preserve">nebūs atvērta tiktāl, lai padarītu pieejamus datus un </w:t>
      </w:r>
      <w:proofErr w:type="spellStart"/>
      <w:r w:rsidRPr="00D817F0">
        <w:rPr>
          <w:rFonts w:eastAsia="Times New Roman" w:cs="Times New Roman"/>
          <w:b/>
          <w:szCs w:val="24"/>
        </w:rPr>
        <w:t>programmsaskarnes</w:t>
      </w:r>
      <w:proofErr w:type="spellEnd"/>
      <w:r w:rsidRPr="00D817F0">
        <w:rPr>
          <w:rFonts w:eastAsia="Times New Roman" w:cs="Times New Roman"/>
          <w:b/>
          <w:szCs w:val="24"/>
        </w:rPr>
        <w:t xml:space="preserve"> datu </w:t>
      </w:r>
      <w:proofErr w:type="spellStart"/>
      <w:r w:rsidRPr="00D817F0">
        <w:rPr>
          <w:rFonts w:eastAsia="Times New Roman" w:cs="Times New Roman"/>
          <w:b/>
          <w:szCs w:val="24"/>
        </w:rPr>
        <w:t>atkalizmantošanai</w:t>
      </w:r>
      <w:proofErr w:type="spellEnd"/>
      <w:r w:rsidRPr="00D817F0">
        <w:rPr>
          <w:rFonts w:eastAsia="Times New Roman" w:cs="Times New Roman"/>
          <w:szCs w:val="24"/>
        </w:rPr>
        <w:t xml:space="preserve"> sabiedrības, uzņēmēju un digitālās pētniecības vajadzībām. 2022. gadā būs pabeigta vienotās platformas izveide, kas nodrošinās efektīvu digitālā kultūras mantojuma satura pārvaldību, vienotu piekļuvi mantojuma objektiem neatkarīgi no tā, kuras institūcijas fiziskajā krājumā tas atrodas, kā arī tā sniegs integrētai autortiesību pārvaldībai nepieciešamo funkcionalitāti, taču ar to nepietiek, lai nodrošinātu sabiedrībā pieaugošās prasības attiecībā pret digitālā kultūras mantojuma pieejamību, t. sk. algoritmu un saistīto datu tehnoloģiju izmantošanu datu izgūšanas, analīzes un attēlošanas risinājumiem, </w:t>
      </w:r>
      <w:proofErr w:type="spellStart"/>
      <w:r w:rsidRPr="00D817F0">
        <w:rPr>
          <w:rFonts w:eastAsia="Times New Roman" w:cs="Times New Roman"/>
          <w:szCs w:val="24"/>
        </w:rPr>
        <w:t>mašīnmācīšanās</w:t>
      </w:r>
      <w:proofErr w:type="spellEnd"/>
      <w:r w:rsidRPr="00D817F0">
        <w:rPr>
          <w:rFonts w:eastAsia="Times New Roman" w:cs="Times New Roman"/>
          <w:szCs w:val="24"/>
        </w:rPr>
        <w:t xml:space="preserve"> procesiem, datizracei un </w:t>
      </w:r>
      <w:proofErr w:type="spellStart"/>
      <w:r w:rsidRPr="00D817F0">
        <w:rPr>
          <w:rFonts w:eastAsia="Times New Roman" w:cs="Times New Roman"/>
          <w:szCs w:val="24"/>
        </w:rPr>
        <w:t>tekstizracei</w:t>
      </w:r>
      <w:proofErr w:type="spellEnd"/>
      <w:r w:rsidRPr="00D817F0">
        <w:rPr>
          <w:rFonts w:eastAsia="Times New Roman" w:cs="Times New Roman"/>
          <w:szCs w:val="24"/>
        </w:rPr>
        <w:t>.</w:t>
      </w:r>
    </w:p>
    <w:p w14:paraId="1A9A7196" w14:textId="77777777" w:rsidR="005D008E" w:rsidRPr="00D817F0" w:rsidRDefault="005D008E" w:rsidP="00575BD0">
      <w:pPr>
        <w:pStyle w:val="ListParagraph"/>
        <w:numPr>
          <w:ilvl w:val="0"/>
          <w:numId w:val="41"/>
        </w:numPr>
        <w:spacing w:before="120" w:after="120"/>
        <w:ind w:left="567"/>
        <w:contextualSpacing w:val="0"/>
        <w:jc w:val="both"/>
        <w:rPr>
          <w:rFonts w:eastAsia="Times New Roman" w:cs="Times New Roman"/>
          <w:szCs w:val="24"/>
        </w:rPr>
      </w:pPr>
      <w:bookmarkStart w:id="55" w:name="_Hlk46914725"/>
      <w:r w:rsidRPr="00D817F0">
        <w:rPr>
          <w:rFonts w:eastAsia="Times New Roman" w:cs="Times New Roman"/>
          <w:b/>
          <w:szCs w:val="24"/>
        </w:rPr>
        <w:t xml:space="preserve">Kultūras mantojuma datu ekosistēma </w:t>
      </w:r>
      <w:bookmarkEnd w:id="55"/>
      <w:r w:rsidRPr="00D817F0">
        <w:rPr>
          <w:rFonts w:eastAsia="Times New Roman" w:cs="Times New Roman"/>
          <w:b/>
          <w:szCs w:val="24"/>
        </w:rPr>
        <w:t xml:space="preserve">nav pietiekami attīstīta: </w:t>
      </w:r>
      <w:r w:rsidRPr="00D817F0">
        <w:rPr>
          <w:rFonts w:eastAsia="Times New Roman" w:cs="Times New Roman"/>
          <w:szCs w:val="24"/>
        </w:rPr>
        <w:t xml:space="preserve">koplietojamas atsauces datu sistēmas, t. sk. atvērto un atvērto saistīto datu trūkums; nepieciešamība pēc mašīnlasāmiem un ar </w:t>
      </w:r>
      <w:proofErr w:type="spellStart"/>
      <w:r w:rsidRPr="00D817F0">
        <w:rPr>
          <w:rFonts w:eastAsia="Times New Roman" w:cs="Times New Roman"/>
          <w:szCs w:val="24"/>
        </w:rPr>
        <w:t>tekstizraces</w:t>
      </w:r>
      <w:proofErr w:type="spellEnd"/>
      <w:r w:rsidRPr="00D817F0">
        <w:rPr>
          <w:rFonts w:eastAsia="Times New Roman" w:cs="Times New Roman"/>
          <w:szCs w:val="24"/>
        </w:rPr>
        <w:t xml:space="preserve"> un datizraces metodēm analizējamiem tekstu / cita veida datu korpusiem; pašreizējā autortiesību regulējuma ierobežojumi tekstu / cita veida datu korpusu veidošanai; nepietiekama mūsdienu tehnoloģiju, t. sk. mākslīgā intelekta, risinājumu integrācija datu sistēmās – trūkst automatizētu risinājumu datu atpazīšanai, apstrādei, papildināšanai un kontrolei.</w:t>
      </w:r>
    </w:p>
    <w:p w14:paraId="32044ADB" w14:textId="77777777" w:rsidR="005D008E" w:rsidRPr="00D817F0" w:rsidRDefault="005D008E" w:rsidP="00575BD0">
      <w:pPr>
        <w:pStyle w:val="ListParagraph"/>
        <w:numPr>
          <w:ilvl w:val="0"/>
          <w:numId w:val="41"/>
        </w:numPr>
        <w:spacing w:before="120" w:after="120"/>
        <w:ind w:left="567"/>
        <w:contextualSpacing w:val="0"/>
        <w:jc w:val="both"/>
        <w:rPr>
          <w:rFonts w:eastAsia="Times New Roman" w:cs="Times New Roman"/>
          <w:szCs w:val="24"/>
        </w:rPr>
      </w:pPr>
      <w:bookmarkStart w:id="56" w:name="_Hlk46915021"/>
      <w:bookmarkStart w:id="57" w:name="_Hlk46916221"/>
      <w:r w:rsidRPr="00D817F0">
        <w:rPr>
          <w:rFonts w:eastAsia="Times New Roman" w:cs="Times New Roman"/>
          <w:b/>
          <w:szCs w:val="24"/>
        </w:rPr>
        <w:t xml:space="preserve">Digitālo humanitāro zinātņu infrastruktūra un pakalpojumi </w:t>
      </w:r>
      <w:bookmarkEnd w:id="56"/>
      <w:r w:rsidRPr="00D817F0">
        <w:rPr>
          <w:rFonts w:eastAsia="Times New Roman" w:cs="Times New Roman"/>
          <w:b/>
          <w:szCs w:val="24"/>
        </w:rPr>
        <w:t>nav pietiekami attīstīti:</w:t>
      </w:r>
      <w:r w:rsidRPr="00D817F0">
        <w:rPr>
          <w:rFonts w:eastAsia="Times New Roman" w:cs="Times New Roman"/>
          <w:szCs w:val="24"/>
        </w:rPr>
        <w:t xml:space="preserve"> trūkst </w:t>
      </w:r>
      <w:proofErr w:type="spellStart"/>
      <w:r w:rsidRPr="00D817F0">
        <w:rPr>
          <w:rFonts w:eastAsia="Times New Roman" w:cs="Times New Roman"/>
          <w:szCs w:val="24"/>
        </w:rPr>
        <w:t>mašīnmācīšanās</w:t>
      </w:r>
      <w:proofErr w:type="spellEnd"/>
      <w:r w:rsidRPr="00D817F0">
        <w:rPr>
          <w:rFonts w:eastAsia="Times New Roman" w:cs="Times New Roman"/>
          <w:szCs w:val="24"/>
        </w:rPr>
        <w:t>, attēlu atpazīšanas, personu identificēšanas, rokrakstu atpazīšanas u. tml. risinājumu.</w:t>
      </w:r>
    </w:p>
    <w:bookmarkEnd w:id="57"/>
    <w:p w14:paraId="69B87259" w14:textId="04E27E17" w:rsidR="005D008E" w:rsidRPr="00D817F0" w:rsidRDefault="005D008E" w:rsidP="00575BD0">
      <w:pPr>
        <w:pStyle w:val="ListParagraph"/>
        <w:numPr>
          <w:ilvl w:val="0"/>
          <w:numId w:val="41"/>
        </w:numPr>
        <w:spacing w:before="120" w:after="120"/>
        <w:ind w:left="567"/>
        <w:contextualSpacing w:val="0"/>
        <w:jc w:val="both"/>
        <w:rPr>
          <w:rFonts w:eastAsia="Times New Roman" w:cs="Times New Roman"/>
          <w:szCs w:val="24"/>
        </w:rPr>
      </w:pPr>
      <w:r w:rsidRPr="00D817F0">
        <w:rPr>
          <w:rFonts w:eastAsia="Times New Roman" w:cs="Times New Roman"/>
          <w:b/>
          <w:szCs w:val="24"/>
        </w:rPr>
        <w:t>Trūkst mūsdienīgu un īpaši pielāgotu risinājumu un pakalpojumu digitālā kultūras mantojuma patērēšanai:</w:t>
      </w:r>
      <w:r w:rsidRPr="00D817F0">
        <w:rPr>
          <w:rFonts w:eastAsia="Times New Roman" w:cs="Times New Roman"/>
          <w:szCs w:val="24"/>
        </w:rPr>
        <w:t xml:space="preserve"> esošie risinājumi nav pietiekami mūsdienīgi, lai piesaistītu jaunāko paaudžu lietotājus, </w:t>
      </w:r>
      <w:r w:rsidR="00B806AB" w:rsidRPr="00D817F0">
        <w:rPr>
          <w:rFonts w:eastAsia="Times New Roman" w:cs="Times New Roman"/>
          <w:szCs w:val="24"/>
        </w:rPr>
        <w:t xml:space="preserve">seniorus, </w:t>
      </w:r>
      <w:r w:rsidRPr="00D817F0">
        <w:rPr>
          <w:rFonts w:eastAsia="Times New Roman" w:cs="Times New Roman"/>
          <w:szCs w:val="24"/>
        </w:rPr>
        <w:t>kā arī nodrošinātu sabiedrības mazāk aizsargātām grupām, piemēram, neredzīgiem, vājredzīgiem, nedzirdīgiem un vājdzirdīgiem cilvēkiem, cilvēkiem ar disleksiju, kustību traucējumiem, vienlīdzīgas tiesības iepazīt kultūras mantojumu.</w:t>
      </w:r>
    </w:p>
    <w:p w14:paraId="6407A269" w14:textId="77777777" w:rsidR="005D008E" w:rsidRPr="00D817F0" w:rsidRDefault="005D008E" w:rsidP="00575BD0">
      <w:pPr>
        <w:pStyle w:val="ListParagraph"/>
        <w:numPr>
          <w:ilvl w:val="0"/>
          <w:numId w:val="41"/>
        </w:numPr>
        <w:spacing w:before="120" w:after="120"/>
        <w:ind w:left="567"/>
        <w:contextualSpacing w:val="0"/>
        <w:jc w:val="both"/>
        <w:rPr>
          <w:rFonts w:eastAsia="Times New Roman" w:cs="Times New Roman"/>
          <w:szCs w:val="24"/>
        </w:rPr>
      </w:pPr>
      <w:r w:rsidRPr="00D817F0">
        <w:rPr>
          <w:rFonts w:eastAsia="Times New Roman" w:cs="Times New Roman"/>
          <w:b/>
          <w:szCs w:val="24"/>
        </w:rPr>
        <w:t>Sadarbība ar uzņēmējiem un NVO digitālā kultūras mantojuma jomā nav pietiekami cieša,</w:t>
      </w:r>
      <w:r w:rsidRPr="00D817F0">
        <w:rPr>
          <w:rFonts w:eastAsia="Times New Roman" w:cs="Times New Roman"/>
          <w:szCs w:val="24"/>
        </w:rPr>
        <w:t xml:space="preserve"> lai veidotos izpratne par pieejamajiem digitālajiem kultūras mantojuma datiem un to izmantošanas iespējām.</w:t>
      </w:r>
    </w:p>
    <w:p w14:paraId="10C47977" w14:textId="65D742B3" w:rsidR="001E27BB" w:rsidRPr="00D817F0" w:rsidRDefault="005D008E" w:rsidP="00BE5CE5">
      <w:pPr>
        <w:pStyle w:val="ListParagraph"/>
        <w:numPr>
          <w:ilvl w:val="0"/>
          <w:numId w:val="41"/>
        </w:numPr>
        <w:spacing w:before="120" w:after="120"/>
        <w:ind w:left="567"/>
        <w:contextualSpacing w:val="0"/>
        <w:jc w:val="both"/>
        <w:rPr>
          <w:rFonts w:eastAsia="Times New Roman" w:cs="Times New Roman"/>
          <w:szCs w:val="24"/>
        </w:rPr>
      </w:pPr>
      <w:r w:rsidRPr="00D817F0">
        <w:rPr>
          <w:rFonts w:eastAsia="Times New Roman" w:cs="Times New Roman"/>
          <w:b/>
          <w:szCs w:val="24"/>
        </w:rPr>
        <w:t>Digitālā kultūras mantojuma klāsts, infrastruktūras nodrošinājums un kompetences līmenis mūsdienu tehnoloģiju attīstībai nav pietiekams.</w:t>
      </w:r>
      <w:r w:rsidRPr="00D817F0">
        <w:rPr>
          <w:rFonts w:eastAsia="Times New Roman" w:cs="Times New Roman"/>
          <w:szCs w:val="24"/>
        </w:rPr>
        <w:t xml:space="preserve"> Sabiedrībā būtiski pieaug pieprasījums pēc digitālā kultūras mantojuma, konkrēti, pēc arvien jauna un daudzveidīga satura, kā arī pēc digitāli radītā kultūras mantojuma uzkrāšanas. Būtiski pieaugot digitalizētajam un digitāli radītajam kultūras mantojuma apjomam, pieaug nepieciešamība saglabāt ilgtermiņā radušos apjomīgos datus. Ātrais tehnoloģiju attīstības temps diktē nepieciešamību attīstīt kompetenci digitālā kultūras mantojuma jomā.</w:t>
      </w:r>
      <w:bookmarkStart w:id="58" w:name="_Toc60796030"/>
    </w:p>
    <w:p w14:paraId="069ABF65" w14:textId="77777777" w:rsidR="00572EFC" w:rsidRDefault="00572EFC" w:rsidP="001E27BB">
      <w:pPr>
        <w:spacing w:before="120" w:after="120" w:line="240" w:lineRule="auto"/>
        <w:jc w:val="center"/>
        <w:outlineLvl w:val="2"/>
        <w:rPr>
          <w:rFonts w:ascii="Times New Roman" w:eastAsia="Times New Roman" w:hAnsi="Times New Roman" w:cs="Times New Roman"/>
          <w:b/>
          <w:sz w:val="24"/>
          <w:szCs w:val="24"/>
          <w:lang w:val="lv"/>
        </w:rPr>
      </w:pPr>
      <w:bookmarkStart w:id="59" w:name="_Toc74134579"/>
    </w:p>
    <w:p w14:paraId="10ABB560" w14:textId="2C892CF7" w:rsidR="001E27BB" w:rsidRPr="00D817F0" w:rsidRDefault="00604C16" w:rsidP="001E27BB">
      <w:pPr>
        <w:spacing w:before="120" w:after="120" w:line="240" w:lineRule="auto"/>
        <w:jc w:val="center"/>
        <w:outlineLvl w:val="2"/>
        <w:rPr>
          <w:rFonts w:ascii="Times New Roman" w:eastAsia="Times New Roman" w:hAnsi="Times New Roman" w:cs="Times New Roman"/>
          <w:b/>
          <w:sz w:val="24"/>
          <w:szCs w:val="24"/>
          <w:lang w:val="lv"/>
        </w:rPr>
      </w:pPr>
      <w:r w:rsidRPr="00D817F0">
        <w:rPr>
          <w:rFonts w:ascii="Times New Roman" w:eastAsia="Times New Roman" w:hAnsi="Times New Roman" w:cs="Times New Roman"/>
          <w:b/>
          <w:sz w:val="24"/>
          <w:szCs w:val="24"/>
          <w:lang w:val="lv"/>
        </w:rPr>
        <w:t>4.4.9.</w:t>
      </w:r>
      <w:r w:rsidR="008E6917" w:rsidRPr="00D817F0">
        <w:rPr>
          <w:rFonts w:ascii="Times New Roman" w:eastAsia="Times New Roman" w:hAnsi="Times New Roman" w:cs="Times New Roman"/>
          <w:b/>
          <w:sz w:val="24"/>
          <w:szCs w:val="24"/>
          <w:lang w:val="lv"/>
        </w:rPr>
        <w:t xml:space="preserve"> Rīcības virziens: </w:t>
      </w:r>
      <w:r w:rsidR="006E2084" w:rsidRPr="00D817F0">
        <w:rPr>
          <w:rFonts w:ascii="Times New Roman" w:eastAsia="Times New Roman" w:hAnsi="Times New Roman" w:cs="Times New Roman"/>
          <w:b/>
          <w:sz w:val="24"/>
          <w:szCs w:val="24"/>
          <w:lang w:val="lv"/>
        </w:rPr>
        <w:t>Moderna un atvērta valsts pārvalde</w:t>
      </w:r>
      <w:bookmarkEnd w:id="58"/>
      <w:bookmarkEnd w:id="59"/>
    </w:p>
    <w:p w14:paraId="5F4A5DA8" w14:textId="394B1685" w:rsidR="00401C0F" w:rsidRPr="00D817F0" w:rsidRDefault="7803E69E" w:rsidP="001E27BB">
      <w:pPr>
        <w:spacing w:before="120" w:after="120" w:line="240" w:lineRule="auto"/>
        <w:ind w:firstLine="720"/>
        <w:jc w:val="both"/>
        <w:rPr>
          <w:rFonts w:ascii="Times New Roman" w:eastAsia="Times New Roman" w:hAnsi="Times New Roman" w:cs="Times New Roman"/>
          <w:sz w:val="24"/>
          <w:szCs w:val="24"/>
        </w:rPr>
      </w:pPr>
      <w:r w:rsidRPr="00D817F0">
        <w:rPr>
          <w:rFonts w:ascii="Times New Roman" w:eastAsia="Times New Roman" w:hAnsi="Times New Roman" w:cs="Times New Roman"/>
          <w:sz w:val="24"/>
          <w:szCs w:val="24"/>
        </w:rPr>
        <w:lastRenderedPageBreak/>
        <w:t xml:space="preserve">Valsts pārvaldes procesu un pakalpojumu ekstensīva </w:t>
      </w:r>
      <w:proofErr w:type="spellStart"/>
      <w:r w:rsidRPr="00D817F0">
        <w:rPr>
          <w:rFonts w:ascii="Times New Roman" w:eastAsia="Times New Roman" w:hAnsi="Times New Roman" w:cs="Times New Roman"/>
          <w:sz w:val="24"/>
          <w:szCs w:val="24"/>
        </w:rPr>
        <w:t>digitalizācija</w:t>
      </w:r>
      <w:proofErr w:type="spellEnd"/>
      <w:r w:rsidRPr="00D817F0">
        <w:rPr>
          <w:rFonts w:ascii="Times New Roman" w:eastAsia="Times New Roman" w:hAnsi="Times New Roman" w:cs="Times New Roman"/>
          <w:sz w:val="24"/>
          <w:szCs w:val="24"/>
        </w:rPr>
        <w:t xml:space="preserve"> pēdējo 10-15 gadu laikā ir bijusi pārvaldes modernizācijas pamatā. Ir nodrošināta praktiski visu analogo valsts pakalpojumu digitāla pieejamība, izveidoti jauni pakalpojumi, kuri spēj pastāvēt praktiski tikai un vienīgi pateicoties digitālo tehnoloģiju pielietošanai. Ir izveidota bāzes infrastruktūra pārvaldes informācijas resursu pārvaldībai - </w:t>
      </w:r>
      <w:proofErr w:type="spellStart"/>
      <w:r w:rsidRPr="00D817F0">
        <w:rPr>
          <w:rFonts w:ascii="Times New Roman" w:eastAsia="Times New Roman" w:hAnsi="Times New Roman" w:cs="Times New Roman"/>
          <w:sz w:val="24"/>
          <w:szCs w:val="24"/>
        </w:rPr>
        <w:t>pamatreģistri</w:t>
      </w:r>
      <w:proofErr w:type="spellEnd"/>
      <w:r w:rsidRPr="00D817F0">
        <w:rPr>
          <w:rFonts w:ascii="Times New Roman" w:eastAsia="Times New Roman" w:hAnsi="Times New Roman" w:cs="Times New Roman"/>
          <w:sz w:val="24"/>
          <w:szCs w:val="24"/>
        </w:rPr>
        <w:t xml:space="preserve"> un atslēgas informācijas sistēmas. Tāpat ir izveidota bāzes infrastruktūra arī valsts pakalpojumu mūsdienīgai elektronizācijai - valsts un pašvaldību pakalpojumu portāls </w:t>
      </w:r>
      <w:proofErr w:type="spellStart"/>
      <w:r w:rsidRPr="00D817F0">
        <w:rPr>
          <w:rFonts w:ascii="Times New Roman" w:eastAsia="Times New Roman" w:hAnsi="Times New Roman" w:cs="Times New Roman"/>
          <w:sz w:val="24"/>
          <w:szCs w:val="24"/>
        </w:rPr>
        <w:t>latvija.lv</w:t>
      </w:r>
      <w:proofErr w:type="spellEnd"/>
      <w:r w:rsidRPr="00D817F0">
        <w:rPr>
          <w:rFonts w:ascii="Times New Roman" w:eastAsia="Times New Roman" w:hAnsi="Times New Roman" w:cs="Times New Roman"/>
          <w:sz w:val="24"/>
          <w:szCs w:val="24"/>
        </w:rPr>
        <w:t>, valsts informācijas sistēmu savietotājs (</w:t>
      </w:r>
      <w:proofErr w:type="spellStart"/>
      <w:r w:rsidRPr="00D817F0">
        <w:rPr>
          <w:rFonts w:ascii="Times New Roman" w:eastAsia="Times New Roman" w:hAnsi="Times New Roman" w:cs="Times New Roman"/>
          <w:sz w:val="24"/>
          <w:szCs w:val="24"/>
        </w:rPr>
        <w:t>viss.gov.lv</w:t>
      </w:r>
      <w:proofErr w:type="spellEnd"/>
      <w:r w:rsidRPr="00D817F0">
        <w:rPr>
          <w:rFonts w:ascii="Times New Roman" w:eastAsia="Times New Roman" w:hAnsi="Times New Roman" w:cs="Times New Roman"/>
          <w:sz w:val="24"/>
          <w:szCs w:val="24"/>
        </w:rPr>
        <w:t xml:space="preserve">), nacionālais ģeotelpiskās informācijas portāls </w:t>
      </w:r>
      <w:proofErr w:type="spellStart"/>
      <w:r w:rsidRPr="00D817F0">
        <w:rPr>
          <w:rFonts w:ascii="Times New Roman" w:eastAsia="Times New Roman" w:hAnsi="Times New Roman" w:cs="Times New Roman"/>
          <w:sz w:val="24"/>
          <w:szCs w:val="24"/>
        </w:rPr>
        <w:t>geolatvija.lv</w:t>
      </w:r>
      <w:proofErr w:type="spellEnd"/>
      <w:r w:rsidRPr="00D817F0">
        <w:rPr>
          <w:rFonts w:ascii="Times New Roman" w:eastAsia="Times New Roman" w:hAnsi="Times New Roman" w:cs="Times New Roman"/>
          <w:sz w:val="24"/>
          <w:szCs w:val="24"/>
        </w:rPr>
        <w:t xml:space="preserve">, atvērto datu portāls </w:t>
      </w:r>
      <w:proofErr w:type="spellStart"/>
      <w:r w:rsidRPr="00D817F0">
        <w:rPr>
          <w:rFonts w:ascii="Times New Roman" w:eastAsia="Times New Roman" w:hAnsi="Times New Roman" w:cs="Times New Roman"/>
          <w:sz w:val="24"/>
          <w:szCs w:val="24"/>
        </w:rPr>
        <w:t>data.gov.lv</w:t>
      </w:r>
      <w:proofErr w:type="spellEnd"/>
      <w:r w:rsidRPr="00D817F0">
        <w:rPr>
          <w:rFonts w:ascii="Times New Roman" w:eastAsia="Times New Roman" w:hAnsi="Times New Roman" w:cs="Times New Roman"/>
          <w:sz w:val="24"/>
          <w:szCs w:val="24"/>
        </w:rPr>
        <w:t xml:space="preserve">, valsts un pašvaldību vienoto klientu apkalpošanas centru tīkls (VPVKAC), virkne nozaru specifiskās pakalpojumu </w:t>
      </w:r>
      <w:proofErr w:type="spellStart"/>
      <w:r w:rsidRPr="00D817F0">
        <w:rPr>
          <w:rFonts w:ascii="Times New Roman" w:eastAsia="Times New Roman" w:hAnsi="Times New Roman" w:cs="Times New Roman"/>
          <w:sz w:val="24"/>
          <w:szCs w:val="24"/>
        </w:rPr>
        <w:t>digitalizācijas</w:t>
      </w:r>
      <w:proofErr w:type="spellEnd"/>
      <w:r w:rsidRPr="00D817F0">
        <w:rPr>
          <w:rFonts w:ascii="Times New Roman" w:eastAsia="Times New Roman" w:hAnsi="Times New Roman" w:cs="Times New Roman"/>
          <w:sz w:val="24"/>
          <w:szCs w:val="24"/>
        </w:rPr>
        <w:t xml:space="preserve"> atbalsta platformas un citas būtiskās valsts pakalpojumu </w:t>
      </w:r>
      <w:proofErr w:type="spellStart"/>
      <w:r w:rsidRPr="00D817F0">
        <w:rPr>
          <w:rFonts w:ascii="Times New Roman" w:eastAsia="Times New Roman" w:hAnsi="Times New Roman" w:cs="Times New Roman"/>
          <w:sz w:val="24"/>
          <w:szCs w:val="24"/>
        </w:rPr>
        <w:t>digitalizācijas</w:t>
      </w:r>
      <w:proofErr w:type="spellEnd"/>
      <w:r w:rsidRPr="00D817F0">
        <w:rPr>
          <w:rFonts w:ascii="Times New Roman" w:eastAsia="Times New Roman" w:hAnsi="Times New Roman" w:cs="Times New Roman"/>
          <w:sz w:val="24"/>
          <w:szCs w:val="24"/>
        </w:rPr>
        <w:t xml:space="preserve"> komponentes un pakalpojumi. Vienlaikus digitālā vide ir sniegusi arī jaunas iespējas pilsoniskajai sabiedrībai - nodrošinot ne tikai caurspīdīgāku un pieejamāku valdības un Saeimas darbu (likumdošanas aktu projekti, sēžu tiešraides, u.c.), bet arī tiešās līdzdalības iespējas sabiedrībai būtisku jautājumu iekļaušanā likumdevēja dienas kārtībā, referendumu ierosināšanā, u.c.</w:t>
      </w:r>
    </w:p>
    <w:p w14:paraId="42F7E90C" w14:textId="4A8EB2DE" w:rsidR="00401C0F" w:rsidRPr="00D817F0" w:rsidRDefault="00401C0F" w:rsidP="001E27BB">
      <w:pPr>
        <w:spacing w:before="120" w:after="120" w:line="240" w:lineRule="auto"/>
        <w:ind w:firstLine="720"/>
        <w:jc w:val="both"/>
        <w:rPr>
          <w:rFonts w:ascii="Times New Roman" w:eastAsia="Times New Roman" w:hAnsi="Times New Roman" w:cs="Times New Roman"/>
          <w:sz w:val="24"/>
          <w:szCs w:val="24"/>
        </w:rPr>
      </w:pPr>
      <w:r w:rsidRPr="00D817F0">
        <w:rPr>
          <w:rFonts w:ascii="Times New Roman" w:eastAsia="Times New Roman" w:hAnsi="Times New Roman" w:cs="Times New Roman"/>
          <w:sz w:val="24"/>
          <w:szCs w:val="24"/>
        </w:rPr>
        <w:t xml:space="preserve">Latvija var pamatoti lepoties sasniegto valsts pārvaldes pakalpojumu </w:t>
      </w:r>
      <w:proofErr w:type="spellStart"/>
      <w:r w:rsidRPr="00D817F0">
        <w:rPr>
          <w:rFonts w:ascii="Times New Roman" w:eastAsia="Times New Roman" w:hAnsi="Times New Roman" w:cs="Times New Roman"/>
          <w:sz w:val="24"/>
          <w:szCs w:val="24"/>
        </w:rPr>
        <w:t>digitalizācijā</w:t>
      </w:r>
      <w:proofErr w:type="spellEnd"/>
      <w:r w:rsidRPr="00D817F0">
        <w:rPr>
          <w:rFonts w:ascii="Times New Roman" w:eastAsia="Times New Roman" w:hAnsi="Times New Roman" w:cs="Times New Roman"/>
          <w:sz w:val="24"/>
          <w:szCs w:val="24"/>
        </w:rPr>
        <w:t xml:space="preserve"> un</w:t>
      </w:r>
      <w:proofErr w:type="gramStart"/>
      <w:r w:rsidRPr="00D817F0">
        <w:rPr>
          <w:rFonts w:ascii="Times New Roman" w:eastAsia="Times New Roman" w:hAnsi="Times New Roman" w:cs="Times New Roman"/>
          <w:sz w:val="24"/>
          <w:szCs w:val="24"/>
        </w:rPr>
        <w:t xml:space="preserve">  </w:t>
      </w:r>
      <w:proofErr w:type="gramEnd"/>
      <w:r w:rsidRPr="00D817F0">
        <w:rPr>
          <w:rFonts w:ascii="Times New Roman" w:eastAsia="Times New Roman" w:hAnsi="Times New Roman" w:cs="Times New Roman"/>
          <w:sz w:val="24"/>
          <w:szCs w:val="24"/>
        </w:rPr>
        <w:t>šie sasniegumi ir novērtēti arī starptautiski, piem</w:t>
      </w:r>
      <w:r w:rsidR="00C42A8F" w:rsidRPr="00D817F0">
        <w:rPr>
          <w:rFonts w:ascii="Times New Roman" w:eastAsia="Times New Roman" w:hAnsi="Times New Roman" w:cs="Times New Roman"/>
          <w:sz w:val="24"/>
          <w:szCs w:val="24"/>
        </w:rPr>
        <w:t>ēram</w:t>
      </w:r>
      <w:r w:rsidRPr="00D817F0">
        <w:rPr>
          <w:rFonts w:ascii="Times New Roman" w:eastAsia="Times New Roman" w:hAnsi="Times New Roman" w:cs="Times New Roman"/>
          <w:sz w:val="24"/>
          <w:szCs w:val="24"/>
        </w:rPr>
        <w:t>, DESI indeksa 2020.</w:t>
      </w:r>
      <w:r w:rsidR="00A23733" w:rsidRPr="00D817F0">
        <w:rPr>
          <w:rFonts w:ascii="Times New Roman" w:eastAsia="Times New Roman" w:hAnsi="Times New Roman" w:cs="Times New Roman"/>
          <w:sz w:val="24"/>
          <w:szCs w:val="24"/>
        </w:rPr>
        <w:t> </w:t>
      </w:r>
      <w:r w:rsidRPr="00D817F0">
        <w:rPr>
          <w:rFonts w:ascii="Times New Roman" w:eastAsia="Times New Roman" w:hAnsi="Times New Roman" w:cs="Times New Roman"/>
          <w:sz w:val="24"/>
          <w:szCs w:val="24"/>
        </w:rPr>
        <w:t xml:space="preserve">gada novērtējumā Latvija publiskās pārvaldes pakalpojumu </w:t>
      </w:r>
      <w:proofErr w:type="spellStart"/>
      <w:r w:rsidRPr="00D817F0">
        <w:rPr>
          <w:rFonts w:ascii="Times New Roman" w:eastAsia="Times New Roman" w:hAnsi="Times New Roman" w:cs="Times New Roman"/>
          <w:sz w:val="24"/>
          <w:szCs w:val="24"/>
        </w:rPr>
        <w:t>digitalizācijas</w:t>
      </w:r>
      <w:proofErr w:type="spellEnd"/>
      <w:r w:rsidRPr="00D817F0">
        <w:rPr>
          <w:rFonts w:ascii="Times New Roman" w:eastAsia="Times New Roman" w:hAnsi="Times New Roman" w:cs="Times New Roman"/>
          <w:sz w:val="24"/>
          <w:szCs w:val="24"/>
        </w:rPr>
        <w:t xml:space="preserve"> jomā ieņem augsto 5. vietu.</w:t>
      </w:r>
      <w:r w:rsidRPr="00D817F0">
        <w:rPr>
          <w:rStyle w:val="FootnoteReference"/>
          <w:rFonts w:ascii="Times New Roman" w:eastAsia="Times New Roman" w:hAnsi="Times New Roman" w:cs="Times New Roman"/>
          <w:sz w:val="24"/>
          <w:szCs w:val="24"/>
        </w:rPr>
        <w:footnoteReference w:id="68"/>
      </w:r>
    </w:p>
    <w:p w14:paraId="3BB4443B" w14:textId="77777777" w:rsidR="00401C0F" w:rsidRPr="00D817F0" w:rsidRDefault="00401C0F" w:rsidP="001E27BB">
      <w:pPr>
        <w:spacing w:before="120" w:after="120" w:line="240" w:lineRule="auto"/>
        <w:ind w:firstLine="720"/>
        <w:jc w:val="both"/>
        <w:rPr>
          <w:rFonts w:ascii="Times New Roman" w:eastAsia="Times New Roman" w:hAnsi="Times New Roman" w:cs="Times New Roman"/>
          <w:sz w:val="24"/>
          <w:szCs w:val="24"/>
        </w:rPr>
      </w:pPr>
      <w:r w:rsidRPr="00D817F0">
        <w:rPr>
          <w:rFonts w:ascii="Times New Roman" w:eastAsia="Times New Roman" w:hAnsi="Times New Roman" w:cs="Times New Roman"/>
          <w:sz w:val="24"/>
          <w:szCs w:val="24"/>
        </w:rPr>
        <w:t xml:space="preserve">Viennozīmīgi digitālajās tehnoloģijās balstītu darbības, pārvaldības un sadarbības modeļu ieviešana, procesu un pakalpojumu automatizācija, inovatīvu digitālo tehnoloģiju pārdomāta un racionāla ieviešana, ar valsts pakalpojumu sniegšanu saistīto informācijas resursu mērķtiecīga pārvaldība būs arī turpmākas valsts pārvaldes modernizācijas stūrakmens. Tomēr, no līdz šim dominējošās pastāvošo papīra un klātienes procesu vienkāršas pārcelšanas digitālajā vidē, </w:t>
      </w:r>
      <w:r w:rsidRPr="00D817F0">
        <w:rPr>
          <w:rFonts w:ascii="Times New Roman" w:eastAsia="Times New Roman" w:hAnsi="Times New Roman" w:cs="Times New Roman"/>
          <w:b/>
          <w:sz w:val="24"/>
          <w:szCs w:val="24"/>
        </w:rPr>
        <w:t>pār</w:t>
      </w:r>
      <w:r w:rsidRPr="00D817F0">
        <w:rPr>
          <w:rFonts w:ascii="Times New Roman" w:eastAsia="Times New Roman" w:hAnsi="Times New Roman" w:cs="Times New Roman"/>
          <w:b/>
          <w:bCs/>
          <w:sz w:val="24"/>
          <w:szCs w:val="24"/>
        </w:rPr>
        <w:t>valdei būs jāiemācās pakāpties nākamajā digitālā brieduma līmenī, pārstrukturējot un optimizējot pārvaldes procesus un pakalpojumus</w:t>
      </w:r>
      <w:r w:rsidRPr="00D817F0">
        <w:rPr>
          <w:rFonts w:ascii="Times New Roman" w:eastAsia="Times New Roman" w:hAnsi="Times New Roman" w:cs="Times New Roman"/>
          <w:sz w:val="24"/>
          <w:szCs w:val="24"/>
        </w:rPr>
        <w:t xml:space="preserve">, lai pilnvērtīgi izmantojot digitālo tehnoloģiju iespējas visas valsts pārvaldes mērogā ne vien izslēgtu liekas darbības, norises, mijiedarbības, datu apstrādi, komunikāciju, bet arī vienlaikus radītu jaunus un inovatīvus valsts pakalpojumu sabiedrībai, vai radītu priekšnosacījumu inovatīvu pakalpojumu attīstībai sabiedriskajā un </w:t>
      </w:r>
      <w:proofErr w:type="spellStart"/>
      <w:r w:rsidRPr="00D817F0">
        <w:rPr>
          <w:rFonts w:ascii="Times New Roman" w:eastAsia="Times New Roman" w:hAnsi="Times New Roman" w:cs="Times New Roman"/>
          <w:sz w:val="24"/>
          <w:szCs w:val="24"/>
        </w:rPr>
        <w:t>komercsektorā</w:t>
      </w:r>
      <w:proofErr w:type="spellEnd"/>
      <w:r w:rsidRPr="00D817F0">
        <w:rPr>
          <w:rFonts w:ascii="Times New Roman" w:eastAsia="Times New Roman" w:hAnsi="Times New Roman" w:cs="Times New Roman"/>
          <w:sz w:val="24"/>
          <w:szCs w:val="24"/>
        </w:rPr>
        <w:t>, tādējādi īstenojot pārvaldes digitālo transformāciju.</w:t>
      </w:r>
      <w:proofErr w:type="gramStart"/>
      <w:r w:rsidRPr="00D817F0">
        <w:rPr>
          <w:rFonts w:ascii="Times New Roman" w:eastAsia="Times New Roman" w:hAnsi="Times New Roman" w:cs="Times New Roman"/>
          <w:sz w:val="24"/>
          <w:szCs w:val="24"/>
        </w:rPr>
        <w:t xml:space="preserve">  </w:t>
      </w:r>
      <w:proofErr w:type="gramEnd"/>
    </w:p>
    <w:p w14:paraId="0DAA613B" w14:textId="77777777" w:rsidR="00401C0F" w:rsidRPr="00D817F0" w:rsidRDefault="00401C0F" w:rsidP="00230397">
      <w:pPr>
        <w:spacing w:before="120" w:after="120" w:line="240" w:lineRule="auto"/>
        <w:ind w:firstLine="720"/>
        <w:jc w:val="both"/>
        <w:rPr>
          <w:rFonts w:ascii="Times New Roman" w:eastAsia="Times New Roman" w:hAnsi="Times New Roman" w:cs="Times New Roman"/>
          <w:b/>
          <w:bCs/>
          <w:sz w:val="24"/>
          <w:szCs w:val="24"/>
        </w:rPr>
      </w:pPr>
      <w:r w:rsidRPr="00D817F0">
        <w:rPr>
          <w:rFonts w:ascii="Times New Roman" w:eastAsia="Times New Roman" w:hAnsi="Times New Roman" w:cs="Times New Roman"/>
          <w:sz w:val="24"/>
          <w:szCs w:val="24"/>
        </w:rPr>
        <w:t xml:space="preserve">Šim nolūkam </w:t>
      </w:r>
      <w:r w:rsidRPr="00D817F0">
        <w:rPr>
          <w:rFonts w:ascii="Times New Roman" w:eastAsia="Times New Roman" w:hAnsi="Times New Roman" w:cs="Times New Roman"/>
          <w:b/>
          <w:sz w:val="24"/>
          <w:szCs w:val="24"/>
        </w:rPr>
        <w:t>pārv</w:t>
      </w:r>
      <w:r w:rsidRPr="00D817F0">
        <w:rPr>
          <w:rFonts w:ascii="Times New Roman" w:eastAsia="Times New Roman" w:hAnsi="Times New Roman" w:cs="Times New Roman"/>
          <w:b/>
          <w:bCs/>
          <w:sz w:val="24"/>
          <w:szCs w:val="24"/>
        </w:rPr>
        <w:t xml:space="preserve">aldei ir jābūt gatavai, ja nepieciešams, nojaucot pastāvošas valsts iestāžu un to sniegto pakalpojumu robežas, pārskatot iestāžu atbildības sfēras gan savstarpējā mijiedarbībā, gan attiecībās ar pakalpojumu saņēmējiem un sabiedrību kopumā, veidot efektīvu, racionālu, integrētu, uz sadarbību orientētu un profesionāli pārvaldītu valsts pakalpojumu sistēmu. </w:t>
      </w:r>
    </w:p>
    <w:p w14:paraId="5C60C715" w14:textId="77777777" w:rsidR="00401C0F" w:rsidRPr="00D817F0" w:rsidRDefault="00401C0F" w:rsidP="00230397">
      <w:pPr>
        <w:spacing w:before="120" w:after="120" w:line="240" w:lineRule="auto"/>
        <w:ind w:firstLine="720"/>
        <w:jc w:val="both"/>
        <w:rPr>
          <w:rFonts w:ascii="Times New Roman" w:eastAsia="Times New Roman" w:hAnsi="Times New Roman" w:cs="Times New Roman"/>
          <w:sz w:val="24"/>
          <w:szCs w:val="24"/>
        </w:rPr>
      </w:pPr>
      <w:r w:rsidRPr="00D817F0">
        <w:rPr>
          <w:rFonts w:ascii="Times New Roman" w:eastAsia="Times New Roman" w:hAnsi="Times New Roman" w:cs="Times New Roman"/>
          <w:sz w:val="24"/>
          <w:szCs w:val="24"/>
        </w:rPr>
        <w:t xml:space="preserve">Digitālajām tehnoloģijām jākalpo par tiltu, jāpalīdz īstenot valsts pārvaldes iestāžu sadarbību valsts pakalpojumu sniegšanā gan savā starpā, gan valsts pakalpojumu sniegšanā iesaistot privāto sektoru, panākot, </w:t>
      </w:r>
      <w:proofErr w:type="gramStart"/>
      <w:r w:rsidRPr="00D817F0">
        <w:rPr>
          <w:rFonts w:ascii="Times New Roman" w:eastAsia="Times New Roman" w:hAnsi="Times New Roman" w:cs="Times New Roman"/>
          <w:sz w:val="24"/>
          <w:szCs w:val="24"/>
        </w:rPr>
        <w:t>ka procesi pārvaldē funkcionē</w:t>
      </w:r>
      <w:proofErr w:type="gramEnd"/>
      <w:r w:rsidRPr="00D817F0">
        <w:rPr>
          <w:rFonts w:ascii="Times New Roman" w:eastAsia="Times New Roman" w:hAnsi="Times New Roman" w:cs="Times New Roman"/>
          <w:sz w:val="24"/>
          <w:szCs w:val="24"/>
        </w:rPr>
        <w:t xml:space="preserve"> kā vienots integrēts mehānisms. </w:t>
      </w:r>
      <w:r w:rsidRPr="00D817F0">
        <w:rPr>
          <w:rFonts w:ascii="Times New Roman" w:eastAsia="Times New Roman" w:hAnsi="Times New Roman" w:cs="Times New Roman"/>
          <w:b/>
          <w:bCs/>
          <w:sz w:val="24"/>
          <w:szCs w:val="24"/>
        </w:rPr>
        <w:t xml:space="preserve">Valsts pakalpojumu sniegšanā ir jānovērtē un jāizmanto privātā sektora potenciāls un iespējas, ļaujot paplašināt pakalpojumu saņēmēja pieredzi un piedāvājuma kvalitāti integrējot to privātā sektora pakalpojumos un tehnoloģijās (un otrādi). </w:t>
      </w:r>
    </w:p>
    <w:p w14:paraId="07C268BE" w14:textId="77777777" w:rsidR="00401C0F" w:rsidRPr="00D817F0" w:rsidRDefault="00401C0F" w:rsidP="00230397">
      <w:pPr>
        <w:spacing w:before="120" w:after="120" w:line="240" w:lineRule="auto"/>
        <w:ind w:firstLine="720"/>
        <w:jc w:val="both"/>
        <w:rPr>
          <w:rFonts w:ascii="Times New Roman" w:eastAsia="Times New Roman" w:hAnsi="Times New Roman" w:cs="Times New Roman"/>
          <w:sz w:val="24"/>
          <w:szCs w:val="24"/>
          <w:highlight w:val="cyan"/>
        </w:rPr>
      </w:pPr>
      <w:r w:rsidRPr="00D817F0">
        <w:rPr>
          <w:rFonts w:ascii="Times New Roman" w:eastAsia="Times New Roman" w:hAnsi="Times New Roman" w:cs="Times New Roman"/>
          <w:sz w:val="24"/>
          <w:szCs w:val="24"/>
        </w:rPr>
        <w:t xml:space="preserve">Valsts pakalpojumu nemitīgai pilnveidei, pielāgojoties sabiedrības vajadzībām, tās uzvedības modeļiem un brieduma līmenim, ir jākļūst par valsts pakalpojumu pārvaldības jauno </w:t>
      </w:r>
      <w:r w:rsidRPr="00D817F0">
        <w:rPr>
          <w:rFonts w:ascii="Times New Roman" w:eastAsia="Times New Roman" w:hAnsi="Times New Roman" w:cs="Times New Roman"/>
          <w:sz w:val="24"/>
          <w:szCs w:val="24"/>
        </w:rPr>
        <w:lastRenderedPageBreak/>
        <w:t>realitāti. Jāpa</w:t>
      </w:r>
      <w:r w:rsidRPr="00D817F0">
        <w:rPr>
          <w:rFonts w:ascii="Times New Roman" w:eastAsia="Times New Roman" w:hAnsi="Times New Roman" w:cs="Times New Roman"/>
          <w:b/>
          <w:bCs/>
          <w:sz w:val="24"/>
          <w:szCs w:val="24"/>
        </w:rPr>
        <w:t>nāk, ka</w:t>
      </w:r>
      <w:proofErr w:type="gramStart"/>
      <w:r w:rsidRPr="00D817F0">
        <w:rPr>
          <w:rFonts w:ascii="Times New Roman" w:eastAsia="Times New Roman" w:hAnsi="Times New Roman" w:cs="Times New Roman"/>
          <w:b/>
          <w:bCs/>
          <w:sz w:val="24"/>
          <w:szCs w:val="24"/>
        </w:rPr>
        <w:t xml:space="preserve">  </w:t>
      </w:r>
      <w:proofErr w:type="gramEnd"/>
      <w:r w:rsidRPr="00D817F0">
        <w:rPr>
          <w:rFonts w:ascii="Times New Roman" w:eastAsia="Times New Roman" w:hAnsi="Times New Roman" w:cs="Times New Roman"/>
          <w:b/>
          <w:bCs/>
          <w:sz w:val="24"/>
          <w:szCs w:val="24"/>
        </w:rPr>
        <w:t>pārvaldes modernizācija ir nepārtraukts, ciklisks process</w:t>
      </w:r>
      <w:r w:rsidRPr="00D817F0">
        <w:rPr>
          <w:rFonts w:ascii="Times New Roman" w:eastAsia="Times New Roman" w:hAnsi="Times New Roman" w:cs="Times New Roman"/>
          <w:sz w:val="24"/>
          <w:szCs w:val="24"/>
        </w:rPr>
        <w:t>, kas neapstājas pie sasniegtā, bet ir gatavs jebkurā brīdī piedāvāt jaunu un labāku saturu un izpildījumu tam, ko turpmāk sabiedrība uzskatīs par normu. Savukārt pakalp</w:t>
      </w:r>
      <w:r w:rsidRPr="00D817F0">
        <w:rPr>
          <w:rFonts w:ascii="Times New Roman" w:eastAsia="Times New Roman" w:hAnsi="Times New Roman" w:cs="Times New Roman"/>
          <w:b/>
          <w:bCs/>
          <w:sz w:val="24"/>
          <w:szCs w:val="24"/>
        </w:rPr>
        <w:t>ojumu izveide, pārprojektēšana, kā arī nemitīgā pilnveide īstenojama</w:t>
      </w:r>
      <w:proofErr w:type="gramStart"/>
      <w:r w:rsidRPr="00D817F0">
        <w:rPr>
          <w:rFonts w:ascii="Times New Roman" w:eastAsia="Times New Roman" w:hAnsi="Times New Roman" w:cs="Times New Roman"/>
          <w:b/>
          <w:bCs/>
          <w:sz w:val="24"/>
          <w:szCs w:val="24"/>
        </w:rPr>
        <w:t xml:space="preserve"> izmantojot dizaina domāšanas</w:t>
      </w:r>
      <w:proofErr w:type="gramEnd"/>
      <w:r w:rsidRPr="00D817F0">
        <w:rPr>
          <w:rFonts w:ascii="Times New Roman" w:eastAsia="Times New Roman" w:hAnsi="Times New Roman" w:cs="Times New Roman"/>
          <w:b/>
          <w:bCs/>
          <w:sz w:val="24"/>
          <w:szCs w:val="24"/>
        </w:rPr>
        <w:t xml:space="preserve"> </w:t>
      </w:r>
      <w:r w:rsidRPr="00D817F0">
        <w:rPr>
          <w:rFonts w:ascii="Times New Roman" w:eastAsia="Times New Roman" w:hAnsi="Times New Roman" w:cs="Times New Roman"/>
          <w:b/>
          <w:sz w:val="24"/>
          <w:szCs w:val="24"/>
        </w:rPr>
        <w:t>un sistēmu p</w:t>
      </w:r>
      <w:r w:rsidRPr="00D817F0">
        <w:rPr>
          <w:rFonts w:ascii="Times New Roman" w:eastAsia="Times New Roman" w:hAnsi="Times New Roman" w:cs="Times New Roman"/>
          <w:b/>
          <w:bCs/>
          <w:sz w:val="24"/>
          <w:szCs w:val="24"/>
        </w:rPr>
        <w:t>ieeju</w:t>
      </w:r>
      <w:r w:rsidRPr="00D817F0">
        <w:rPr>
          <w:rFonts w:ascii="Times New Roman" w:eastAsia="Times New Roman" w:hAnsi="Times New Roman" w:cs="Times New Roman"/>
          <w:sz w:val="24"/>
          <w:szCs w:val="24"/>
        </w:rPr>
        <w:t xml:space="preserve">, mērķtiecīgi izzinot sabiedrības un pakalpojumu lietotāju vajadzības, atbilstoši tām pielāgojot pakalpojumus un nemitīgi rūpējoties par vērtību, ko pakalpojums sniedz tā saņēmējam. </w:t>
      </w:r>
    </w:p>
    <w:p w14:paraId="4838FB05" w14:textId="77777777" w:rsidR="00401C0F" w:rsidRPr="00D817F0" w:rsidRDefault="00401C0F" w:rsidP="00230397">
      <w:pPr>
        <w:spacing w:before="120" w:after="120" w:line="240" w:lineRule="auto"/>
        <w:ind w:firstLine="720"/>
        <w:jc w:val="both"/>
        <w:rPr>
          <w:rFonts w:ascii="Times New Roman" w:eastAsia="Times New Roman" w:hAnsi="Times New Roman" w:cs="Times New Roman"/>
          <w:sz w:val="24"/>
          <w:szCs w:val="24"/>
        </w:rPr>
      </w:pPr>
      <w:r w:rsidRPr="00D817F0">
        <w:rPr>
          <w:rFonts w:ascii="Times New Roman" w:eastAsia="Times New Roman" w:hAnsi="Times New Roman" w:cs="Times New Roman"/>
          <w:sz w:val="24"/>
          <w:szCs w:val="24"/>
        </w:rPr>
        <w:t>Valsts pārvaldes pakalpojumu kvalitātei ir tieša saikne ar valsts pārvaldes reputāciju sabiedrībā, tādēļ valsts pakalpojumu pilnveides ietvaros jānovērš nepamatots administratīvais slogs un jānodrošina patīkama un efektīva valsts pakalpojumu saņemšanas pieredze iedzīvotājiem un uzņēmējiem. Būtiski ir padziļināt pakalpojumu pilnveides mērķi no procesu vienkāršošanas uz pievienotās vērtības radīšanu iedzīvotājiem (</w:t>
      </w:r>
      <w:proofErr w:type="spellStart"/>
      <w:r w:rsidRPr="00D817F0">
        <w:rPr>
          <w:rFonts w:ascii="Times New Roman" w:eastAsia="Times New Roman" w:hAnsi="Times New Roman" w:cs="Times New Roman"/>
          <w:sz w:val="24"/>
          <w:szCs w:val="24"/>
        </w:rPr>
        <w:t>proaktivitāte</w:t>
      </w:r>
      <w:proofErr w:type="spellEnd"/>
      <w:r w:rsidRPr="00D817F0">
        <w:rPr>
          <w:rFonts w:ascii="Times New Roman" w:eastAsia="Times New Roman" w:hAnsi="Times New Roman" w:cs="Times New Roman"/>
          <w:sz w:val="24"/>
          <w:szCs w:val="24"/>
        </w:rPr>
        <w:t>, rekomendācijas, atbalsts iedzīvotājam, ne tikai vienkāršākas, vai digitālas pakalpojumu pieteikšanas procedūras).</w:t>
      </w:r>
    </w:p>
    <w:p w14:paraId="4D02B8EC" w14:textId="77777777" w:rsidR="00401C0F" w:rsidRPr="00D817F0" w:rsidRDefault="00401C0F" w:rsidP="00230397">
      <w:pPr>
        <w:spacing w:before="120" w:after="120" w:line="240" w:lineRule="auto"/>
        <w:ind w:firstLine="720"/>
        <w:jc w:val="both"/>
        <w:rPr>
          <w:rFonts w:ascii="Times New Roman" w:eastAsia="Times New Roman" w:hAnsi="Times New Roman" w:cs="Times New Roman"/>
          <w:sz w:val="24"/>
          <w:szCs w:val="24"/>
          <w:highlight w:val="yellow"/>
        </w:rPr>
      </w:pPr>
      <w:r w:rsidRPr="00D817F0">
        <w:rPr>
          <w:rFonts w:ascii="Times New Roman" w:eastAsia="Times New Roman" w:hAnsi="Times New Roman" w:cs="Times New Roman"/>
          <w:sz w:val="24"/>
          <w:szCs w:val="24"/>
        </w:rPr>
        <w:t xml:space="preserve">Valsts pārvaldes pakalpojumi tiek </w:t>
      </w:r>
      <w:proofErr w:type="gramStart"/>
      <w:r w:rsidRPr="00D817F0">
        <w:rPr>
          <w:rFonts w:ascii="Times New Roman" w:eastAsia="Times New Roman" w:hAnsi="Times New Roman" w:cs="Times New Roman"/>
          <w:sz w:val="24"/>
          <w:szCs w:val="24"/>
        </w:rPr>
        <w:t>veidoti sabiedrības interesēs un tādēļ</w:t>
      </w:r>
      <w:proofErr w:type="gramEnd"/>
      <w:r w:rsidRPr="00D817F0">
        <w:rPr>
          <w:rFonts w:ascii="Times New Roman" w:eastAsia="Times New Roman" w:hAnsi="Times New Roman" w:cs="Times New Roman"/>
          <w:sz w:val="24"/>
          <w:szCs w:val="24"/>
        </w:rPr>
        <w:t xml:space="preserve"> sabiedrība ir mērķtiecīgi</w:t>
      </w:r>
      <w:r w:rsidRPr="00D817F0">
        <w:rPr>
          <w:rFonts w:ascii="Times New Roman" w:eastAsia="Times New Roman" w:hAnsi="Times New Roman" w:cs="Times New Roman"/>
          <w:b/>
          <w:bCs/>
          <w:sz w:val="24"/>
          <w:szCs w:val="24"/>
        </w:rPr>
        <w:t xml:space="preserve"> jāizglīto un jāinformē,</w:t>
      </w:r>
      <w:r w:rsidRPr="00D817F0">
        <w:rPr>
          <w:rFonts w:ascii="Times New Roman" w:eastAsia="Times New Roman" w:hAnsi="Times New Roman" w:cs="Times New Roman"/>
          <w:sz w:val="24"/>
          <w:szCs w:val="24"/>
        </w:rPr>
        <w:t xml:space="preserve"> lai iedzīvotāji un uzņēmēji publiskās pārvaldes pakalpojumus izmantotu savas ikdienas dzīves kvalitātes uzlabošanai, uzņēmējdarbības procesu </w:t>
      </w:r>
      <w:proofErr w:type="spellStart"/>
      <w:r w:rsidRPr="00D817F0">
        <w:rPr>
          <w:rFonts w:ascii="Times New Roman" w:eastAsia="Times New Roman" w:hAnsi="Times New Roman" w:cs="Times New Roman"/>
          <w:sz w:val="24"/>
          <w:szCs w:val="24"/>
        </w:rPr>
        <w:t>efektivizēšanai</w:t>
      </w:r>
      <w:proofErr w:type="spellEnd"/>
      <w:r w:rsidRPr="00D817F0">
        <w:rPr>
          <w:rFonts w:ascii="Times New Roman" w:eastAsia="Times New Roman" w:hAnsi="Times New Roman" w:cs="Times New Roman"/>
          <w:sz w:val="24"/>
          <w:szCs w:val="24"/>
        </w:rPr>
        <w:t>, indivīda un sabiedrības kopējās konkurētspējas un produktivitātes celšanai, vienlaikus valsts pārvaldē nepieciešams nodrošināt prasmes atbilstošu pakalpojumu un risinājumu radīšanai.</w:t>
      </w:r>
    </w:p>
    <w:p w14:paraId="7C7D01DC" w14:textId="03D06B4F" w:rsidR="00401C0F" w:rsidRPr="00D817F0" w:rsidRDefault="00401C0F" w:rsidP="00230397">
      <w:pPr>
        <w:spacing w:before="120" w:after="120" w:line="240" w:lineRule="auto"/>
        <w:ind w:firstLine="720"/>
        <w:jc w:val="both"/>
        <w:rPr>
          <w:rFonts w:ascii="Times New Roman" w:eastAsia="Times New Roman" w:hAnsi="Times New Roman" w:cs="Times New Roman"/>
          <w:b/>
          <w:bCs/>
          <w:sz w:val="24"/>
          <w:szCs w:val="24"/>
        </w:rPr>
      </w:pPr>
      <w:r w:rsidRPr="00D817F0">
        <w:rPr>
          <w:rFonts w:ascii="Times New Roman" w:eastAsia="Times New Roman" w:hAnsi="Times New Roman" w:cs="Times New Roman"/>
          <w:sz w:val="24"/>
          <w:szCs w:val="24"/>
        </w:rPr>
        <w:t>Attīstoties pakalpojumu sniegšanas kultūrai privātajā sektorā, sabiedrība arī no valsts pārvaldes sagaida</w:t>
      </w:r>
      <w:r w:rsidRPr="00D817F0">
        <w:rPr>
          <w:rFonts w:ascii="Times New Roman" w:eastAsia="Times New Roman" w:hAnsi="Times New Roman" w:cs="Times New Roman"/>
          <w:b/>
          <w:bCs/>
          <w:sz w:val="24"/>
          <w:szCs w:val="24"/>
        </w:rPr>
        <w:t xml:space="preserve"> mūsdienīgu, vairāku piegādes kanālu pieeju </w:t>
      </w:r>
      <w:r w:rsidRPr="00D817F0">
        <w:rPr>
          <w:rFonts w:ascii="Times New Roman" w:eastAsia="Times New Roman" w:hAnsi="Times New Roman" w:cs="Times New Roman"/>
          <w:sz w:val="24"/>
          <w:szCs w:val="24"/>
        </w:rPr>
        <w:t xml:space="preserve">valsts pakalpojumu piegādē, respektējot pakalpojumu saņēmēju iespējas, paradumus un vēlmes valsts pakalpojumu piegādes veidu izvēlē. No otras puses </w:t>
      </w:r>
      <w:r w:rsidR="00572EFC">
        <w:rPr>
          <w:rFonts w:ascii="Times New Roman" w:eastAsia="Times New Roman" w:hAnsi="Times New Roman" w:cs="Times New Roman"/>
          <w:sz w:val="24"/>
          <w:szCs w:val="24"/>
        </w:rPr>
        <w:t>–</w:t>
      </w:r>
      <w:r w:rsidRPr="00D817F0">
        <w:rPr>
          <w:rFonts w:ascii="Times New Roman" w:eastAsia="Times New Roman" w:hAnsi="Times New Roman" w:cs="Times New Roman"/>
          <w:sz w:val="24"/>
          <w:szCs w:val="24"/>
        </w:rPr>
        <w:t xml:space="preserve"> ir jārūpējas par valsts pakalpojumu piegādes shēmas</w:t>
      </w:r>
      <w:r w:rsidRPr="00D817F0">
        <w:rPr>
          <w:rFonts w:ascii="Times New Roman" w:eastAsia="Times New Roman" w:hAnsi="Times New Roman" w:cs="Times New Roman"/>
          <w:b/>
          <w:bCs/>
          <w:sz w:val="24"/>
          <w:szCs w:val="24"/>
        </w:rPr>
        <w:t xml:space="preserve"> darbības un izmaksu efektivitāti, </w:t>
      </w:r>
      <w:r w:rsidRPr="00D817F0">
        <w:rPr>
          <w:rFonts w:ascii="Times New Roman" w:eastAsia="Times New Roman" w:hAnsi="Times New Roman" w:cs="Times New Roman"/>
          <w:sz w:val="24"/>
          <w:szCs w:val="24"/>
        </w:rPr>
        <w:t>veidojot pakalpojumu saņēmēju rīcību</w:t>
      </w:r>
      <w:r w:rsidRPr="00D817F0">
        <w:rPr>
          <w:rFonts w:ascii="Times New Roman" w:eastAsia="Times New Roman" w:hAnsi="Times New Roman" w:cs="Times New Roman"/>
          <w:b/>
          <w:bCs/>
          <w:sz w:val="24"/>
          <w:szCs w:val="24"/>
        </w:rPr>
        <w:t xml:space="preserve"> motivējošas pakalpojumu piegādes stratēģijas.</w:t>
      </w:r>
      <w:proofErr w:type="gramStart"/>
      <w:r w:rsidRPr="00D817F0">
        <w:rPr>
          <w:rFonts w:ascii="Times New Roman" w:eastAsia="Times New Roman" w:hAnsi="Times New Roman" w:cs="Times New Roman"/>
          <w:b/>
          <w:bCs/>
          <w:sz w:val="24"/>
          <w:szCs w:val="24"/>
        </w:rPr>
        <w:t xml:space="preserve">  </w:t>
      </w:r>
      <w:proofErr w:type="gramEnd"/>
    </w:p>
    <w:p w14:paraId="368A2AC8" w14:textId="77777777" w:rsidR="00BC717B" w:rsidRPr="00D817F0" w:rsidRDefault="00BC717B" w:rsidP="00230397">
      <w:pPr>
        <w:spacing w:before="120" w:after="120" w:line="240" w:lineRule="auto"/>
        <w:rPr>
          <w:rFonts w:ascii="Times New Roman" w:hAnsi="Times New Roman" w:cs="Times New Roman"/>
          <w:b/>
          <w:sz w:val="24"/>
          <w:szCs w:val="24"/>
          <w:lang w:val="en-US" w:eastAsia="en-US"/>
        </w:rPr>
      </w:pPr>
      <w:r w:rsidRPr="00D817F0">
        <w:rPr>
          <w:rFonts w:ascii="Times New Roman" w:hAnsi="Times New Roman" w:cs="Times New Roman"/>
          <w:b/>
          <w:sz w:val="24"/>
          <w:szCs w:val="24"/>
        </w:rPr>
        <w:t>Modernai un atvērtai valsts pārvaldei nepieciešams:</w:t>
      </w:r>
    </w:p>
    <w:p w14:paraId="6D981B03" w14:textId="77777777" w:rsidR="00BC717B" w:rsidRPr="00D817F0" w:rsidRDefault="00BC717B" w:rsidP="00BB6C90">
      <w:pPr>
        <w:pStyle w:val="ListParagraph"/>
        <w:numPr>
          <w:ilvl w:val="0"/>
          <w:numId w:val="43"/>
        </w:numPr>
        <w:spacing w:before="120" w:after="120"/>
        <w:contextualSpacing w:val="0"/>
        <w:jc w:val="both"/>
        <w:rPr>
          <w:rFonts w:cs="Times New Roman"/>
          <w:szCs w:val="24"/>
        </w:rPr>
      </w:pPr>
      <w:r w:rsidRPr="00D817F0">
        <w:rPr>
          <w:rFonts w:cs="Times New Roman"/>
          <w:b/>
          <w:bCs/>
          <w:szCs w:val="24"/>
        </w:rPr>
        <w:t xml:space="preserve">Pakalpojumu vadības prasmes </w:t>
      </w:r>
      <w:r w:rsidRPr="00D817F0">
        <w:rPr>
          <w:rFonts w:cs="Times New Roman"/>
          <w:szCs w:val="24"/>
        </w:rPr>
        <w:t xml:space="preserve">– Ministrijās un iestādēs jābūt attīstītām prasmēm stratēģiskai pakalpojumu vadībai, pastāvīgai pilnveidei un inovācijām. </w:t>
      </w:r>
    </w:p>
    <w:p w14:paraId="7F51328E" w14:textId="77777777" w:rsidR="00BC717B" w:rsidRPr="00D817F0" w:rsidRDefault="00BC717B" w:rsidP="00BB6C90">
      <w:pPr>
        <w:pStyle w:val="ListParagraph"/>
        <w:numPr>
          <w:ilvl w:val="1"/>
          <w:numId w:val="43"/>
        </w:numPr>
        <w:spacing w:before="120" w:after="120"/>
        <w:contextualSpacing w:val="0"/>
        <w:jc w:val="both"/>
        <w:rPr>
          <w:rFonts w:cs="Times New Roman"/>
          <w:szCs w:val="24"/>
        </w:rPr>
      </w:pPr>
      <w:r w:rsidRPr="00D817F0">
        <w:rPr>
          <w:rFonts w:cs="Times New Roman"/>
          <w:szCs w:val="24"/>
        </w:rPr>
        <w:t xml:space="preserve">Iestāžu </w:t>
      </w:r>
      <w:r w:rsidRPr="00D817F0">
        <w:rPr>
          <w:rFonts w:cs="Times New Roman"/>
          <w:b/>
          <w:bCs/>
          <w:szCs w:val="24"/>
        </w:rPr>
        <w:t>vadības un darbinieku izpratne, ka iestādes pakalpojumu digitālā transformācija un optimizācija</w:t>
      </w:r>
      <w:proofErr w:type="gramStart"/>
      <w:r w:rsidRPr="00D817F0">
        <w:rPr>
          <w:rFonts w:cs="Times New Roman"/>
          <w:b/>
          <w:bCs/>
          <w:szCs w:val="24"/>
        </w:rPr>
        <w:t xml:space="preserve">  </w:t>
      </w:r>
      <w:proofErr w:type="gramEnd"/>
      <w:r w:rsidRPr="00D817F0">
        <w:rPr>
          <w:rFonts w:cs="Times New Roman"/>
          <w:b/>
          <w:bCs/>
          <w:szCs w:val="24"/>
        </w:rPr>
        <w:t>ir neatņemama</w:t>
      </w:r>
      <w:r w:rsidRPr="00D817F0">
        <w:rPr>
          <w:rFonts w:cs="Times New Roman"/>
          <w:szCs w:val="24"/>
        </w:rPr>
        <w:t xml:space="preserve"> daļa no iestādes uzdevumiem un darba organizācijas patiesi </w:t>
      </w:r>
      <w:proofErr w:type="spellStart"/>
      <w:r w:rsidRPr="00D817F0">
        <w:rPr>
          <w:rFonts w:cs="Times New Roman"/>
          <w:szCs w:val="24"/>
        </w:rPr>
        <w:t>klientorientētai</w:t>
      </w:r>
      <w:proofErr w:type="spellEnd"/>
      <w:r w:rsidRPr="00D817F0">
        <w:rPr>
          <w:rFonts w:cs="Times New Roman"/>
          <w:szCs w:val="24"/>
        </w:rPr>
        <w:t xml:space="preserve"> iestādei.</w:t>
      </w:r>
    </w:p>
    <w:p w14:paraId="690D6426" w14:textId="77777777" w:rsidR="00BC717B" w:rsidRPr="00D817F0" w:rsidRDefault="00BC717B" w:rsidP="00BB6C90">
      <w:pPr>
        <w:pStyle w:val="ListParagraph"/>
        <w:numPr>
          <w:ilvl w:val="1"/>
          <w:numId w:val="43"/>
        </w:numPr>
        <w:spacing w:before="120" w:after="120"/>
        <w:contextualSpacing w:val="0"/>
        <w:jc w:val="both"/>
        <w:rPr>
          <w:rFonts w:cs="Times New Roman"/>
          <w:szCs w:val="24"/>
        </w:rPr>
      </w:pPr>
      <w:r w:rsidRPr="00D817F0">
        <w:rPr>
          <w:rFonts w:cs="Times New Roman"/>
          <w:szCs w:val="24"/>
        </w:rPr>
        <w:t xml:space="preserve">Iestāžu vadības un darbinieku izpratne, ka </w:t>
      </w:r>
      <w:proofErr w:type="spellStart"/>
      <w:r w:rsidRPr="00D817F0">
        <w:rPr>
          <w:rFonts w:cs="Times New Roman"/>
          <w:szCs w:val="24"/>
        </w:rPr>
        <w:t>protaktīvitāte</w:t>
      </w:r>
      <w:proofErr w:type="spellEnd"/>
      <w:r w:rsidRPr="00D817F0">
        <w:rPr>
          <w:rFonts w:cs="Times New Roman"/>
          <w:szCs w:val="24"/>
        </w:rPr>
        <w:t xml:space="preserve"> un </w:t>
      </w:r>
      <w:proofErr w:type="spellStart"/>
      <w:r w:rsidRPr="00D817F0">
        <w:rPr>
          <w:rFonts w:cs="Times New Roman"/>
          <w:szCs w:val="24"/>
        </w:rPr>
        <w:t>personalizācijas</w:t>
      </w:r>
      <w:proofErr w:type="spellEnd"/>
      <w:r w:rsidRPr="00D817F0">
        <w:rPr>
          <w:rFonts w:cs="Times New Roman"/>
          <w:szCs w:val="24"/>
        </w:rPr>
        <w:t xml:space="preserve"> ir valsts pārvaldes darbības nākamai attīstības pakāpei nepieciešams rīcības vadmotīvs un ieviešana iestādes pakalpojumu digitālā transformācija un optimizācija</w:t>
      </w:r>
      <w:proofErr w:type="gramStart"/>
      <w:r w:rsidRPr="00D817F0">
        <w:rPr>
          <w:rFonts w:cs="Times New Roman"/>
          <w:szCs w:val="24"/>
        </w:rPr>
        <w:t xml:space="preserve">  </w:t>
      </w:r>
      <w:proofErr w:type="gramEnd"/>
      <w:r w:rsidRPr="00D817F0">
        <w:rPr>
          <w:rFonts w:cs="Times New Roman"/>
          <w:szCs w:val="24"/>
        </w:rPr>
        <w:t xml:space="preserve">ir neatņemama daļa no iestādes uzdevumiem un darba organizācijas patiesi </w:t>
      </w:r>
      <w:proofErr w:type="spellStart"/>
      <w:r w:rsidRPr="00D817F0">
        <w:rPr>
          <w:rFonts w:cs="Times New Roman"/>
          <w:szCs w:val="24"/>
        </w:rPr>
        <w:t>klientorientētai</w:t>
      </w:r>
      <w:proofErr w:type="spellEnd"/>
      <w:r w:rsidRPr="00D817F0">
        <w:rPr>
          <w:rFonts w:cs="Times New Roman"/>
          <w:szCs w:val="24"/>
        </w:rPr>
        <w:t xml:space="preserve"> iestādei.</w:t>
      </w:r>
    </w:p>
    <w:p w14:paraId="41C7FBAB" w14:textId="1795C354" w:rsidR="00BC717B" w:rsidRPr="00D817F0" w:rsidRDefault="00BC717B" w:rsidP="00BB6C90">
      <w:pPr>
        <w:pStyle w:val="ListParagraph"/>
        <w:numPr>
          <w:ilvl w:val="0"/>
          <w:numId w:val="43"/>
        </w:numPr>
        <w:spacing w:before="120" w:after="120"/>
        <w:jc w:val="both"/>
        <w:rPr>
          <w:rFonts w:cs="Times New Roman"/>
          <w:szCs w:val="24"/>
        </w:rPr>
      </w:pPr>
      <w:r w:rsidRPr="00D817F0">
        <w:rPr>
          <w:rFonts w:cs="Times New Roman"/>
          <w:b/>
          <w:bCs/>
          <w:szCs w:val="24"/>
        </w:rPr>
        <w:t>Rīki</w:t>
      </w:r>
      <w:r w:rsidRPr="00D817F0">
        <w:rPr>
          <w:rFonts w:cs="Times New Roman"/>
          <w:szCs w:val="24"/>
        </w:rPr>
        <w:t xml:space="preserve"> </w:t>
      </w:r>
      <w:r w:rsidRPr="00D817F0">
        <w:rPr>
          <w:rFonts w:cs="Times New Roman"/>
          <w:b/>
          <w:bCs/>
          <w:szCs w:val="24"/>
        </w:rPr>
        <w:t>un standarti</w:t>
      </w:r>
      <w:r w:rsidRPr="00D817F0">
        <w:rPr>
          <w:rFonts w:cs="Times New Roman"/>
          <w:szCs w:val="24"/>
        </w:rPr>
        <w:t xml:space="preserve"> – sekmīgai pakalpojumu pārvaldībai nepieciešams ieviest un attīstīt nepieciešamos atbalsta risinājumus – vienotu pakalpojumu katalogu, vienotu integrētu daudzkanālu pakalpojumu sniegšanas platformu, kas integrē gan dažādu nozaru, gan valsts un pašvaldību līmeņu pakalpojumu vides, attīstīt vienotu atbalsta un palīdzības dienestu. </w:t>
      </w:r>
    </w:p>
    <w:p w14:paraId="300E9E3F" w14:textId="7C1AB01E" w:rsidR="00BC717B" w:rsidRPr="00D817F0" w:rsidRDefault="00BC717B" w:rsidP="00BB6C90">
      <w:pPr>
        <w:pStyle w:val="ListParagraph"/>
        <w:numPr>
          <w:ilvl w:val="0"/>
          <w:numId w:val="43"/>
        </w:numPr>
        <w:spacing w:before="120" w:after="120"/>
        <w:contextualSpacing w:val="0"/>
        <w:jc w:val="both"/>
        <w:rPr>
          <w:rFonts w:cs="Times New Roman"/>
          <w:szCs w:val="24"/>
        </w:rPr>
      </w:pPr>
      <w:r w:rsidRPr="00D817F0">
        <w:rPr>
          <w:rFonts w:cs="Times New Roman"/>
          <w:b/>
          <w:bCs/>
          <w:szCs w:val="24"/>
        </w:rPr>
        <w:t>Procesi un pārvaldība</w:t>
      </w:r>
      <w:r w:rsidRPr="00D817F0">
        <w:rPr>
          <w:rFonts w:cs="Times New Roman"/>
          <w:szCs w:val="24"/>
        </w:rPr>
        <w:t xml:space="preserve"> – ir ieviesti koordinācijas un pārvaldības procesi nacionāla līmeņa pakalpojumu pārvaldības modeļa īstenošanai, kas ietver gan stratēģiskā, gan taktiskā līmeņa </w:t>
      </w:r>
      <w:proofErr w:type="spellStart"/>
      <w:r w:rsidRPr="00D817F0">
        <w:rPr>
          <w:rFonts w:cs="Times New Roman"/>
          <w:szCs w:val="24"/>
        </w:rPr>
        <w:t>koordinācjiu</w:t>
      </w:r>
      <w:proofErr w:type="spellEnd"/>
      <w:r w:rsidRPr="00D817F0">
        <w:rPr>
          <w:rFonts w:cs="Times New Roman"/>
          <w:szCs w:val="24"/>
        </w:rPr>
        <w:t>., piem</w:t>
      </w:r>
      <w:r w:rsidR="00F75B2B" w:rsidRPr="00D817F0">
        <w:rPr>
          <w:rFonts w:cs="Times New Roman"/>
          <w:szCs w:val="24"/>
        </w:rPr>
        <w:t>ēram,</w:t>
      </w:r>
      <w:r w:rsidRPr="00D817F0">
        <w:rPr>
          <w:rFonts w:cs="Times New Roman"/>
          <w:szCs w:val="24"/>
        </w:rPr>
        <w:t xml:space="preserve"> pakalpojumu vadības padomi. </w:t>
      </w:r>
      <w:r w:rsidRPr="00D817F0">
        <w:rPr>
          <w:rFonts w:eastAsia="Times New Roman" w:cs="Times New Roman"/>
          <w:szCs w:val="24"/>
        </w:rPr>
        <w:t>Funkcionējoša pārvaldes pakalpojumu attīstības, kompetenču, analīzes un attīstības centra darbība.</w:t>
      </w:r>
    </w:p>
    <w:p w14:paraId="3BD9A989" w14:textId="77777777" w:rsidR="00BC717B" w:rsidRPr="00D817F0" w:rsidRDefault="00BC717B" w:rsidP="00BB6C90">
      <w:pPr>
        <w:pStyle w:val="ListParagraph"/>
        <w:numPr>
          <w:ilvl w:val="0"/>
          <w:numId w:val="43"/>
        </w:numPr>
        <w:spacing w:before="120" w:after="120"/>
        <w:contextualSpacing w:val="0"/>
        <w:jc w:val="both"/>
        <w:rPr>
          <w:rFonts w:cs="Times New Roman"/>
          <w:szCs w:val="24"/>
        </w:rPr>
      </w:pPr>
      <w:r w:rsidRPr="00D817F0">
        <w:rPr>
          <w:rFonts w:cs="Times New Roman"/>
          <w:b/>
          <w:bCs/>
          <w:szCs w:val="24"/>
        </w:rPr>
        <w:lastRenderedPageBreak/>
        <w:t>Plānošana</w:t>
      </w:r>
      <w:r w:rsidRPr="00D817F0">
        <w:rPr>
          <w:rFonts w:cs="Times New Roman"/>
          <w:szCs w:val="24"/>
        </w:rPr>
        <w:t xml:space="preserve">, </w:t>
      </w:r>
      <w:r w:rsidRPr="00D817F0">
        <w:rPr>
          <w:rFonts w:cs="Times New Roman"/>
          <w:b/>
          <w:bCs/>
          <w:szCs w:val="24"/>
        </w:rPr>
        <w:t xml:space="preserve">aktivitāšu papildinātība </w:t>
      </w:r>
      <w:r w:rsidRPr="00D817F0">
        <w:rPr>
          <w:rFonts w:cs="Times New Roman"/>
          <w:szCs w:val="24"/>
        </w:rPr>
        <w:t xml:space="preserve">– Pakalpojumu pārvaldības modelis ieviešams pakāpeniski, veicot esošā pakalpojuma modeļa novērtējumu, un pakāpeniski to attīstot. </w:t>
      </w:r>
    </w:p>
    <w:p w14:paraId="42A28594" w14:textId="5AC4DABF" w:rsidR="00BC717B" w:rsidRPr="00D817F0" w:rsidRDefault="00BC717B" w:rsidP="00E32936">
      <w:pPr>
        <w:pStyle w:val="ListParagraph"/>
        <w:numPr>
          <w:ilvl w:val="0"/>
          <w:numId w:val="43"/>
        </w:numPr>
        <w:spacing w:before="120" w:after="120"/>
        <w:ind w:left="426" w:hanging="426"/>
        <w:contextualSpacing w:val="0"/>
        <w:jc w:val="both"/>
        <w:rPr>
          <w:rFonts w:cs="Times New Roman"/>
          <w:szCs w:val="24"/>
        </w:rPr>
      </w:pPr>
      <w:r w:rsidRPr="00D817F0">
        <w:rPr>
          <w:rFonts w:cs="Times New Roman"/>
          <w:b/>
          <w:bCs/>
          <w:szCs w:val="24"/>
        </w:rPr>
        <w:t>Komunikācija un motivācija</w:t>
      </w:r>
      <w:r w:rsidRPr="00D817F0">
        <w:rPr>
          <w:rFonts w:cs="Times New Roman"/>
          <w:szCs w:val="24"/>
        </w:rPr>
        <w:t xml:space="preserve"> – Pakalpojumu pārvaldības politikai ir jātiek skatītai un komunicētai kā valsts pārvaldes pilnveides stratēģisks uzdevums, kurš sniegs ieguvumus gan sabiedrībai, gan arī pārvaldei iekšēji. Valsts sektoram ir jābūt motivētam īstenot </w:t>
      </w:r>
      <w:proofErr w:type="gramStart"/>
      <w:r w:rsidRPr="00D817F0">
        <w:rPr>
          <w:rFonts w:cs="Times New Roman"/>
          <w:szCs w:val="24"/>
        </w:rPr>
        <w:t>sistēmisku un savstarpēji koordinētu pakalpojumu pārvaldību un pakalpojumu sniegšanas</w:t>
      </w:r>
      <w:proofErr w:type="gramEnd"/>
      <w:r w:rsidRPr="00D817F0">
        <w:rPr>
          <w:rFonts w:cs="Times New Roman"/>
          <w:szCs w:val="24"/>
        </w:rPr>
        <w:t xml:space="preserve"> </w:t>
      </w:r>
      <w:proofErr w:type="spellStart"/>
      <w:r w:rsidRPr="00D817F0">
        <w:rPr>
          <w:rFonts w:cs="Times New Roman"/>
          <w:szCs w:val="24"/>
        </w:rPr>
        <w:t>profesionalizāciju</w:t>
      </w:r>
      <w:proofErr w:type="spellEnd"/>
      <w:r w:rsidRPr="00D817F0">
        <w:rPr>
          <w:rFonts w:cs="Times New Roman"/>
          <w:szCs w:val="24"/>
        </w:rPr>
        <w:t>.</w:t>
      </w:r>
    </w:p>
    <w:p w14:paraId="62BD43BD" w14:textId="0CACD95D" w:rsidR="00401C0F" w:rsidRPr="00D817F0" w:rsidRDefault="00401C0F" w:rsidP="00BB6C90">
      <w:pPr>
        <w:pStyle w:val="ListParagraph"/>
        <w:numPr>
          <w:ilvl w:val="0"/>
          <w:numId w:val="43"/>
        </w:numPr>
        <w:spacing w:before="120" w:after="120"/>
        <w:jc w:val="both"/>
        <w:rPr>
          <w:rFonts w:eastAsia="Times New Roman" w:cs="Times New Roman"/>
          <w:szCs w:val="24"/>
        </w:rPr>
      </w:pPr>
      <w:r w:rsidRPr="00D817F0">
        <w:rPr>
          <w:rFonts w:eastAsia="Times New Roman" w:cs="Times New Roman"/>
          <w:b/>
          <w:bCs/>
          <w:szCs w:val="24"/>
        </w:rPr>
        <w:t xml:space="preserve">Jaunā e-pārvalde </w:t>
      </w:r>
      <w:r w:rsidR="00572EFC">
        <w:rPr>
          <w:rFonts w:eastAsia="Times New Roman" w:cs="Times New Roman"/>
          <w:szCs w:val="24"/>
        </w:rPr>
        <w:t>–</w:t>
      </w:r>
      <w:r w:rsidRPr="00D817F0">
        <w:rPr>
          <w:rFonts w:eastAsia="Times New Roman" w:cs="Times New Roman"/>
          <w:szCs w:val="24"/>
        </w:rPr>
        <w:t xml:space="preserve"> līdz šim pārvaldes digitālā pieejamība lielā mērā tika saistīta ar atsevišķu, fragmentētu pārvaldes procedūru (transakciju) digitālo pieejamību, vēlams pašapkalpošanās režīmā. Tādai pieejai nes līdzi vairākus izaicinājumus - nepieciešama augsta procesu standartizācija un izmaksu efektīvi parasti iespējams digitalizēt tikai </w:t>
      </w:r>
      <w:r w:rsidR="512A6F2F" w:rsidRPr="00D817F0">
        <w:rPr>
          <w:rFonts w:eastAsia="Times New Roman" w:cs="Times New Roman"/>
          <w:szCs w:val="24"/>
        </w:rPr>
        <w:t xml:space="preserve">procesu </w:t>
      </w:r>
      <w:r w:rsidR="007338FB" w:rsidRPr="00D817F0">
        <w:rPr>
          <w:rFonts w:eastAsia="Times New Roman" w:cs="Times New Roman"/>
          <w:szCs w:val="24"/>
        </w:rPr>
        <w:t>"</w:t>
      </w:r>
      <w:r w:rsidRPr="00D817F0">
        <w:rPr>
          <w:rFonts w:eastAsia="Times New Roman" w:cs="Times New Roman"/>
          <w:szCs w:val="24"/>
        </w:rPr>
        <w:t>pamat</w:t>
      </w:r>
      <w:r w:rsidR="6A229743" w:rsidRPr="00D817F0">
        <w:rPr>
          <w:rFonts w:eastAsia="Times New Roman" w:cs="Times New Roman"/>
          <w:szCs w:val="24"/>
        </w:rPr>
        <w:t xml:space="preserve">a </w:t>
      </w:r>
      <w:r w:rsidRPr="00D817F0">
        <w:rPr>
          <w:rFonts w:eastAsia="Times New Roman" w:cs="Times New Roman"/>
          <w:szCs w:val="24"/>
        </w:rPr>
        <w:t xml:space="preserve">scenārijus, </w:t>
      </w:r>
      <w:r w:rsidR="482E1779" w:rsidRPr="00D817F0">
        <w:rPr>
          <w:rFonts w:eastAsia="Times New Roman" w:cs="Times New Roman"/>
          <w:szCs w:val="24"/>
        </w:rPr>
        <w:t xml:space="preserve">izslēdzot no </w:t>
      </w:r>
      <w:proofErr w:type="spellStart"/>
      <w:r w:rsidR="482E1779" w:rsidRPr="00D817F0">
        <w:rPr>
          <w:rFonts w:eastAsia="Times New Roman" w:cs="Times New Roman"/>
          <w:szCs w:val="24"/>
        </w:rPr>
        <w:t>digitalizācijas</w:t>
      </w:r>
      <w:proofErr w:type="spellEnd"/>
      <w:r w:rsidR="482E1779" w:rsidRPr="00D817F0">
        <w:rPr>
          <w:rFonts w:eastAsia="Times New Roman" w:cs="Times New Roman"/>
          <w:szCs w:val="24"/>
        </w:rPr>
        <w:t xml:space="preserve"> sfēras atkāpes no </w:t>
      </w:r>
      <w:r w:rsidR="5DE560C6" w:rsidRPr="00D817F0">
        <w:rPr>
          <w:rFonts w:eastAsia="Times New Roman" w:cs="Times New Roman"/>
          <w:szCs w:val="24"/>
        </w:rPr>
        <w:t>biežāk sastopamajiem, ikdienas scenārijiem(80/20 princips),</w:t>
      </w:r>
      <w:r w:rsidRPr="00D817F0">
        <w:rPr>
          <w:rFonts w:eastAsia="Times New Roman" w:cs="Times New Roman"/>
          <w:szCs w:val="24"/>
        </w:rPr>
        <w:t xml:space="preserve"> otrkārt </w:t>
      </w:r>
      <w:r w:rsidR="00572EFC">
        <w:rPr>
          <w:rFonts w:eastAsia="Times New Roman" w:cs="Times New Roman"/>
          <w:szCs w:val="24"/>
        </w:rPr>
        <w:t>–</w:t>
      </w:r>
      <w:r w:rsidRPr="00D817F0">
        <w:rPr>
          <w:rFonts w:eastAsia="Times New Roman" w:cs="Times New Roman"/>
          <w:szCs w:val="24"/>
        </w:rPr>
        <w:t xml:space="preserve"> iedzīvotājiem nepieciešams noteiks prasmju un kompetenču līmenis </w:t>
      </w:r>
      <w:r w:rsidR="00572EFC">
        <w:rPr>
          <w:rFonts w:eastAsia="Times New Roman" w:cs="Times New Roman"/>
          <w:szCs w:val="24"/>
        </w:rPr>
        <w:t>–</w:t>
      </w:r>
      <w:r w:rsidRPr="00D817F0">
        <w:rPr>
          <w:rFonts w:eastAsia="Times New Roman" w:cs="Times New Roman"/>
          <w:szCs w:val="24"/>
        </w:rPr>
        <w:t xml:space="preserve"> ne tikai digitālo rīku un pakalpojumu izmantošanā, bet arī </w:t>
      </w:r>
      <w:r w:rsidR="00572EFC">
        <w:rPr>
          <w:rFonts w:eastAsia="Times New Roman" w:cs="Times New Roman"/>
          <w:szCs w:val="24"/>
        </w:rPr>
        <w:t>–</w:t>
      </w:r>
      <w:r w:rsidRPr="00D817F0">
        <w:rPr>
          <w:rFonts w:eastAsia="Times New Roman" w:cs="Times New Roman"/>
          <w:szCs w:val="24"/>
        </w:rPr>
        <w:t xml:space="preserve"> pārvaldes procesu pārzināšanā. Treškārt, sociālo pakalpojumu kontekstā, šāda pieeja pakalpojumu pieejamības nodrošināšanā, kad tiek mazināts cilvēciskais kontakts, var tikt ierobežotas personas iespējas efektīvi saņemt kompetentu palīdzību, lai kādas ikdienas problēmu risinātu tās cēlonī, nevis tikai administrētu sekas (palīdzēt atrast piemērotu darbu, ne tikai pieteikties pabalstam). Līdz ar to, nākotnes pakalpojumu vide būt veidojama ar izteiktu daudzkanālu pieeju, kur cilvēka klātbūtne netiek pretnostatīta digitālajai pieejamībai, bet digitālā pieejamība tiek attīstīta veidā, kad tā ir papildināta ar pilnvērtīgu cilvēcisko klātbūtni attālinātā režīmā, iespējami racionālākajā un lietotājam draudzīgā veidā. Šāda pieeja jau šobrīd tiek attīstīta izglītības jomā nodrošinot attālinātās mācības, notāru pakalpojumu sniegšanā, kā arī tiek uzsākta pilotēšana Valsts un pašvaldību vienotajā klientu apkalpošanas tīklā.</w:t>
      </w:r>
    </w:p>
    <w:p w14:paraId="11DC9C61" w14:textId="77777777" w:rsidR="00401C0F" w:rsidRPr="00D817F0" w:rsidRDefault="00401C0F" w:rsidP="00230397">
      <w:pPr>
        <w:spacing w:before="120" w:after="120" w:line="240" w:lineRule="auto"/>
        <w:ind w:firstLine="720"/>
        <w:jc w:val="both"/>
        <w:rPr>
          <w:rFonts w:ascii="Times New Roman" w:eastAsia="Times New Roman" w:hAnsi="Times New Roman" w:cs="Times New Roman"/>
          <w:sz w:val="24"/>
          <w:szCs w:val="24"/>
        </w:rPr>
      </w:pPr>
      <w:r w:rsidRPr="00D817F0">
        <w:rPr>
          <w:rFonts w:ascii="Times New Roman" w:eastAsia="Times New Roman" w:hAnsi="Times New Roman" w:cs="Times New Roman"/>
          <w:b/>
          <w:bCs/>
          <w:sz w:val="24"/>
          <w:szCs w:val="24"/>
        </w:rPr>
        <w:t xml:space="preserve">Sabiedrības iesaiste pārvaldes procesos </w:t>
      </w:r>
      <w:r w:rsidRPr="00D817F0">
        <w:rPr>
          <w:rFonts w:ascii="Times New Roman" w:eastAsia="Times New Roman" w:hAnsi="Times New Roman" w:cs="Times New Roman"/>
          <w:sz w:val="24"/>
          <w:szCs w:val="24"/>
        </w:rPr>
        <w:t>ir kļuvusi par mūsdienu</w:t>
      </w:r>
      <w:proofErr w:type="gramStart"/>
      <w:r w:rsidRPr="00D817F0">
        <w:rPr>
          <w:rFonts w:ascii="Times New Roman" w:eastAsia="Times New Roman" w:hAnsi="Times New Roman" w:cs="Times New Roman"/>
          <w:sz w:val="24"/>
          <w:szCs w:val="24"/>
        </w:rPr>
        <w:t xml:space="preserve">  </w:t>
      </w:r>
      <w:proofErr w:type="gramEnd"/>
      <w:r w:rsidRPr="00D817F0">
        <w:rPr>
          <w:rFonts w:ascii="Times New Roman" w:eastAsia="Times New Roman" w:hAnsi="Times New Roman" w:cs="Times New Roman"/>
          <w:sz w:val="24"/>
          <w:szCs w:val="24"/>
        </w:rPr>
        <w:t xml:space="preserve">nepieciešamību, lai piedāvātu tāda satura un kvalitātes pakalpojumus, kas atbilst sabiedrības vajadzībām, lai kvalitatīvi sagatavotu un pieņemtu lēmumus, kas atbilst sabiedrības interesēm, lai izmantotu sabiedrības iesaistes potenciālu lēmumu īstenošanas  uzraudzībā, lai iesaistot sabiedrību valsts pārvaldes norisēs, veidotos atvērta sadarbība un dialogs </w:t>
      </w:r>
      <w:proofErr w:type="spellStart"/>
      <w:r w:rsidRPr="00D817F0">
        <w:rPr>
          <w:rFonts w:ascii="Times New Roman" w:eastAsia="Times New Roman" w:hAnsi="Times New Roman" w:cs="Times New Roman"/>
          <w:sz w:val="24"/>
          <w:szCs w:val="24"/>
        </w:rPr>
        <w:t>starpsabiedrības</w:t>
      </w:r>
      <w:proofErr w:type="spellEnd"/>
      <w:r w:rsidRPr="00D817F0">
        <w:rPr>
          <w:rFonts w:ascii="Times New Roman" w:eastAsia="Times New Roman" w:hAnsi="Times New Roman" w:cs="Times New Roman"/>
          <w:sz w:val="24"/>
          <w:szCs w:val="24"/>
        </w:rPr>
        <w:t xml:space="preserve"> grupām un valsts pārvaldi, tādējādi vairojot sabiedrības izpratni un uzticību valsts pārvaldei un valstij kopumā. </w:t>
      </w:r>
    </w:p>
    <w:p w14:paraId="5767EC3C" w14:textId="5E09DDB6" w:rsidR="00401C0F" w:rsidRPr="00D817F0" w:rsidRDefault="00401C0F" w:rsidP="00230397">
      <w:pPr>
        <w:spacing w:before="120" w:after="120" w:line="240" w:lineRule="auto"/>
        <w:ind w:firstLine="720"/>
        <w:jc w:val="both"/>
        <w:rPr>
          <w:rFonts w:ascii="Times New Roman" w:eastAsia="Times New Roman" w:hAnsi="Times New Roman" w:cs="Times New Roman"/>
          <w:sz w:val="24"/>
          <w:szCs w:val="24"/>
        </w:rPr>
      </w:pPr>
      <w:r w:rsidRPr="00D817F0">
        <w:rPr>
          <w:rFonts w:ascii="Times New Roman" w:eastAsia="Times New Roman" w:hAnsi="Times New Roman" w:cs="Times New Roman"/>
          <w:sz w:val="24"/>
          <w:szCs w:val="24"/>
        </w:rPr>
        <w:t xml:space="preserve">Vairs nevaram runāt par mūsdienīgu pārvaldi, ja nenodrošinām pilnvērtīgu un kvalitatīvu sabiedrības iesaisti pārvaldes procesos </w:t>
      </w:r>
      <w:r w:rsidR="00572EFC">
        <w:rPr>
          <w:rFonts w:ascii="Times New Roman" w:eastAsia="Times New Roman" w:hAnsi="Times New Roman" w:cs="Times New Roman"/>
          <w:sz w:val="24"/>
          <w:szCs w:val="24"/>
        </w:rPr>
        <w:t>–</w:t>
      </w:r>
      <w:r w:rsidRPr="00D817F0">
        <w:rPr>
          <w:rFonts w:ascii="Times New Roman" w:eastAsia="Times New Roman" w:hAnsi="Times New Roman" w:cs="Times New Roman"/>
          <w:sz w:val="24"/>
          <w:szCs w:val="24"/>
        </w:rPr>
        <w:t xml:space="preserve"> sākot ar dažādu jomu politiku plānošanu, likumdošanu, finansējuma izlietojuma prioritāšu identificēšanu (līdzdalības budžets) un beidzot ar pakalpojumu kvalitātes vērtējumu.</w:t>
      </w:r>
    </w:p>
    <w:p w14:paraId="7E7D6630" w14:textId="6E886DB3" w:rsidR="00401C0F" w:rsidRPr="00D817F0" w:rsidRDefault="19BC31F2" w:rsidP="00230397">
      <w:pPr>
        <w:spacing w:before="120" w:after="120" w:line="240" w:lineRule="auto"/>
        <w:ind w:firstLine="720"/>
        <w:jc w:val="both"/>
        <w:rPr>
          <w:rFonts w:ascii="Times New Roman" w:eastAsia="Times New Roman" w:hAnsi="Times New Roman" w:cs="Times New Roman"/>
          <w:sz w:val="24"/>
          <w:szCs w:val="24"/>
        </w:rPr>
      </w:pPr>
      <w:r w:rsidRPr="00D817F0">
        <w:rPr>
          <w:rFonts w:ascii="Times New Roman" w:eastAsia="Times New Roman" w:hAnsi="Times New Roman" w:cs="Times New Roman"/>
          <w:sz w:val="24"/>
          <w:szCs w:val="24"/>
        </w:rPr>
        <w:t xml:space="preserve">Digitālās vides iespējas var būt virzītājspēks atvērtai pārvaldībai </w:t>
      </w:r>
      <w:r w:rsidR="00572EFC">
        <w:rPr>
          <w:rFonts w:ascii="Times New Roman" w:eastAsia="Times New Roman" w:hAnsi="Times New Roman" w:cs="Times New Roman"/>
          <w:sz w:val="24"/>
          <w:szCs w:val="24"/>
        </w:rPr>
        <w:t>–</w:t>
      </w:r>
      <w:r w:rsidRPr="00D817F0">
        <w:rPr>
          <w:rFonts w:ascii="Times New Roman" w:eastAsia="Times New Roman" w:hAnsi="Times New Roman" w:cs="Times New Roman"/>
          <w:sz w:val="24"/>
          <w:szCs w:val="24"/>
        </w:rPr>
        <w:t xml:space="preserve"> lielākai valsts institūciju atklātībai, atbildībai un sabiedrības iesaistīšanai. Digitālā vide dod jaunas iespējas valsts institūcijām veidot vērtībās un dialogā ar iedzīvotājiem balstītu pārvaldību, kuras centrā ir cilvēks un dažādu sabiedrības grupu vajadzību apzināšana. </w:t>
      </w:r>
      <w:r w:rsidR="00401C0F" w:rsidRPr="00D817F0">
        <w:rPr>
          <w:rFonts w:ascii="Times New Roman" w:eastAsia="Times New Roman" w:hAnsi="Times New Roman" w:cs="Times New Roman"/>
          <w:sz w:val="24"/>
          <w:szCs w:val="24"/>
        </w:rPr>
        <w:t>Digitālās tehnoloģijas</w:t>
      </w:r>
      <w:r w:rsidR="53CA60B1" w:rsidRPr="00D817F0">
        <w:rPr>
          <w:rFonts w:ascii="Times New Roman" w:eastAsia="Times New Roman" w:hAnsi="Times New Roman" w:cs="Times New Roman"/>
          <w:sz w:val="24"/>
          <w:szCs w:val="24"/>
        </w:rPr>
        <w:t xml:space="preserve"> un jaunu metožu – </w:t>
      </w:r>
      <w:proofErr w:type="spellStart"/>
      <w:r w:rsidR="53CA60B1" w:rsidRPr="00D817F0">
        <w:rPr>
          <w:rFonts w:ascii="Times New Roman" w:eastAsia="Times New Roman" w:hAnsi="Times New Roman" w:cs="Times New Roman"/>
          <w:sz w:val="24"/>
          <w:szCs w:val="24"/>
        </w:rPr>
        <w:t>koprade</w:t>
      </w:r>
      <w:proofErr w:type="spellEnd"/>
      <w:r w:rsidR="53CA60B1" w:rsidRPr="00D817F0">
        <w:rPr>
          <w:rFonts w:ascii="Times New Roman" w:eastAsia="Times New Roman" w:hAnsi="Times New Roman" w:cs="Times New Roman"/>
          <w:sz w:val="24"/>
          <w:szCs w:val="24"/>
        </w:rPr>
        <w:t xml:space="preserve">, </w:t>
      </w:r>
      <w:proofErr w:type="spellStart"/>
      <w:r w:rsidR="53CA60B1" w:rsidRPr="00D817F0">
        <w:rPr>
          <w:rFonts w:ascii="Times New Roman" w:eastAsia="Times New Roman" w:hAnsi="Times New Roman" w:cs="Times New Roman"/>
          <w:sz w:val="24"/>
          <w:szCs w:val="24"/>
        </w:rPr>
        <w:t>deliberatīvās</w:t>
      </w:r>
      <w:proofErr w:type="spellEnd"/>
      <w:r w:rsidR="53CA60B1" w:rsidRPr="00D817F0">
        <w:rPr>
          <w:rFonts w:ascii="Times New Roman" w:eastAsia="Times New Roman" w:hAnsi="Times New Roman" w:cs="Times New Roman"/>
          <w:sz w:val="24"/>
          <w:szCs w:val="24"/>
        </w:rPr>
        <w:t xml:space="preserve"> metodes, pūļa aptaujas (</w:t>
      </w:r>
      <w:proofErr w:type="spellStart"/>
      <w:r w:rsidR="53CA60B1" w:rsidRPr="00D817F0">
        <w:rPr>
          <w:rFonts w:ascii="Times New Roman" w:eastAsia="Times New Roman" w:hAnsi="Times New Roman" w:cs="Times New Roman"/>
          <w:sz w:val="24"/>
          <w:szCs w:val="24"/>
        </w:rPr>
        <w:t>crowdsourcing</w:t>
      </w:r>
      <w:proofErr w:type="spellEnd"/>
      <w:r w:rsidR="53CA60B1" w:rsidRPr="00D817F0">
        <w:rPr>
          <w:rFonts w:ascii="Times New Roman" w:eastAsia="Times New Roman" w:hAnsi="Times New Roman" w:cs="Times New Roman"/>
          <w:sz w:val="24"/>
          <w:szCs w:val="24"/>
        </w:rPr>
        <w:t>) izmantošana</w:t>
      </w:r>
      <w:r w:rsidR="00401C0F" w:rsidRPr="00D817F0">
        <w:rPr>
          <w:rFonts w:ascii="Times New Roman" w:eastAsia="Times New Roman" w:hAnsi="Times New Roman" w:cs="Times New Roman"/>
          <w:sz w:val="24"/>
          <w:szCs w:val="24"/>
        </w:rPr>
        <w:t xml:space="preserve"> </w:t>
      </w:r>
      <w:r w:rsidR="53CA60B1" w:rsidRPr="00D817F0">
        <w:rPr>
          <w:rFonts w:ascii="Times New Roman" w:eastAsia="Times New Roman" w:hAnsi="Times New Roman" w:cs="Times New Roman"/>
          <w:sz w:val="24"/>
          <w:szCs w:val="24"/>
        </w:rPr>
        <w:t>ļauj</w:t>
      </w:r>
      <w:r w:rsidR="00401C0F" w:rsidRPr="00D817F0">
        <w:rPr>
          <w:rFonts w:ascii="Times New Roman" w:eastAsia="Times New Roman" w:hAnsi="Times New Roman" w:cs="Times New Roman"/>
          <w:sz w:val="24"/>
          <w:szCs w:val="24"/>
        </w:rPr>
        <w:t xml:space="preserve"> sabiedrības iesaisti un līdzdalību īstenot efektīvi, racionāli un līdz šim nepieredzēt</w:t>
      </w:r>
      <w:r w:rsidR="2FC01403" w:rsidRPr="00D817F0">
        <w:rPr>
          <w:rFonts w:ascii="Times New Roman" w:eastAsia="Times New Roman" w:hAnsi="Times New Roman" w:cs="Times New Roman"/>
          <w:sz w:val="24"/>
          <w:szCs w:val="24"/>
        </w:rPr>
        <w:t>i augst</w:t>
      </w:r>
      <w:r w:rsidR="00401C0F" w:rsidRPr="00D817F0">
        <w:rPr>
          <w:rFonts w:ascii="Times New Roman" w:eastAsia="Times New Roman" w:hAnsi="Times New Roman" w:cs="Times New Roman"/>
          <w:sz w:val="24"/>
          <w:szCs w:val="24"/>
        </w:rPr>
        <w:t>ā kvalitātē un intensitātē</w:t>
      </w:r>
      <w:r w:rsidR="5D9A7CCA" w:rsidRPr="00D817F0">
        <w:rPr>
          <w:rFonts w:ascii="Times New Roman" w:eastAsia="Times New Roman" w:hAnsi="Times New Roman" w:cs="Times New Roman"/>
          <w:sz w:val="24"/>
          <w:szCs w:val="24"/>
        </w:rPr>
        <w:t>, tās ļauj ātrāk un efektīvāk informēt, uzrunāt plašas sabiedrības grupas, skaidrot lēmumus, uzklausīt un saņemt atgriezenisko saiti</w:t>
      </w:r>
      <w:r w:rsidR="7B80A8D0" w:rsidRPr="00D817F0">
        <w:rPr>
          <w:rFonts w:ascii="Times New Roman" w:eastAsia="Times New Roman" w:hAnsi="Times New Roman" w:cs="Times New Roman"/>
          <w:sz w:val="24"/>
          <w:szCs w:val="24"/>
        </w:rPr>
        <w:t xml:space="preserve"> sabiedrībai aktuāliem jautājumiem</w:t>
      </w:r>
      <w:r w:rsidR="00401C0F" w:rsidRPr="00D817F0">
        <w:rPr>
          <w:rFonts w:ascii="Times New Roman" w:eastAsia="Times New Roman" w:hAnsi="Times New Roman" w:cs="Times New Roman"/>
          <w:sz w:val="24"/>
          <w:szCs w:val="24"/>
        </w:rPr>
        <w:t xml:space="preserve">. </w:t>
      </w:r>
      <w:r w:rsidR="5AA28AC7" w:rsidRPr="00D817F0">
        <w:rPr>
          <w:rFonts w:ascii="Times New Roman" w:eastAsia="Times New Roman" w:hAnsi="Times New Roman" w:cs="Times New Roman"/>
          <w:sz w:val="24"/>
          <w:szCs w:val="24"/>
        </w:rPr>
        <w:t xml:space="preserve">Digitālajā vidē lēmumu pieņemšanas procesi var kļūt caurskatāmāki un vieglāk izsekojami, bet </w:t>
      </w:r>
      <w:r w:rsidR="5AA28AC7" w:rsidRPr="00D817F0">
        <w:rPr>
          <w:rFonts w:ascii="Times New Roman" w:eastAsia="Times New Roman" w:hAnsi="Times New Roman" w:cs="Times New Roman"/>
          <w:sz w:val="24"/>
          <w:szCs w:val="24"/>
        </w:rPr>
        <w:lastRenderedPageBreak/>
        <w:t>lēmumu izstrādes process var kļūt sabiedrībai pieejamāks. Tādi nozīmīgi projekti kā Vienotais tiesību aktu projektu izstrādes un saskaņošanas portāls un Valsts un pašvaldības iestāžu tīmekļvietņu vienotā platforma vai Atvērto datu portāls ir piemēri, kā tiek ielikts pamats modernai un atvērtai valsts pārvaldei</w:t>
      </w:r>
      <w:r w:rsidR="6193CA55" w:rsidRPr="00D817F0">
        <w:rPr>
          <w:rFonts w:ascii="Times New Roman" w:eastAsia="Times New Roman" w:hAnsi="Times New Roman" w:cs="Times New Roman"/>
          <w:sz w:val="24"/>
          <w:szCs w:val="24"/>
        </w:rPr>
        <w:t>.</w:t>
      </w:r>
      <w:r w:rsidR="5106D9C5" w:rsidRPr="00D817F0">
        <w:rPr>
          <w:rFonts w:ascii="Times New Roman" w:eastAsia="Times New Roman" w:hAnsi="Times New Roman" w:cs="Times New Roman"/>
          <w:sz w:val="24"/>
          <w:szCs w:val="24"/>
        </w:rPr>
        <w:t xml:space="preserve"> </w:t>
      </w:r>
      <w:r w:rsidR="00401C0F" w:rsidRPr="00D817F0">
        <w:rPr>
          <w:rFonts w:ascii="Times New Roman" w:eastAsia="Times New Roman" w:hAnsi="Times New Roman" w:cs="Times New Roman"/>
          <w:sz w:val="24"/>
          <w:szCs w:val="24"/>
        </w:rPr>
        <w:t>Tādēļ tehnoloģiju potenciāls</w:t>
      </w:r>
      <w:r w:rsidR="19168940" w:rsidRPr="00D817F0">
        <w:rPr>
          <w:rFonts w:ascii="Times New Roman" w:eastAsia="Times New Roman" w:hAnsi="Times New Roman" w:cs="Times New Roman"/>
          <w:sz w:val="24"/>
          <w:szCs w:val="24"/>
        </w:rPr>
        <w:t>, tostarp dažādas šobrīd pasaulē plaši pieejamas tiešsaistes saziņas un informācijas aprites platformas un rīki</w:t>
      </w:r>
      <w:r w:rsidR="00401C0F" w:rsidRPr="00D817F0">
        <w:rPr>
          <w:rFonts w:ascii="Times New Roman" w:eastAsia="Times New Roman" w:hAnsi="Times New Roman" w:cs="Times New Roman"/>
          <w:sz w:val="24"/>
          <w:szCs w:val="24"/>
        </w:rPr>
        <w:t xml:space="preserve"> ir jāizmanto, lai uzturētu dzīvu saikni starp valsts pārvaldi un sabiedrību un sabiedrības iesaiste un līdzdalība kļūtu par jauno publisko līgumu starp sabiedrību un pārvaldi.</w:t>
      </w:r>
    </w:p>
    <w:p w14:paraId="1FAFD06C" w14:textId="77777777" w:rsidR="00401C0F" w:rsidRPr="00D817F0" w:rsidRDefault="00401C0F" w:rsidP="00230397">
      <w:pPr>
        <w:spacing w:before="120" w:after="120" w:line="240" w:lineRule="auto"/>
        <w:ind w:firstLine="720"/>
        <w:jc w:val="both"/>
        <w:rPr>
          <w:rFonts w:ascii="Times New Roman" w:eastAsia="Times New Roman" w:hAnsi="Times New Roman" w:cs="Times New Roman"/>
          <w:sz w:val="24"/>
          <w:szCs w:val="24"/>
        </w:rPr>
      </w:pPr>
      <w:r w:rsidRPr="00D817F0">
        <w:rPr>
          <w:rFonts w:ascii="Times New Roman" w:eastAsia="Times New Roman" w:hAnsi="Times New Roman" w:cs="Times New Roman"/>
          <w:b/>
          <w:bCs/>
          <w:sz w:val="24"/>
          <w:szCs w:val="24"/>
        </w:rPr>
        <w:t>Pārvaldes ceļā uz izcilību būtisku lomu spēlē inovācija.</w:t>
      </w:r>
      <w:r w:rsidRPr="00D817F0">
        <w:rPr>
          <w:rFonts w:ascii="Times New Roman" w:eastAsia="Times New Roman" w:hAnsi="Times New Roman" w:cs="Times New Roman"/>
          <w:sz w:val="24"/>
          <w:szCs w:val="24"/>
        </w:rPr>
        <w:t xml:space="preserve"> Inovāciju un eksperimentēšanu valsts pārvaldē līdz šim nav izdevies izkopt pietiekamā mērā un tā joprojām vairākumam iestāžu ir tabu tēma. Ņemot vērā, ka atkāpties no tradīcijas, no ierastā prasa jaunas kompetences un prasmes, atšķirīgu pieredzi un zināšanas, ir vērts meklēt un īstenot tādas publiskās pārvaldes un privātā sektora sadarbības formas, kurās publiskās pārvaldes attīstības intereses sakrīt ar privātā sektora interesēm, ļaujot savstarpējā sinerģijā radīt jaunu vērtību sabiedrībai, cita starpā publiskai pārvaldei radot priekšnosacījumus inovatīvu pakalpojumu attīstībai privātajā sektorā. Jāņem vērā, ka pilnvērtīga inovāciju vide nav tikai radošu indivīdu individuālas darbības rezultāts, bet gan sistēmiski attīstāms un organizējams organizāciju process un organizāciju kultūras elements. Šobrīd inovācija publiskajā sektorā lielā mērā balstās uz individuālās darbības </w:t>
      </w:r>
      <w:proofErr w:type="spellStart"/>
      <w:r w:rsidRPr="00D817F0">
        <w:rPr>
          <w:rFonts w:ascii="Times New Roman" w:eastAsia="Times New Roman" w:hAnsi="Times New Roman" w:cs="Times New Roman"/>
          <w:sz w:val="24"/>
          <w:szCs w:val="24"/>
        </w:rPr>
        <w:t>rezultātim</w:t>
      </w:r>
      <w:proofErr w:type="spellEnd"/>
      <w:r w:rsidRPr="00D817F0">
        <w:rPr>
          <w:rFonts w:ascii="Times New Roman" w:eastAsia="Times New Roman" w:hAnsi="Times New Roman" w:cs="Times New Roman"/>
          <w:sz w:val="24"/>
          <w:szCs w:val="24"/>
        </w:rPr>
        <w:t xml:space="preserve"> un fragmentētām iniciatīvām, bet, lai inovācija kļūtu par normu, </w:t>
      </w:r>
      <w:proofErr w:type="spellStart"/>
      <w:r w:rsidRPr="00D817F0">
        <w:rPr>
          <w:rFonts w:ascii="Times New Roman" w:eastAsia="Times New Roman" w:hAnsi="Times New Roman" w:cs="Times New Roman"/>
          <w:sz w:val="24"/>
          <w:szCs w:val="24"/>
        </w:rPr>
        <w:t>jāatīsta</w:t>
      </w:r>
      <w:proofErr w:type="spellEnd"/>
      <w:r w:rsidRPr="00D817F0">
        <w:rPr>
          <w:rFonts w:ascii="Times New Roman" w:eastAsia="Times New Roman" w:hAnsi="Times New Roman" w:cs="Times New Roman"/>
          <w:sz w:val="24"/>
          <w:szCs w:val="24"/>
        </w:rPr>
        <w:t xml:space="preserve"> daudz </w:t>
      </w:r>
      <w:proofErr w:type="spellStart"/>
      <w:r w:rsidRPr="00D817F0">
        <w:rPr>
          <w:rFonts w:ascii="Times New Roman" w:eastAsia="Times New Roman" w:hAnsi="Times New Roman" w:cs="Times New Roman"/>
          <w:sz w:val="24"/>
          <w:szCs w:val="24"/>
        </w:rPr>
        <w:t>sistēmātiskāka</w:t>
      </w:r>
      <w:proofErr w:type="spellEnd"/>
      <w:r w:rsidRPr="00D817F0">
        <w:rPr>
          <w:rFonts w:ascii="Times New Roman" w:eastAsia="Times New Roman" w:hAnsi="Times New Roman" w:cs="Times New Roman"/>
          <w:sz w:val="24"/>
          <w:szCs w:val="24"/>
        </w:rPr>
        <w:t xml:space="preserve"> pieeja, sākot ar kopīgu izpratni par inovāciju un pamata prasmēm, beidzot ar dizaineru (piemēram, UX) piesaisti valsts pārvaldei un kopīgas dizaina sistēmas izstrādi valsts pārvadē.</w:t>
      </w:r>
      <w:r w:rsidRPr="00D817F0">
        <w:rPr>
          <w:rFonts w:ascii="Times New Roman" w:hAnsi="Times New Roman" w:cs="Times New Roman"/>
          <w:sz w:val="24"/>
          <w:szCs w:val="24"/>
        </w:rPr>
        <w:t xml:space="preserve"> </w:t>
      </w:r>
    </w:p>
    <w:p w14:paraId="36DB78B5" w14:textId="0825D054" w:rsidR="00401C0F" w:rsidRPr="00D817F0" w:rsidRDefault="00401C0F" w:rsidP="00230397">
      <w:pPr>
        <w:spacing w:before="120" w:after="120" w:line="240" w:lineRule="auto"/>
        <w:ind w:firstLine="360"/>
        <w:jc w:val="both"/>
        <w:rPr>
          <w:rFonts w:ascii="Times New Roman" w:eastAsia="Times New Roman" w:hAnsi="Times New Roman" w:cs="Times New Roman"/>
          <w:sz w:val="24"/>
          <w:szCs w:val="24"/>
        </w:rPr>
      </w:pPr>
      <w:r w:rsidRPr="00D817F0">
        <w:rPr>
          <w:rFonts w:ascii="Times New Roman" w:eastAsia="Times New Roman" w:hAnsi="Times New Roman" w:cs="Times New Roman"/>
          <w:b/>
          <w:bCs/>
          <w:sz w:val="24"/>
          <w:szCs w:val="24"/>
        </w:rPr>
        <w:t xml:space="preserve">Atbalsta funkciju centralizācija un virzība uz vienoto pakalpojumu centru veidošana. </w:t>
      </w:r>
      <w:r w:rsidRPr="00D817F0">
        <w:rPr>
          <w:rFonts w:ascii="Times New Roman" w:eastAsia="Times New Roman" w:hAnsi="Times New Roman" w:cs="Times New Roman"/>
          <w:sz w:val="24"/>
          <w:szCs w:val="24"/>
        </w:rPr>
        <w:t xml:space="preserve">Apstākļos, kad valstī ir aktuālas </w:t>
      </w:r>
      <w:proofErr w:type="spellStart"/>
      <w:r w:rsidRPr="00D817F0">
        <w:rPr>
          <w:rFonts w:ascii="Times New Roman" w:eastAsia="Times New Roman" w:hAnsi="Times New Roman" w:cs="Times New Roman"/>
          <w:sz w:val="24"/>
          <w:szCs w:val="24"/>
        </w:rPr>
        <w:t>depopulācijas</w:t>
      </w:r>
      <w:proofErr w:type="spellEnd"/>
      <w:r w:rsidRPr="00D817F0">
        <w:rPr>
          <w:rFonts w:ascii="Times New Roman" w:eastAsia="Times New Roman" w:hAnsi="Times New Roman" w:cs="Times New Roman"/>
          <w:sz w:val="24"/>
          <w:szCs w:val="24"/>
        </w:rPr>
        <w:t xml:space="preserve"> tendences Latvijas reģionos un ar to saistītais nodarbinātības un dzīves līmeņa kritums, darbavietu trūkuma izraisītās sociālās problēmas un izglītības līmeņa pazeminājums, visos tautsaimniecības sektoros un</w:t>
      </w:r>
      <w:proofErr w:type="gramStart"/>
      <w:r w:rsidRPr="00D817F0">
        <w:rPr>
          <w:rFonts w:ascii="Times New Roman" w:eastAsia="Times New Roman" w:hAnsi="Times New Roman" w:cs="Times New Roman"/>
          <w:sz w:val="24"/>
          <w:szCs w:val="24"/>
        </w:rPr>
        <w:t xml:space="preserve">  </w:t>
      </w:r>
      <w:proofErr w:type="gramEnd"/>
      <w:r w:rsidRPr="00D817F0">
        <w:rPr>
          <w:rFonts w:ascii="Times New Roman" w:eastAsia="Times New Roman" w:hAnsi="Times New Roman" w:cs="Times New Roman"/>
          <w:sz w:val="24"/>
          <w:szCs w:val="24"/>
        </w:rPr>
        <w:t>nozarēs ir jāvirzās uz resursu efektīvu izmantošanu un izmaksu optimizēšanu. Publiskā pārvalde nav izņēmums, un atbilstoši Ministru kabineta apstiprinātajam Valsts pārvaldes reformu plānam 2020</w:t>
      </w:r>
      <w:r w:rsidR="00A23733" w:rsidRPr="00D817F0">
        <w:rPr>
          <w:rFonts w:ascii="Times New Roman" w:eastAsia="Times New Roman" w:hAnsi="Times New Roman" w:cs="Times New Roman"/>
          <w:sz w:val="24"/>
          <w:szCs w:val="24"/>
        </w:rPr>
        <w:t>,</w:t>
      </w:r>
      <w:r w:rsidRPr="00D817F0">
        <w:rPr>
          <w:rFonts w:ascii="Times New Roman" w:eastAsia="Times New Roman" w:hAnsi="Times New Roman" w:cs="Times New Roman"/>
          <w:sz w:val="24"/>
          <w:szCs w:val="24"/>
        </w:rPr>
        <w:t xml:space="preserve"> kā viens no būtiskajiem reformu virzieniem publiskās pārvaldes resursu efektīvai izmantošanai bija noteikts uzdevums Nr.4 </w:t>
      </w:r>
      <w:r w:rsidR="007338FB" w:rsidRPr="00D817F0">
        <w:rPr>
          <w:rFonts w:ascii="Times New Roman" w:eastAsia="Times New Roman" w:hAnsi="Times New Roman" w:cs="Times New Roman"/>
          <w:sz w:val="24"/>
          <w:szCs w:val="24"/>
        </w:rPr>
        <w:t>"</w:t>
      </w:r>
      <w:r w:rsidRPr="00D817F0">
        <w:rPr>
          <w:rFonts w:ascii="Times New Roman" w:eastAsia="Times New Roman" w:hAnsi="Times New Roman" w:cs="Times New Roman"/>
          <w:sz w:val="24"/>
          <w:szCs w:val="24"/>
        </w:rPr>
        <w:t>Centralizēt atbalsta funkcijas, izvērtējot radniecisko funkciju apvienošanas iespējas, kā arī mazo iestāžu darbības lietderību</w:t>
      </w:r>
      <w:r w:rsidR="007338FB" w:rsidRPr="00D817F0">
        <w:rPr>
          <w:rFonts w:ascii="Times New Roman" w:eastAsia="Times New Roman" w:hAnsi="Times New Roman" w:cs="Times New Roman"/>
          <w:sz w:val="24"/>
          <w:szCs w:val="24"/>
        </w:rPr>
        <w:t>"</w:t>
      </w:r>
      <w:r w:rsidRPr="00D817F0">
        <w:rPr>
          <w:rFonts w:ascii="Times New Roman" w:eastAsia="Times New Roman" w:hAnsi="Times New Roman" w:cs="Times New Roman"/>
          <w:sz w:val="24"/>
          <w:szCs w:val="24"/>
        </w:rPr>
        <w:t>.</w:t>
      </w:r>
      <w:r w:rsidRPr="00D817F0">
        <w:rPr>
          <w:rStyle w:val="FootnoteReference"/>
          <w:rFonts w:ascii="Times New Roman" w:eastAsia="Times New Roman" w:hAnsi="Times New Roman" w:cs="Times New Roman"/>
          <w:sz w:val="24"/>
          <w:szCs w:val="24"/>
        </w:rPr>
        <w:footnoteReference w:id="69"/>
      </w:r>
      <w:r w:rsidRPr="00D817F0">
        <w:rPr>
          <w:rFonts w:ascii="Times New Roman" w:eastAsia="Times New Roman" w:hAnsi="Times New Roman" w:cs="Times New Roman"/>
          <w:sz w:val="24"/>
          <w:szCs w:val="24"/>
        </w:rPr>
        <w:t xml:space="preserve"> Atbalsta funkciju centralizēšana ir veicama pakāpeniski, izstrādājot vienotus un standartizētus procesus ministrijās un to padotības iestādēs, specificējot centralizējamo funkciju tvērumu un izvērtējot cilvēkresursu pārcelšanas, kā arī infrastruktūras un informācijas sistēmu risinājumu ieviešanas modeļus. Visus iepriekš minētos elementus iespējams apvienot, izstrādājot vienoto pakalpojumu centra konceptu un izveidojot pašu centru vai centrus, kuri nākotnē funkcionēs kā centralizēto publiskās pārvaldes atbalsta funkciju pamata iestāde/iestādes.</w:t>
      </w:r>
    </w:p>
    <w:p w14:paraId="1CB27772" w14:textId="34A80D8A" w:rsidR="00401C0F" w:rsidRPr="00D817F0" w:rsidRDefault="00401C0F" w:rsidP="00230397">
      <w:pPr>
        <w:spacing w:before="120" w:after="120" w:line="240" w:lineRule="auto"/>
        <w:ind w:firstLine="360"/>
        <w:jc w:val="both"/>
        <w:rPr>
          <w:rFonts w:ascii="Times New Roman" w:eastAsia="Times New Roman" w:hAnsi="Times New Roman" w:cs="Times New Roman"/>
          <w:sz w:val="24"/>
          <w:szCs w:val="24"/>
        </w:rPr>
      </w:pPr>
      <w:r w:rsidRPr="00D817F0">
        <w:rPr>
          <w:rFonts w:ascii="Times New Roman" w:eastAsia="Times New Roman" w:hAnsi="Times New Roman" w:cs="Times New Roman"/>
          <w:sz w:val="24"/>
          <w:szCs w:val="24"/>
        </w:rPr>
        <w:t>Atbalsta funkciju konsolidācijas un standartizācijas rezultātā izveidojot vienoto pakalpojumu centru, sagaidāmais resursu ietaupījums, ņemot vērā citu valstu pieredzi, ir vismaz 20</w:t>
      </w:r>
      <w:r w:rsidR="00A23733" w:rsidRPr="00D817F0">
        <w:rPr>
          <w:rFonts w:ascii="Times New Roman" w:eastAsia="Times New Roman" w:hAnsi="Times New Roman" w:cs="Times New Roman"/>
          <w:sz w:val="24"/>
          <w:szCs w:val="24"/>
        </w:rPr>
        <w:t> </w:t>
      </w:r>
      <w:r w:rsidRPr="00D817F0">
        <w:rPr>
          <w:rFonts w:ascii="Times New Roman" w:eastAsia="Times New Roman" w:hAnsi="Times New Roman" w:cs="Times New Roman"/>
          <w:sz w:val="24"/>
          <w:szCs w:val="24"/>
        </w:rPr>
        <w:t xml:space="preserve">%, salīdzinājumā ar esošajiem izdevumiem. Ietaupītos resursus būtu iespējams investēt pasākumos, kuri veicinātu pārvaldības kapacitātes un efektivitātes uzlabojumu. Izvietojot vienoto pakalpojumu centra struktūrvienības vai teritoriālās iestādes valsts reģionos, tiktu stimulēta nodarbinātība reģionos, piesaistot attiecīgajai apdzīvotajai vietai arī citas iestādes, kurām centrs </w:t>
      </w:r>
      <w:r w:rsidRPr="00D817F0">
        <w:rPr>
          <w:rFonts w:ascii="Times New Roman" w:eastAsia="Times New Roman" w:hAnsi="Times New Roman" w:cs="Times New Roman"/>
          <w:sz w:val="24"/>
          <w:szCs w:val="24"/>
        </w:rPr>
        <w:lastRenderedPageBreak/>
        <w:t>sniegtu pakalpojumus. Tas varētu veicināt iedzīvotāju piesaisti Latvijas reģioniem, mazinot iedzīvotāju aizplūšanu, lauku iztukšošanos un dzīves līmeņa pazemināšanos valsts reģionos. Pakalpojumu centru izveides gaitā tiktu pārveidoti un standartizēti horizontālie publiskās pārvaldes procesi, panākot nozīmīgu uzlabojumu to izpildes efektivitātē un vadības informācijas kvalitātē un pieejamībā, pakāpeniski progresējot no transakciju jeb operāciju pakalpojumiem uz zināšanu ietilpīgiem pakalpojumiem, veidojoties par reģionāliem kompetences centriem. Papildus tam augstais kvalitātes standarts, kas raksturīgs valsts vienoto pakalpojumu centriem, kā arī pilnveidotie atbalsta procesi būtu stimuls arī citu publisko pakalpojumu kvalitātes uzlabošanai, tādējādi sniedzot ieguldījumu arvien labāku pakalpojumu sniegšanā iedzīvotājiem un iedzīvotāju dzīves kvalitātes un labklājības audzēšanai.</w:t>
      </w:r>
    </w:p>
    <w:p w14:paraId="13D6C244" w14:textId="598A4993" w:rsidR="001A5DEC" w:rsidRPr="00D817F0" w:rsidRDefault="00401C0F" w:rsidP="00230397">
      <w:pPr>
        <w:spacing w:before="120" w:after="120" w:line="240" w:lineRule="auto"/>
        <w:ind w:firstLine="720"/>
        <w:jc w:val="both"/>
        <w:rPr>
          <w:rFonts w:ascii="Times New Roman" w:eastAsia="Times New Roman" w:hAnsi="Times New Roman" w:cs="Times New Roman"/>
          <w:sz w:val="24"/>
          <w:szCs w:val="24"/>
        </w:rPr>
      </w:pPr>
      <w:r w:rsidRPr="00D817F0">
        <w:rPr>
          <w:rFonts w:ascii="Times New Roman" w:eastAsia="Times New Roman" w:hAnsi="Times New Roman" w:cs="Times New Roman"/>
          <w:sz w:val="24"/>
          <w:szCs w:val="24"/>
        </w:rPr>
        <w:t xml:space="preserve">Vienoto pakalpojumu centra izveide nav īstermiņa pasākums, jo ietver kompleksu darbību kopumu saistībā ar atbalsta funkciju centralizāciju un vairāku šobrīd nesaistītu procesu, elementu un informācijas sistēmu savstarpējo integrāciju un resoru stratēģisko sadarbību funkciju konsolidācijā un gatavību to īstenošanu nodot ārpus resora esošai pusei. Jau iepriekš minēts, ka centralizējamo atbalsta funkciju tvērums vēl jāvērtē, taču jau šobrīd ir skaidrs, ka vienoto pakalpojumu centra izveide nav iespējama un iedomājama bez galveno atbalsta funkciju – </w:t>
      </w:r>
      <w:r w:rsidRPr="00D817F0">
        <w:rPr>
          <w:rFonts w:ascii="Times New Roman" w:eastAsia="Times New Roman" w:hAnsi="Times New Roman" w:cs="Times New Roman"/>
          <w:b/>
          <w:bCs/>
          <w:sz w:val="24"/>
          <w:szCs w:val="24"/>
        </w:rPr>
        <w:t>grāmatvedības</w:t>
      </w:r>
      <w:r w:rsidRPr="00D817F0">
        <w:rPr>
          <w:rFonts w:ascii="Times New Roman" w:eastAsia="Times New Roman" w:hAnsi="Times New Roman" w:cs="Times New Roman"/>
          <w:sz w:val="24"/>
          <w:szCs w:val="24"/>
        </w:rPr>
        <w:t xml:space="preserve"> un </w:t>
      </w:r>
      <w:r w:rsidRPr="00D817F0">
        <w:rPr>
          <w:rFonts w:ascii="Times New Roman" w:eastAsia="Times New Roman" w:hAnsi="Times New Roman" w:cs="Times New Roman"/>
          <w:b/>
          <w:bCs/>
          <w:sz w:val="24"/>
          <w:szCs w:val="24"/>
        </w:rPr>
        <w:t>personāla vadības</w:t>
      </w:r>
      <w:r w:rsidRPr="00D817F0">
        <w:rPr>
          <w:rFonts w:ascii="Times New Roman" w:eastAsia="Times New Roman" w:hAnsi="Times New Roman" w:cs="Times New Roman"/>
          <w:sz w:val="24"/>
          <w:szCs w:val="24"/>
        </w:rPr>
        <w:t xml:space="preserve"> centralizēšanas, kuras savstarpēji ir nesaraujami saistītas.</w:t>
      </w:r>
      <w:r w:rsidR="001A5DEC" w:rsidRPr="00D817F0">
        <w:rPr>
          <w:rFonts w:ascii="Times New Roman" w:eastAsia="Times New Roman" w:hAnsi="Times New Roman" w:cs="Times New Roman"/>
          <w:sz w:val="24"/>
          <w:szCs w:val="24"/>
        </w:rPr>
        <w:t xml:space="preserve"> </w:t>
      </w:r>
    </w:p>
    <w:p w14:paraId="3925C496" w14:textId="1D04F754" w:rsidR="00BC717B" w:rsidRPr="00D817F0" w:rsidRDefault="00BC717B" w:rsidP="00230397">
      <w:pPr>
        <w:spacing w:before="120" w:after="120" w:line="240" w:lineRule="auto"/>
        <w:rPr>
          <w:rFonts w:ascii="Times New Roman" w:hAnsi="Times New Roman" w:cs="Times New Roman"/>
          <w:sz w:val="24"/>
          <w:szCs w:val="24"/>
        </w:rPr>
      </w:pPr>
      <w:r w:rsidRPr="00D817F0">
        <w:rPr>
          <w:rFonts w:ascii="Times New Roman" w:hAnsi="Times New Roman" w:cs="Times New Roman"/>
          <w:sz w:val="24"/>
          <w:szCs w:val="24"/>
        </w:rPr>
        <w:t>Līdz šim identificēti vairāki būtiski izaicinājumi darbības virziena sekmīgai īstenošanai:</w:t>
      </w:r>
    </w:p>
    <w:p w14:paraId="78F390DF" w14:textId="77777777" w:rsidR="00BC717B" w:rsidRPr="00D817F0" w:rsidRDefault="00BC717B" w:rsidP="00797214">
      <w:pPr>
        <w:pStyle w:val="ListParagraph"/>
        <w:numPr>
          <w:ilvl w:val="0"/>
          <w:numId w:val="44"/>
        </w:numPr>
        <w:spacing w:before="120" w:after="120"/>
        <w:contextualSpacing w:val="0"/>
        <w:jc w:val="both"/>
        <w:rPr>
          <w:rFonts w:eastAsiaTheme="minorEastAsia" w:cs="Times New Roman"/>
          <w:szCs w:val="24"/>
        </w:rPr>
      </w:pPr>
      <w:r w:rsidRPr="00D817F0">
        <w:rPr>
          <w:rFonts w:cs="Times New Roman"/>
          <w:szCs w:val="24"/>
        </w:rPr>
        <w:t>Valsts sektorā iztrūkst stratēģiskas un operacionālas pakalpojumu pārvaldības prasmes un kompetences, kā rezultātā politika var netikt ieviesta atbilstoši un visaptveroši.</w:t>
      </w:r>
      <w:r w:rsidRPr="00D817F0">
        <w:rPr>
          <w:rFonts w:eastAsia="Times New Roman" w:cs="Times New Roman"/>
          <w:szCs w:val="24"/>
        </w:rPr>
        <w:t xml:space="preserve"> </w:t>
      </w:r>
    </w:p>
    <w:p w14:paraId="3309A7CF" w14:textId="77777777" w:rsidR="00BC717B" w:rsidRPr="00D817F0" w:rsidRDefault="00BC717B" w:rsidP="00797214">
      <w:pPr>
        <w:pStyle w:val="ListParagraph"/>
        <w:numPr>
          <w:ilvl w:val="1"/>
          <w:numId w:val="44"/>
        </w:numPr>
        <w:spacing w:before="120" w:after="120"/>
        <w:contextualSpacing w:val="0"/>
        <w:jc w:val="both"/>
        <w:rPr>
          <w:rFonts w:eastAsiaTheme="minorEastAsia" w:cs="Times New Roman"/>
          <w:szCs w:val="24"/>
        </w:rPr>
      </w:pPr>
      <w:r w:rsidRPr="00D817F0">
        <w:rPr>
          <w:rFonts w:eastAsia="Times New Roman" w:cs="Times New Roman"/>
          <w:szCs w:val="24"/>
        </w:rPr>
        <w:t xml:space="preserve">Neizdodas izveidot iestāžu vadības un darbinieku izpratni, ka iestādes pamatdarbības digitālā transformācija un optimizācija ir būtiska iestādes stratēģijas un uzdevumu sastāvdaļa. </w:t>
      </w:r>
    </w:p>
    <w:p w14:paraId="477C0460" w14:textId="6AC816A8" w:rsidR="00BC717B" w:rsidRPr="00D817F0" w:rsidRDefault="00BC717B" w:rsidP="00797214">
      <w:pPr>
        <w:pStyle w:val="ListParagraph"/>
        <w:numPr>
          <w:ilvl w:val="0"/>
          <w:numId w:val="44"/>
        </w:numPr>
        <w:spacing w:before="120" w:after="120"/>
        <w:contextualSpacing w:val="0"/>
        <w:jc w:val="both"/>
        <w:rPr>
          <w:rFonts w:eastAsiaTheme="minorEastAsia" w:cs="Times New Roman"/>
          <w:szCs w:val="24"/>
        </w:rPr>
      </w:pPr>
      <w:r w:rsidRPr="00D817F0">
        <w:rPr>
          <w:rFonts w:cs="Times New Roman"/>
          <w:szCs w:val="24"/>
        </w:rPr>
        <w:t xml:space="preserve">Iestādes un resori nav motivēti vienoti un koordinēti attīstīt pakalpojumu sniegšanas modeli, ieviešot vienotus standartus, pieejas un daļēji centralizējot un </w:t>
      </w:r>
      <w:proofErr w:type="spellStart"/>
      <w:r w:rsidRPr="00D817F0">
        <w:rPr>
          <w:rFonts w:cs="Times New Roman"/>
          <w:szCs w:val="24"/>
        </w:rPr>
        <w:t>profesionalizējot</w:t>
      </w:r>
      <w:proofErr w:type="spellEnd"/>
      <w:r w:rsidRPr="00D817F0">
        <w:rPr>
          <w:rFonts w:cs="Times New Roman"/>
          <w:szCs w:val="24"/>
        </w:rPr>
        <w:t xml:space="preserve"> noteiktus</w:t>
      </w:r>
      <w:proofErr w:type="gramStart"/>
      <w:r w:rsidRPr="00D817F0">
        <w:rPr>
          <w:rFonts w:cs="Times New Roman"/>
          <w:szCs w:val="24"/>
        </w:rPr>
        <w:t xml:space="preserve">  </w:t>
      </w:r>
      <w:proofErr w:type="gramEnd"/>
      <w:r w:rsidRPr="00D817F0">
        <w:rPr>
          <w:rFonts w:cs="Times New Roman"/>
          <w:szCs w:val="24"/>
        </w:rPr>
        <w:t xml:space="preserve">pakalpojumu sniegšanas atbalsta procesus un risinājumus. </w:t>
      </w:r>
      <w:r w:rsidR="4394044B" w:rsidRPr="00D817F0">
        <w:rPr>
          <w:rFonts w:cs="Times New Roman"/>
          <w:szCs w:val="24"/>
        </w:rPr>
        <w:t>Iestādēm un resoriem trūkst rīku un prasmju digitālajā vidē pildīt valsts pārvaldes uzdevumus un sadarboties</w:t>
      </w:r>
    </w:p>
    <w:p w14:paraId="40023A48" w14:textId="33AFE50D" w:rsidR="00797214" w:rsidRPr="00D817F0" w:rsidRDefault="00BC717B" w:rsidP="00797214">
      <w:pPr>
        <w:pStyle w:val="ListParagraph"/>
        <w:numPr>
          <w:ilvl w:val="1"/>
          <w:numId w:val="44"/>
        </w:numPr>
        <w:spacing w:before="120" w:after="120"/>
        <w:contextualSpacing w:val="0"/>
        <w:jc w:val="both"/>
        <w:rPr>
          <w:rFonts w:eastAsiaTheme="minorEastAsia" w:cs="Times New Roman"/>
          <w:szCs w:val="24"/>
        </w:rPr>
      </w:pPr>
      <w:r w:rsidRPr="00D817F0">
        <w:rPr>
          <w:rFonts w:eastAsia="Times New Roman" w:cs="Times New Roman"/>
          <w:szCs w:val="24"/>
        </w:rPr>
        <w:t>Veidojot integrētus valsts pakalpojumus, tajos apvienojas vairāku iestāžu aktivitāšu un rīcības</w:t>
      </w:r>
      <w:proofErr w:type="gramStart"/>
      <w:r w:rsidRPr="00D817F0">
        <w:rPr>
          <w:rFonts w:eastAsia="Times New Roman" w:cs="Times New Roman"/>
          <w:szCs w:val="24"/>
        </w:rPr>
        <w:t xml:space="preserve">  </w:t>
      </w:r>
      <w:proofErr w:type="gramEnd"/>
      <w:r w:rsidRPr="00D817F0">
        <w:rPr>
          <w:rFonts w:eastAsia="Times New Roman" w:cs="Times New Roman"/>
          <w:szCs w:val="24"/>
        </w:rPr>
        <w:t xml:space="preserve">rezultāti, taču pakalpojumu saņēmēju priekšā par visu integrēto pakalpojumu atbild viena iestāde </w:t>
      </w:r>
      <w:r w:rsidR="00572EFC">
        <w:rPr>
          <w:rFonts w:eastAsia="Times New Roman" w:cs="Times New Roman"/>
          <w:szCs w:val="24"/>
        </w:rPr>
        <w:t>–</w:t>
      </w:r>
      <w:r w:rsidRPr="00D817F0">
        <w:rPr>
          <w:rFonts w:eastAsia="Times New Roman" w:cs="Times New Roman"/>
          <w:szCs w:val="24"/>
        </w:rPr>
        <w:t xml:space="preserve"> pakalpojuma turētājs. Papildus ir jārēķinās, ka integrēta pakalpojuma darbība ir atkarīga no katras pakalpojuma sniegšanā iesaistītās iestādes. Tādēļ ir jāparedz un jāvada komunikācijas, personāla un finansiālo resursu pieejamības riski, kas saistīti ar starpinstitūciju sadarbības veidošanu un uzturēšanu. Starpinstitūciju sadarbība prasa veltīt laiku un uzturēt pastāvīgu komunikāciju, lai vairotu iesaistīto pušu savstarpējo uzticību. Šī saikne stiprināma, veidojot darba grupas, seminārus un uzturot efektīvu regulāru informācijas apmaiņu.</w:t>
      </w:r>
    </w:p>
    <w:p w14:paraId="62119CE9" w14:textId="42B1A8DD" w:rsidR="20ED99ED" w:rsidRPr="00D817F0" w:rsidRDefault="240654BE" w:rsidP="00797214">
      <w:pPr>
        <w:pStyle w:val="ListParagraph"/>
        <w:numPr>
          <w:ilvl w:val="1"/>
          <w:numId w:val="44"/>
        </w:numPr>
        <w:spacing w:before="120" w:after="120"/>
        <w:contextualSpacing w:val="0"/>
        <w:jc w:val="both"/>
        <w:rPr>
          <w:rFonts w:eastAsiaTheme="minorEastAsia" w:cs="Times New Roman"/>
          <w:szCs w:val="24"/>
        </w:rPr>
      </w:pPr>
      <w:r w:rsidRPr="00D817F0">
        <w:rPr>
          <w:rFonts w:eastAsia="Calibri" w:cs="Times New Roman"/>
          <w:szCs w:val="24"/>
        </w:rPr>
        <w:t>Attīstot koplietošanas risinājumus valsts pārvaldē nodarbinātajiem un vajadzības gadījumā to sadarbības partneriem, var nodrošināt operatīvu un plašāku informācijas apriti,</w:t>
      </w:r>
      <w:proofErr w:type="gramStart"/>
      <w:r w:rsidRPr="00D817F0">
        <w:rPr>
          <w:rFonts w:eastAsia="Calibri" w:cs="Times New Roman"/>
          <w:szCs w:val="24"/>
        </w:rPr>
        <w:t xml:space="preserve">  </w:t>
      </w:r>
      <w:proofErr w:type="gramEnd"/>
      <w:r w:rsidRPr="00D817F0">
        <w:rPr>
          <w:rFonts w:eastAsia="Calibri" w:cs="Times New Roman"/>
          <w:szCs w:val="24"/>
        </w:rPr>
        <w:t xml:space="preserve">caurskatāmību un iespēju visiem ērti strādāt </w:t>
      </w:r>
      <w:proofErr w:type="spellStart"/>
      <w:r w:rsidRPr="00D817F0">
        <w:rPr>
          <w:rFonts w:eastAsia="Calibri" w:cs="Times New Roman"/>
          <w:szCs w:val="24"/>
        </w:rPr>
        <w:t>kopradē</w:t>
      </w:r>
      <w:proofErr w:type="spellEnd"/>
      <w:r w:rsidRPr="00D817F0">
        <w:rPr>
          <w:rFonts w:eastAsia="Calibri" w:cs="Times New Roman"/>
          <w:szCs w:val="24"/>
        </w:rPr>
        <w:t xml:space="preserve">, ikreiz nedomājot par platformu un risinājumu, kuru lietot, un arī ietaupot valsts līdzekļus. Šādas koplietošanas </w:t>
      </w:r>
      <w:r w:rsidR="4D073C7E" w:rsidRPr="00D817F0">
        <w:rPr>
          <w:rFonts w:eastAsia="Calibri" w:cs="Times New Roman"/>
          <w:szCs w:val="24"/>
        </w:rPr>
        <w:t>vides</w:t>
      </w:r>
      <w:r w:rsidRPr="00D817F0">
        <w:rPr>
          <w:rFonts w:eastAsia="Calibri" w:cs="Times New Roman"/>
          <w:szCs w:val="24"/>
        </w:rPr>
        <w:t xml:space="preserve"> var izmantot politiku ieviesēji, starpinstitucionālu  jautājumu risināšanā, darba grupās u.c. Piemēram, šādu koplietošanas vidi 2020. gada pavasarī līdz ar </w:t>
      </w:r>
      <w:proofErr w:type="spellStart"/>
      <w:r w:rsidRPr="00D817F0">
        <w:rPr>
          <w:rFonts w:eastAsia="Calibri" w:cs="Times New Roman"/>
          <w:szCs w:val="24"/>
        </w:rPr>
        <w:t>C</w:t>
      </w:r>
      <w:r w:rsidR="00A23733" w:rsidRPr="00D817F0">
        <w:rPr>
          <w:rFonts w:eastAsia="Calibri" w:cs="Times New Roman"/>
          <w:szCs w:val="24"/>
        </w:rPr>
        <w:t>ovid</w:t>
      </w:r>
      <w:r w:rsidRPr="00D817F0">
        <w:rPr>
          <w:rFonts w:eastAsia="Calibri" w:cs="Times New Roman"/>
          <w:szCs w:val="24"/>
        </w:rPr>
        <w:t>-19</w:t>
      </w:r>
      <w:proofErr w:type="spellEnd"/>
      <w:r w:rsidRPr="00D817F0">
        <w:rPr>
          <w:rFonts w:eastAsia="Calibri" w:cs="Times New Roman"/>
          <w:szCs w:val="24"/>
        </w:rPr>
        <w:t xml:space="preserve"> krīzi </w:t>
      </w:r>
      <w:r w:rsidRPr="00D817F0">
        <w:rPr>
          <w:rFonts w:eastAsia="Calibri" w:cs="Times New Roman"/>
          <w:szCs w:val="24"/>
        </w:rPr>
        <w:lastRenderedPageBreak/>
        <w:t xml:space="preserve">izveidoja Valsts kanceleja informācijas apritei par Latvijas Ceturtā nacionālā atvērtās pārvaldības rīcības plāna 2020.-2021. gadam īstenošanu. Tomēr visai pārvaldei vienota vide būtu nākamais </w:t>
      </w:r>
      <w:r w:rsidR="3B411C48" w:rsidRPr="00D817F0">
        <w:rPr>
          <w:rFonts w:eastAsia="Calibri" w:cs="Times New Roman"/>
          <w:szCs w:val="24"/>
        </w:rPr>
        <w:t xml:space="preserve">attīstības </w:t>
      </w:r>
      <w:r w:rsidRPr="00D817F0">
        <w:rPr>
          <w:rFonts w:eastAsia="Calibri" w:cs="Times New Roman"/>
          <w:szCs w:val="24"/>
        </w:rPr>
        <w:t>līmenis. Šajā</w:t>
      </w:r>
      <w:proofErr w:type="gramStart"/>
      <w:r w:rsidRPr="00D817F0">
        <w:rPr>
          <w:rFonts w:eastAsia="Calibri" w:cs="Times New Roman"/>
          <w:szCs w:val="24"/>
        </w:rPr>
        <w:t xml:space="preserve">  </w:t>
      </w:r>
      <w:proofErr w:type="gramEnd"/>
      <w:r w:rsidRPr="00D817F0">
        <w:rPr>
          <w:rFonts w:eastAsia="Calibri" w:cs="Times New Roman"/>
          <w:szCs w:val="24"/>
        </w:rPr>
        <w:t>vidē valsts pārvaldē nodarbinātais vienu reizi izveido lietotāja kontu un turpmāk var ērti veidot koplietošanas grupas ar citu iestāžu pārstāvjiem vai tādās iesaistīties</w:t>
      </w:r>
      <w:r w:rsidR="22EA694A" w:rsidRPr="00D817F0">
        <w:rPr>
          <w:rFonts w:eastAsia="Calibri" w:cs="Times New Roman"/>
          <w:szCs w:val="24"/>
        </w:rPr>
        <w:t>.</w:t>
      </w:r>
    </w:p>
    <w:p w14:paraId="39C6FA28" w14:textId="77777777" w:rsidR="00BC717B" w:rsidRPr="00D817F0" w:rsidRDefault="00BC717B" w:rsidP="00545312">
      <w:pPr>
        <w:pStyle w:val="ListParagraph"/>
        <w:numPr>
          <w:ilvl w:val="0"/>
          <w:numId w:val="22"/>
        </w:numPr>
        <w:spacing w:before="120" w:after="120"/>
        <w:contextualSpacing w:val="0"/>
        <w:jc w:val="both"/>
        <w:rPr>
          <w:rFonts w:cs="Times New Roman"/>
          <w:szCs w:val="24"/>
        </w:rPr>
      </w:pPr>
      <w:r w:rsidRPr="00D817F0">
        <w:rPr>
          <w:rFonts w:cs="Times New Roman"/>
          <w:szCs w:val="24"/>
        </w:rPr>
        <w:t xml:space="preserve">Netiek panākta vienošanās par nepieciešamo finansēšanas modeli jaunā pakalpojumu pārvaldības modeļa ieviešanai, līdz ar to nav iespējams realizēt sistēmiskus pilnveidojumus un saglabājas </w:t>
      </w:r>
      <w:r w:rsidRPr="00D817F0">
        <w:rPr>
          <w:rFonts w:cs="Times New Roman"/>
          <w:i/>
          <w:szCs w:val="24"/>
        </w:rPr>
        <w:t xml:space="preserve">status </w:t>
      </w:r>
      <w:proofErr w:type="spellStart"/>
      <w:r w:rsidRPr="00D817F0">
        <w:rPr>
          <w:rFonts w:cs="Times New Roman"/>
          <w:i/>
          <w:szCs w:val="24"/>
        </w:rPr>
        <w:t>quo</w:t>
      </w:r>
      <w:proofErr w:type="spellEnd"/>
      <w:r w:rsidRPr="00D817F0">
        <w:rPr>
          <w:rFonts w:cs="Times New Roman"/>
          <w:szCs w:val="24"/>
        </w:rPr>
        <w:t>.</w:t>
      </w:r>
    </w:p>
    <w:p w14:paraId="348D967C" w14:textId="04110912" w:rsidR="001A5DEC" w:rsidRPr="00D817F0" w:rsidRDefault="00BC717B" w:rsidP="00545312">
      <w:pPr>
        <w:pStyle w:val="ListParagraph"/>
        <w:numPr>
          <w:ilvl w:val="0"/>
          <w:numId w:val="22"/>
        </w:numPr>
        <w:spacing w:before="120" w:after="120"/>
        <w:contextualSpacing w:val="0"/>
        <w:jc w:val="both"/>
        <w:rPr>
          <w:rFonts w:cs="Times New Roman"/>
          <w:szCs w:val="24"/>
        </w:rPr>
      </w:pPr>
      <w:r w:rsidRPr="00D817F0">
        <w:rPr>
          <w:rFonts w:eastAsia="Times New Roman" w:cs="Times New Roman"/>
          <w:szCs w:val="24"/>
        </w:rPr>
        <w:t>Nav iespējams nodrošināt resursus nepieciešamo valsts pakalpojumu IKT nodrošinājuma pielāgojumu izveidei un ieviešanai iestāžu pārziņā esošajās informācijas sistēmās, lai nodrošināto to integrāciju ar valsts pārvaldes digitālās transformācijas atbalsta koplietošanas platformām un komponentēm.</w:t>
      </w:r>
    </w:p>
    <w:p w14:paraId="7DF2EB34" w14:textId="77777777" w:rsidR="00572EFC" w:rsidRDefault="00572EFC" w:rsidP="00092044">
      <w:pPr>
        <w:spacing w:before="120" w:after="120" w:line="240" w:lineRule="auto"/>
        <w:jc w:val="center"/>
        <w:outlineLvl w:val="3"/>
        <w:rPr>
          <w:rFonts w:ascii="Times New Roman" w:eastAsia="Times New Roman" w:hAnsi="Times New Roman" w:cs="Times New Roman"/>
          <w:b/>
          <w:sz w:val="24"/>
          <w:szCs w:val="24"/>
          <w:lang w:val="lv"/>
        </w:rPr>
      </w:pPr>
    </w:p>
    <w:p w14:paraId="36D2F102" w14:textId="761CEA3E" w:rsidR="001A5DEC" w:rsidRPr="00D817F0" w:rsidRDefault="00604C16" w:rsidP="00092044">
      <w:pPr>
        <w:spacing w:before="120" w:after="120" w:line="240" w:lineRule="auto"/>
        <w:jc w:val="center"/>
        <w:outlineLvl w:val="3"/>
        <w:rPr>
          <w:rFonts w:ascii="Times New Roman" w:eastAsia="Times New Roman" w:hAnsi="Times New Roman" w:cs="Times New Roman"/>
          <w:b/>
          <w:sz w:val="24"/>
          <w:szCs w:val="24"/>
          <w:lang w:val="lv"/>
        </w:rPr>
      </w:pPr>
      <w:r w:rsidRPr="00D817F0">
        <w:rPr>
          <w:rFonts w:ascii="Times New Roman" w:eastAsia="Times New Roman" w:hAnsi="Times New Roman" w:cs="Times New Roman"/>
          <w:b/>
          <w:sz w:val="24"/>
          <w:szCs w:val="24"/>
          <w:lang w:val="lv"/>
        </w:rPr>
        <w:t>4.4.9.1.</w:t>
      </w:r>
      <w:r w:rsidR="008E6917" w:rsidRPr="00D817F0">
        <w:rPr>
          <w:rFonts w:ascii="Times New Roman" w:eastAsia="Times New Roman" w:hAnsi="Times New Roman" w:cs="Times New Roman"/>
          <w:b/>
          <w:sz w:val="24"/>
          <w:szCs w:val="24"/>
          <w:lang w:val="lv"/>
        </w:rPr>
        <w:t xml:space="preserve"> Rīcības apakšvirziens:</w:t>
      </w:r>
      <w:r w:rsidRPr="00D817F0">
        <w:rPr>
          <w:rFonts w:ascii="Times New Roman" w:eastAsia="Times New Roman" w:hAnsi="Times New Roman" w:cs="Times New Roman"/>
          <w:b/>
          <w:sz w:val="24"/>
          <w:szCs w:val="24"/>
          <w:lang w:val="lv"/>
        </w:rPr>
        <w:t xml:space="preserve"> </w:t>
      </w:r>
      <w:r w:rsidR="001A5DEC" w:rsidRPr="00D817F0">
        <w:rPr>
          <w:rFonts w:ascii="Times New Roman" w:eastAsia="Times New Roman" w:hAnsi="Times New Roman" w:cs="Times New Roman"/>
          <w:b/>
          <w:sz w:val="24"/>
          <w:szCs w:val="24"/>
          <w:lang w:val="lv"/>
        </w:rPr>
        <w:t>Valsts pārvaldes pakalpojumu digitālā transfo</w:t>
      </w:r>
      <w:r w:rsidR="00572EFC">
        <w:rPr>
          <w:rFonts w:ascii="Times New Roman" w:eastAsia="Times New Roman" w:hAnsi="Times New Roman" w:cs="Times New Roman"/>
          <w:b/>
          <w:sz w:val="24"/>
          <w:szCs w:val="24"/>
          <w:lang w:val="lv"/>
        </w:rPr>
        <w:t>rmācija –</w:t>
      </w:r>
      <w:r w:rsidR="001A5DEC" w:rsidRPr="00D817F0">
        <w:rPr>
          <w:rFonts w:ascii="Times New Roman" w:eastAsia="Times New Roman" w:hAnsi="Times New Roman" w:cs="Times New Roman"/>
          <w:b/>
          <w:sz w:val="24"/>
          <w:szCs w:val="24"/>
          <w:lang w:val="lv"/>
        </w:rPr>
        <w:t xml:space="preserve"> </w:t>
      </w:r>
      <w:proofErr w:type="spellStart"/>
      <w:r w:rsidR="001A5DEC" w:rsidRPr="00D817F0">
        <w:rPr>
          <w:rFonts w:ascii="Times New Roman" w:eastAsia="Times New Roman" w:hAnsi="Times New Roman" w:cs="Times New Roman"/>
          <w:b/>
          <w:sz w:val="24"/>
          <w:szCs w:val="24"/>
          <w:lang w:val="lv"/>
        </w:rPr>
        <w:t>klientorientēta</w:t>
      </w:r>
      <w:proofErr w:type="spellEnd"/>
      <w:r w:rsidR="001A5DEC" w:rsidRPr="00D817F0">
        <w:rPr>
          <w:rFonts w:ascii="Times New Roman" w:eastAsia="Times New Roman" w:hAnsi="Times New Roman" w:cs="Times New Roman"/>
          <w:b/>
          <w:sz w:val="24"/>
          <w:szCs w:val="24"/>
          <w:lang w:val="lv"/>
        </w:rPr>
        <w:t xml:space="preserve"> procesu optimizācija</w:t>
      </w:r>
    </w:p>
    <w:p w14:paraId="10925C14" w14:textId="3B207472" w:rsidR="00401C0F" w:rsidRPr="00D817F0" w:rsidRDefault="00401C0F" w:rsidP="00FF44B1">
      <w:pPr>
        <w:spacing w:before="120" w:after="120" w:line="240" w:lineRule="auto"/>
        <w:ind w:firstLine="720"/>
        <w:jc w:val="both"/>
        <w:rPr>
          <w:rFonts w:ascii="Times New Roman" w:eastAsia="Times New Roman" w:hAnsi="Times New Roman" w:cs="Times New Roman"/>
          <w:sz w:val="24"/>
          <w:szCs w:val="24"/>
        </w:rPr>
      </w:pPr>
      <w:r w:rsidRPr="00D817F0">
        <w:rPr>
          <w:rFonts w:ascii="Times New Roman" w:eastAsia="Times New Roman" w:hAnsi="Times New Roman" w:cs="Times New Roman"/>
          <w:sz w:val="24"/>
          <w:szCs w:val="24"/>
        </w:rPr>
        <w:t xml:space="preserve">Valsts pārvaldes procesi un tos reglamentējošie tiesību akti, kā arī pārvaldes tradīcijas un kultūra pamatā veidojās un stabilizējās pirms IKT ieviešanas valsts pārvaldē. Līdz ar plašāku IKT risinājumu ienākšanu valsts pārvaldē, šis analogajā papīra dokumentu apritē balstītais pamatdarbības procesu mantojums tika masveidīgi pārcelts uz digitālo vidi (tika īstenota procesu </w:t>
      </w:r>
      <w:proofErr w:type="spellStart"/>
      <w:r w:rsidRPr="00D817F0">
        <w:rPr>
          <w:rFonts w:ascii="Times New Roman" w:eastAsia="Times New Roman" w:hAnsi="Times New Roman" w:cs="Times New Roman"/>
          <w:sz w:val="24"/>
          <w:szCs w:val="24"/>
        </w:rPr>
        <w:t>digitalizācija</w:t>
      </w:r>
      <w:proofErr w:type="spellEnd"/>
      <w:r w:rsidRPr="00D817F0">
        <w:rPr>
          <w:rFonts w:ascii="Times New Roman" w:eastAsia="Times New Roman" w:hAnsi="Times New Roman" w:cs="Times New Roman"/>
          <w:sz w:val="24"/>
          <w:szCs w:val="24"/>
        </w:rPr>
        <w:t xml:space="preserve">) pašus procesus būtiski nepārveidojot. </w:t>
      </w:r>
    </w:p>
    <w:p w14:paraId="59E3313F" w14:textId="77777777" w:rsidR="00401C0F" w:rsidRPr="00D817F0" w:rsidRDefault="00401C0F" w:rsidP="00230397">
      <w:pPr>
        <w:spacing w:before="120" w:after="120" w:line="240" w:lineRule="auto"/>
        <w:ind w:firstLine="720"/>
        <w:jc w:val="both"/>
        <w:rPr>
          <w:rFonts w:ascii="Times New Roman" w:eastAsia="Times New Roman" w:hAnsi="Times New Roman" w:cs="Times New Roman"/>
          <w:sz w:val="24"/>
          <w:szCs w:val="24"/>
        </w:rPr>
      </w:pPr>
      <w:r w:rsidRPr="00D817F0">
        <w:rPr>
          <w:rFonts w:ascii="Times New Roman" w:eastAsia="Times New Roman" w:hAnsi="Times New Roman" w:cs="Times New Roman"/>
          <w:sz w:val="24"/>
          <w:szCs w:val="24"/>
        </w:rPr>
        <w:t>Šāda pieeja noveda pie neoptimālu procesu un to organizācijas, digitālā vidē nevajadzīgu darbību un neefektīvu sadarbības mehānismu iecementēšanas digitalizētajos procesos.</w:t>
      </w:r>
    </w:p>
    <w:p w14:paraId="7BE530C0" w14:textId="77777777" w:rsidR="00401C0F" w:rsidRPr="00D817F0" w:rsidRDefault="00401C0F" w:rsidP="00230397">
      <w:pPr>
        <w:spacing w:before="120" w:after="120" w:line="240" w:lineRule="auto"/>
        <w:ind w:firstLine="720"/>
        <w:jc w:val="both"/>
        <w:rPr>
          <w:rFonts w:ascii="Times New Roman" w:eastAsia="Times New Roman" w:hAnsi="Times New Roman" w:cs="Times New Roman"/>
          <w:sz w:val="24"/>
          <w:szCs w:val="24"/>
        </w:rPr>
      </w:pPr>
      <w:r w:rsidRPr="00D817F0">
        <w:rPr>
          <w:rFonts w:ascii="Times New Roman" w:eastAsia="Times New Roman" w:hAnsi="Times New Roman" w:cs="Times New Roman"/>
          <w:sz w:val="24"/>
          <w:szCs w:val="24"/>
        </w:rPr>
        <w:t xml:space="preserve">Sabiedrības vajadzības, uzvedības modeļi un brieduma līmenis mainās, mainās arī sabiedrības un indivīda vajadzības un gaidas valsts pakalpojumu saturā un veidā kā tos saņemt, taču valsts pārvalde kūtri adaptējas jaunām sabiedrības prasībām, nepastāv sistemātiskas un vienotas valsts pakalpojumu pilnveides un adaptācijas prakses. </w:t>
      </w:r>
    </w:p>
    <w:p w14:paraId="228C210D" w14:textId="77777777" w:rsidR="00401C0F" w:rsidRPr="00D817F0" w:rsidRDefault="00401C0F" w:rsidP="00230397">
      <w:pPr>
        <w:spacing w:before="120" w:after="120" w:line="240" w:lineRule="auto"/>
        <w:ind w:firstLine="720"/>
        <w:jc w:val="both"/>
        <w:rPr>
          <w:rFonts w:ascii="Times New Roman" w:eastAsia="Times New Roman" w:hAnsi="Times New Roman" w:cs="Times New Roman"/>
          <w:sz w:val="24"/>
          <w:szCs w:val="24"/>
        </w:rPr>
      </w:pPr>
      <w:r w:rsidRPr="00D817F0">
        <w:rPr>
          <w:rFonts w:ascii="Times New Roman" w:eastAsia="Times New Roman" w:hAnsi="Times New Roman" w:cs="Times New Roman"/>
          <w:sz w:val="24"/>
          <w:szCs w:val="24"/>
        </w:rPr>
        <w:t xml:space="preserve">Valsts pakalpojumu plānošana bieži noris lokāli par konkrēti pakalpojumu atbildīgās iestādes ekspertu lokā no pakalpojuma sniedzēja </w:t>
      </w:r>
      <w:proofErr w:type="gramStart"/>
      <w:r w:rsidRPr="00D817F0">
        <w:rPr>
          <w:rFonts w:ascii="Times New Roman" w:eastAsia="Times New Roman" w:hAnsi="Times New Roman" w:cs="Times New Roman"/>
          <w:sz w:val="24"/>
          <w:szCs w:val="24"/>
        </w:rPr>
        <w:t>skata punkta</w:t>
      </w:r>
      <w:proofErr w:type="gramEnd"/>
      <w:r w:rsidRPr="00D817F0">
        <w:rPr>
          <w:rFonts w:ascii="Times New Roman" w:eastAsia="Times New Roman" w:hAnsi="Times New Roman" w:cs="Times New Roman"/>
          <w:sz w:val="24"/>
          <w:szCs w:val="24"/>
        </w:rPr>
        <w:t xml:space="preserve">, kvalitatīvi neapzinot pakalpojumu lietotāju aktuālās vajadzības, netiek izmantota labākā prakse pakalpojumu satura, tā sniegtā labuma un pakalpojumu nodrošinājuma projektēšanā. </w:t>
      </w:r>
    </w:p>
    <w:p w14:paraId="74DCA764" w14:textId="77777777" w:rsidR="00401C0F" w:rsidRPr="00D817F0" w:rsidRDefault="00401C0F" w:rsidP="00230397">
      <w:pPr>
        <w:spacing w:before="120" w:after="120" w:line="240" w:lineRule="auto"/>
        <w:ind w:firstLine="720"/>
        <w:jc w:val="both"/>
        <w:rPr>
          <w:rFonts w:ascii="Times New Roman" w:eastAsia="Times New Roman" w:hAnsi="Times New Roman" w:cs="Times New Roman"/>
          <w:sz w:val="24"/>
          <w:szCs w:val="24"/>
        </w:rPr>
      </w:pPr>
      <w:r w:rsidRPr="00D817F0">
        <w:rPr>
          <w:rFonts w:ascii="Times New Roman" w:eastAsia="Times New Roman" w:hAnsi="Times New Roman" w:cs="Times New Roman"/>
          <w:sz w:val="24"/>
          <w:szCs w:val="24"/>
        </w:rPr>
        <w:t xml:space="preserve">Neskatoties uz samērā ilgo laika periodu, kopš tiek īstenota valsts pārvaldes </w:t>
      </w:r>
      <w:proofErr w:type="spellStart"/>
      <w:r w:rsidRPr="00D817F0">
        <w:rPr>
          <w:rFonts w:ascii="Times New Roman" w:eastAsia="Times New Roman" w:hAnsi="Times New Roman" w:cs="Times New Roman"/>
          <w:sz w:val="24"/>
          <w:szCs w:val="24"/>
        </w:rPr>
        <w:t>digitalizācija</w:t>
      </w:r>
      <w:proofErr w:type="spellEnd"/>
      <w:r w:rsidRPr="00D817F0">
        <w:rPr>
          <w:rFonts w:ascii="Times New Roman" w:eastAsia="Times New Roman" w:hAnsi="Times New Roman" w:cs="Times New Roman"/>
          <w:sz w:val="24"/>
          <w:szCs w:val="24"/>
        </w:rPr>
        <w:t xml:space="preserve">, </w:t>
      </w:r>
      <w:r w:rsidRPr="00D817F0">
        <w:rPr>
          <w:rFonts w:ascii="Times New Roman" w:eastAsia="Times New Roman" w:hAnsi="Times New Roman" w:cs="Times New Roman"/>
          <w:b/>
          <w:bCs/>
          <w:sz w:val="24"/>
          <w:szCs w:val="24"/>
        </w:rPr>
        <w:t>līdz šim nav izdevies panākt būtisku izrāvienu, un īpaši jau digitalizēto, pamatdarbības procesu sistemātiskā pārprojektēšanā un pārveidē</w:t>
      </w:r>
      <w:r w:rsidRPr="00D817F0">
        <w:rPr>
          <w:rFonts w:ascii="Times New Roman" w:eastAsia="Times New Roman" w:hAnsi="Times New Roman" w:cs="Times New Roman"/>
          <w:sz w:val="24"/>
          <w:szCs w:val="24"/>
        </w:rPr>
        <w:t>, lai pilnībā izmantotu IKT sniegtās iespējas procesu automatizācijā.</w:t>
      </w:r>
    </w:p>
    <w:p w14:paraId="500EA5F5" w14:textId="77777777" w:rsidR="00401C0F" w:rsidRPr="00D817F0" w:rsidRDefault="00401C0F" w:rsidP="00230397">
      <w:pPr>
        <w:spacing w:before="120" w:after="120" w:line="240" w:lineRule="auto"/>
        <w:ind w:firstLine="720"/>
        <w:jc w:val="both"/>
        <w:rPr>
          <w:rFonts w:ascii="Times New Roman" w:eastAsia="Times New Roman" w:hAnsi="Times New Roman" w:cs="Times New Roman"/>
          <w:b/>
          <w:bCs/>
          <w:sz w:val="24"/>
          <w:szCs w:val="24"/>
        </w:rPr>
      </w:pPr>
      <w:r w:rsidRPr="00D817F0">
        <w:rPr>
          <w:rFonts w:ascii="Times New Roman" w:eastAsia="Times New Roman" w:hAnsi="Times New Roman" w:cs="Times New Roman"/>
          <w:sz w:val="24"/>
          <w:szCs w:val="24"/>
        </w:rPr>
        <w:t xml:space="preserve">Iestāžu centieni ar IKT palīdzību optimizēt un attīstīt pamatdarbības procesus līdz šim pamatā ir bijuši lokalizēti pašas iestādes robežās. </w:t>
      </w:r>
      <w:r w:rsidRPr="00D817F0">
        <w:rPr>
          <w:rFonts w:ascii="Times New Roman" w:eastAsia="Times New Roman" w:hAnsi="Times New Roman" w:cs="Times New Roman"/>
          <w:b/>
          <w:bCs/>
          <w:sz w:val="24"/>
          <w:szCs w:val="24"/>
        </w:rPr>
        <w:t>Šobrīd, jāatzīst, ka acīmredzamās un pašsaprotamās pārvaldes procesu turpmākas optimizācijas iespējas izolēti katras vienas atsevišķas iestādes robežās tuvojas piesātinājumam vai pat pilnībā ir izsmeltas.</w:t>
      </w:r>
    </w:p>
    <w:p w14:paraId="5D0180F1" w14:textId="77777777" w:rsidR="00401C0F" w:rsidRPr="00D817F0" w:rsidRDefault="00401C0F" w:rsidP="00230397">
      <w:pPr>
        <w:spacing w:before="120" w:after="120" w:line="240" w:lineRule="auto"/>
        <w:ind w:firstLine="720"/>
        <w:jc w:val="both"/>
        <w:rPr>
          <w:rFonts w:ascii="Times New Roman" w:eastAsia="Times New Roman" w:hAnsi="Times New Roman" w:cs="Times New Roman"/>
          <w:sz w:val="24"/>
          <w:szCs w:val="24"/>
        </w:rPr>
      </w:pPr>
      <w:r w:rsidRPr="00D817F0">
        <w:rPr>
          <w:rFonts w:ascii="Times New Roman" w:eastAsia="Times New Roman" w:hAnsi="Times New Roman" w:cs="Times New Roman"/>
          <w:sz w:val="24"/>
          <w:szCs w:val="24"/>
        </w:rPr>
        <w:t xml:space="preserve">Šobrīd aktuālā tendence pakalpojumu nozares attīstībā ir </w:t>
      </w:r>
      <w:proofErr w:type="spellStart"/>
      <w:r w:rsidRPr="00D817F0">
        <w:rPr>
          <w:rFonts w:ascii="Times New Roman" w:eastAsia="Times New Roman" w:hAnsi="Times New Roman" w:cs="Times New Roman"/>
          <w:sz w:val="24"/>
          <w:szCs w:val="24"/>
        </w:rPr>
        <w:t>proaktivitāte</w:t>
      </w:r>
      <w:proofErr w:type="spellEnd"/>
      <w:r w:rsidRPr="00D817F0">
        <w:rPr>
          <w:rFonts w:ascii="Times New Roman" w:eastAsia="Times New Roman" w:hAnsi="Times New Roman" w:cs="Times New Roman"/>
          <w:sz w:val="24"/>
          <w:szCs w:val="24"/>
        </w:rPr>
        <w:t xml:space="preserve"> un </w:t>
      </w:r>
      <w:proofErr w:type="spellStart"/>
      <w:r w:rsidRPr="00D817F0">
        <w:rPr>
          <w:rFonts w:ascii="Times New Roman" w:eastAsia="Times New Roman" w:hAnsi="Times New Roman" w:cs="Times New Roman"/>
          <w:sz w:val="24"/>
          <w:szCs w:val="24"/>
        </w:rPr>
        <w:t>personalizācija</w:t>
      </w:r>
      <w:proofErr w:type="spellEnd"/>
      <w:r w:rsidRPr="00D817F0">
        <w:rPr>
          <w:rFonts w:ascii="Times New Roman" w:eastAsia="Times New Roman" w:hAnsi="Times New Roman" w:cs="Times New Roman"/>
          <w:sz w:val="24"/>
          <w:szCs w:val="24"/>
        </w:rPr>
        <w:t xml:space="preserve">. Pateicoties IKT risinājumu ieviešanai pakalpojumu pārvaldībā, pakalpojumu nozare par pašsaprotamu pakalpojumu praksi izvērsusi pieeju piedāvāt klientam pakalpojumus, tikko izpildās definēti automatizēti apstrādājami un konstatējami nosacījumi. Tāpat pakalpojumu </w:t>
      </w:r>
      <w:r w:rsidRPr="00D817F0">
        <w:rPr>
          <w:rFonts w:ascii="Times New Roman" w:eastAsia="Times New Roman" w:hAnsi="Times New Roman" w:cs="Times New Roman"/>
          <w:sz w:val="24"/>
          <w:szCs w:val="24"/>
        </w:rPr>
        <w:lastRenderedPageBreak/>
        <w:t xml:space="preserve">piedāvājums klientam tiek paplašināts, balstoties uz paša klienta vai citu personu ar līdzīgu kontekstu līdz šim saņemto pakalpojumu vēsturi. Valsts pakalpojumu sniegšanā šādu praksi līdz šim nav izdevies plaši ieviest, tādējādi piedāvājot, salīdzinot ar </w:t>
      </w:r>
      <w:proofErr w:type="spellStart"/>
      <w:r w:rsidRPr="00D817F0">
        <w:rPr>
          <w:rFonts w:ascii="Times New Roman" w:eastAsia="Times New Roman" w:hAnsi="Times New Roman" w:cs="Times New Roman"/>
          <w:sz w:val="24"/>
          <w:szCs w:val="24"/>
        </w:rPr>
        <w:t>komercsektoru</w:t>
      </w:r>
      <w:proofErr w:type="spellEnd"/>
      <w:r w:rsidRPr="00D817F0">
        <w:rPr>
          <w:rFonts w:ascii="Times New Roman" w:eastAsia="Times New Roman" w:hAnsi="Times New Roman" w:cs="Times New Roman"/>
          <w:sz w:val="24"/>
          <w:szCs w:val="24"/>
        </w:rPr>
        <w:t>, nabadzīgāku</w:t>
      </w:r>
      <w:proofErr w:type="gramStart"/>
      <w:r w:rsidRPr="00D817F0">
        <w:rPr>
          <w:rFonts w:ascii="Times New Roman" w:eastAsia="Times New Roman" w:hAnsi="Times New Roman" w:cs="Times New Roman"/>
          <w:sz w:val="24"/>
          <w:szCs w:val="24"/>
        </w:rPr>
        <w:t xml:space="preserve">  </w:t>
      </w:r>
      <w:proofErr w:type="gramEnd"/>
      <w:r w:rsidRPr="00D817F0">
        <w:rPr>
          <w:rFonts w:ascii="Times New Roman" w:eastAsia="Times New Roman" w:hAnsi="Times New Roman" w:cs="Times New Roman"/>
          <w:sz w:val="24"/>
          <w:szCs w:val="24"/>
        </w:rPr>
        <w:t xml:space="preserve">valsts pakalpojumu lietotāja pieredzi, kas neliecina par labu pakalpojumu pārvaldības praksi valsts pārvaldē. </w:t>
      </w:r>
    </w:p>
    <w:p w14:paraId="4DD3F501" w14:textId="75BAF287" w:rsidR="001A5DEC" w:rsidRPr="00D817F0" w:rsidRDefault="00401C0F" w:rsidP="00230397">
      <w:pPr>
        <w:spacing w:before="120" w:after="120" w:line="240" w:lineRule="auto"/>
        <w:ind w:firstLine="720"/>
        <w:jc w:val="both"/>
        <w:rPr>
          <w:rFonts w:ascii="Times New Roman" w:eastAsia="Times New Roman" w:hAnsi="Times New Roman" w:cs="Times New Roman"/>
          <w:sz w:val="24"/>
          <w:szCs w:val="24"/>
        </w:rPr>
      </w:pPr>
      <w:r w:rsidRPr="00D817F0">
        <w:rPr>
          <w:rFonts w:ascii="Times New Roman" w:eastAsia="Times New Roman" w:hAnsi="Times New Roman" w:cs="Times New Roman"/>
          <w:sz w:val="24"/>
          <w:szCs w:val="24"/>
        </w:rPr>
        <w:t xml:space="preserve">Vienlaikus apzinoties, ka personu ikdienas vajadzības pilnvērtīgai dzīvei un dzīves situāciju risināšanai nodrošina konkrētas personas kontekstam un vajadzībām atbilstošs gan valsts, gan privāto pakalpojumu kopums, tad no pakalpojumu vides attīstības viedokļa stratēģiski būtu jāplāno šo divu jomu integrēšana vienotā, ap konkrētā cilvēka vajadzībām, preferencēm organizētā piedāvājumā. Kā piemēru šādam konceptam var minēt Somijā attīstīto </w:t>
      </w:r>
      <w:proofErr w:type="spellStart"/>
      <w:r w:rsidRPr="00D817F0">
        <w:rPr>
          <w:rFonts w:ascii="Times New Roman" w:eastAsia="Times New Roman" w:hAnsi="Times New Roman" w:cs="Times New Roman"/>
          <w:i/>
          <w:iCs/>
          <w:sz w:val="24"/>
          <w:szCs w:val="24"/>
        </w:rPr>
        <w:t>AuroraAI</w:t>
      </w:r>
      <w:proofErr w:type="spellEnd"/>
      <w:r w:rsidRPr="00D817F0">
        <w:rPr>
          <w:rFonts w:ascii="Times New Roman" w:eastAsia="Times New Roman" w:hAnsi="Times New Roman" w:cs="Times New Roman"/>
          <w:sz w:val="24"/>
          <w:szCs w:val="24"/>
        </w:rPr>
        <w:t xml:space="preserve"> pakalpojumu konceptu</w:t>
      </w:r>
      <w:r w:rsidRPr="00D817F0">
        <w:rPr>
          <w:rStyle w:val="FootnoteReference"/>
          <w:rFonts w:ascii="Times New Roman" w:eastAsia="Times New Roman" w:hAnsi="Times New Roman" w:cs="Times New Roman"/>
          <w:sz w:val="24"/>
          <w:szCs w:val="24"/>
        </w:rPr>
        <w:footnoteReference w:id="70"/>
      </w:r>
      <w:r w:rsidRPr="00D817F0">
        <w:rPr>
          <w:rFonts w:ascii="Times New Roman" w:eastAsia="Times New Roman" w:hAnsi="Times New Roman" w:cs="Times New Roman"/>
          <w:sz w:val="24"/>
          <w:szCs w:val="24"/>
        </w:rPr>
        <w:t>.</w:t>
      </w:r>
    </w:p>
    <w:p w14:paraId="4E5331FA" w14:textId="77777777" w:rsidR="00572EFC" w:rsidRDefault="00572EFC" w:rsidP="00FF44B1">
      <w:pPr>
        <w:spacing w:before="120" w:after="120" w:line="240" w:lineRule="auto"/>
        <w:jc w:val="center"/>
        <w:outlineLvl w:val="3"/>
        <w:rPr>
          <w:rFonts w:ascii="Times New Roman" w:eastAsia="Times New Roman" w:hAnsi="Times New Roman" w:cs="Times New Roman"/>
          <w:b/>
          <w:sz w:val="24"/>
          <w:szCs w:val="24"/>
          <w:lang w:val="lv"/>
        </w:rPr>
      </w:pPr>
    </w:p>
    <w:p w14:paraId="14A74762" w14:textId="6D7B31AF" w:rsidR="001A5DEC" w:rsidRPr="00D817F0" w:rsidRDefault="00604C16" w:rsidP="00FF44B1">
      <w:pPr>
        <w:spacing w:before="120" w:after="120" w:line="240" w:lineRule="auto"/>
        <w:jc w:val="center"/>
        <w:outlineLvl w:val="3"/>
        <w:rPr>
          <w:rFonts w:ascii="Times New Roman" w:eastAsia="Times New Roman" w:hAnsi="Times New Roman" w:cs="Times New Roman"/>
          <w:b/>
          <w:sz w:val="24"/>
          <w:szCs w:val="24"/>
          <w:lang w:val="lv"/>
        </w:rPr>
      </w:pPr>
      <w:r w:rsidRPr="00D817F0">
        <w:rPr>
          <w:rFonts w:ascii="Times New Roman" w:eastAsia="Times New Roman" w:hAnsi="Times New Roman" w:cs="Times New Roman"/>
          <w:b/>
          <w:sz w:val="24"/>
          <w:szCs w:val="24"/>
          <w:lang w:val="lv"/>
        </w:rPr>
        <w:t>4.4.9.2.</w:t>
      </w:r>
      <w:r w:rsidR="008E6917" w:rsidRPr="00D817F0">
        <w:rPr>
          <w:rFonts w:ascii="Times New Roman" w:eastAsia="Times New Roman" w:hAnsi="Times New Roman" w:cs="Times New Roman"/>
          <w:b/>
          <w:sz w:val="24"/>
          <w:szCs w:val="24"/>
          <w:lang w:val="lv"/>
        </w:rPr>
        <w:t xml:space="preserve"> Rīcības apakšvirziens:</w:t>
      </w:r>
      <w:r w:rsidRPr="00D817F0">
        <w:rPr>
          <w:rFonts w:ascii="Times New Roman" w:eastAsia="Times New Roman" w:hAnsi="Times New Roman" w:cs="Times New Roman"/>
          <w:b/>
          <w:sz w:val="24"/>
          <w:szCs w:val="24"/>
          <w:lang w:val="lv"/>
        </w:rPr>
        <w:t xml:space="preserve"> </w:t>
      </w:r>
      <w:r w:rsidR="001A5DEC" w:rsidRPr="00D817F0">
        <w:rPr>
          <w:rFonts w:ascii="Times New Roman" w:eastAsia="Times New Roman" w:hAnsi="Times New Roman" w:cs="Times New Roman"/>
          <w:b/>
          <w:sz w:val="24"/>
          <w:szCs w:val="24"/>
          <w:lang w:val="lv"/>
        </w:rPr>
        <w:t xml:space="preserve">Valsts pārvaldes pakalpojumu digitālā transformācija </w:t>
      </w:r>
      <w:r w:rsidR="00572EFC">
        <w:rPr>
          <w:rFonts w:ascii="Times New Roman" w:eastAsia="Times New Roman" w:hAnsi="Times New Roman" w:cs="Times New Roman"/>
          <w:b/>
          <w:sz w:val="24"/>
          <w:szCs w:val="24"/>
          <w:lang w:val="lv"/>
        </w:rPr>
        <w:t>–</w:t>
      </w:r>
      <w:r w:rsidR="001A5DEC" w:rsidRPr="00D817F0">
        <w:rPr>
          <w:rFonts w:ascii="Times New Roman" w:eastAsia="Times New Roman" w:hAnsi="Times New Roman" w:cs="Times New Roman"/>
          <w:b/>
          <w:sz w:val="24"/>
          <w:szCs w:val="24"/>
          <w:lang w:val="lv"/>
        </w:rPr>
        <w:t xml:space="preserve"> daudzkanālu piegāde</w:t>
      </w:r>
    </w:p>
    <w:p w14:paraId="35879AA7" w14:textId="39BFF340" w:rsidR="009A43F6" w:rsidRPr="00D817F0" w:rsidRDefault="009A43F6" w:rsidP="00230397">
      <w:pPr>
        <w:spacing w:before="120" w:after="120" w:line="240" w:lineRule="auto"/>
        <w:ind w:firstLine="720"/>
        <w:jc w:val="both"/>
        <w:rPr>
          <w:rFonts w:ascii="Times New Roman" w:eastAsia="Times New Roman" w:hAnsi="Times New Roman" w:cs="Times New Roman"/>
          <w:sz w:val="24"/>
          <w:szCs w:val="24"/>
        </w:rPr>
      </w:pPr>
      <w:r w:rsidRPr="00D817F0">
        <w:rPr>
          <w:rFonts w:ascii="Times New Roman" w:eastAsia="Times New Roman" w:hAnsi="Times New Roman" w:cs="Times New Roman"/>
          <w:sz w:val="24"/>
          <w:szCs w:val="24"/>
        </w:rPr>
        <w:t>Valsts pārvaldes pakalpojumi vēsturiski attīstījušies cieši integrēti ar veidu, kā konkrētā pakalpojuma sniegtais labums tiek piegādāts pakalpojuma saņēmējam, turklāt pat iestāžu struktūrvienību līmenī viena un tā paša labuma piegādei pakalpojuma saņēmējam atkarībā no pakalpojuma piegādes veida ir attīstījušies atšķirīgi pakalpojumi. Pakalpojumu piegādes kanālu spektrā ienākot e-pakalpojumiem, iestādēm savu piedāvāto pakalpojuma groza pārvaldība kļuva</w:t>
      </w:r>
      <w:proofErr w:type="gramStart"/>
      <w:r w:rsidRPr="00D817F0">
        <w:rPr>
          <w:rFonts w:ascii="Times New Roman" w:eastAsia="Times New Roman" w:hAnsi="Times New Roman" w:cs="Times New Roman"/>
          <w:sz w:val="24"/>
          <w:szCs w:val="24"/>
        </w:rPr>
        <w:t xml:space="preserve">  </w:t>
      </w:r>
      <w:proofErr w:type="gramEnd"/>
      <w:r w:rsidRPr="00D817F0">
        <w:rPr>
          <w:rFonts w:ascii="Times New Roman" w:eastAsia="Times New Roman" w:hAnsi="Times New Roman" w:cs="Times New Roman"/>
          <w:sz w:val="24"/>
          <w:szCs w:val="24"/>
        </w:rPr>
        <w:t xml:space="preserve">par grūti vadāmu izaicinājumu. </w:t>
      </w:r>
    </w:p>
    <w:p w14:paraId="2E44CA44" w14:textId="39BFF340" w:rsidR="009A43F6" w:rsidRPr="00D817F0" w:rsidRDefault="009A43F6" w:rsidP="00230397">
      <w:pPr>
        <w:spacing w:before="120" w:after="120" w:line="240" w:lineRule="auto"/>
        <w:ind w:firstLine="720"/>
        <w:jc w:val="both"/>
        <w:rPr>
          <w:rFonts w:ascii="Times New Roman" w:eastAsia="Times New Roman" w:hAnsi="Times New Roman" w:cs="Times New Roman"/>
          <w:sz w:val="24"/>
          <w:szCs w:val="24"/>
        </w:rPr>
      </w:pPr>
      <w:r w:rsidRPr="00D817F0">
        <w:rPr>
          <w:rFonts w:ascii="Times New Roman" w:eastAsia="Times New Roman" w:hAnsi="Times New Roman" w:cs="Times New Roman"/>
          <w:sz w:val="24"/>
          <w:szCs w:val="24"/>
        </w:rPr>
        <w:t xml:space="preserve">Sasaistot pakalpojuma sniegtā labuma sagatavošanu (pakalpojuma sagatavošana) ar tā piegādes kanālu, tiek nepamatoti sadrumstalota pakalpojumu pārvaldība iestādēs un nevajadzīgi palielināta iestādes pakalpojuma sniegšanas vides noslodze, tādējādi </w:t>
      </w:r>
      <w:proofErr w:type="spellStart"/>
      <w:r w:rsidRPr="00D817F0">
        <w:rPr>
          <w:rFonts w:ascii="Times New Roman" w:eastAsia="Times New Roman" w:hAnsi="Times New Roman" w:cs="Times New Roman"/>
          <w:sz w:val="24"/>
          <w:szCs w:val="24"/>
        </w:rPr>
        <w:t>demotivējot</w:t>
      </w:r>
      <w:proofErr w:type="spellEnd"/>
      <w:r w:rsidRPr="00D817F0">
        <w:rPr>
          <w:rFonts w:ascii="Times New Roman" w:eastAsia="Times New Roman" w:hAnsi="Times New Roman" w:cs="Times New Roman"/>
          <w:sz w:val="24"/>
          <w:szCs w:val="24"/>
        </w:rPr>
        <w:t xml:space="preserve"> iestādes piedāvāt savus pakalpojumus plašā pakalpojumu piegādes kanālu spektrā un dodot iespēju iedzīvotajiem un uzņēmējiem izvēlēties sev pieejamāko un ērtāko kanālu.</w:t>
      </w:r>
    </w:p>
    <w:p w14:paraId="20106520" w14:textId="5CA1B7D0" w:rsidR="009A43F6" w:rsidRPr="00D817F0" w:rsidRDefault="009A43F6" w:rsidP="00230397">
      <w:pPr>
        <w:spacing w:before="120" w:after="120" w:line="240" w:lineRule="auto"/>
        <w:ind w:firstLine="720"/>
        <w:jc w:val="both"/>
        <w:rPr>
          <w:rFonts w:ascii="Times New Roman" w:eastAsia="Times New Roman" w:hAnsi="Times New Roman" w:cs="Times New Roman"/>
          <w:sz w:val="24"/>
          <w:szCs w:val="24"/>
        </w:rPr>
      </w:pPr>
      <w:r w:rsidRPr="00D817F0">
        <w:rPr>
          <w:rFonts w:ascii="Times New Roman" w:eastAsia="Times New Roman" w:hAnsi="Times New Roman" w:cs="Times New Roman"/>
          <w:sz w:val="24"/>
          <w:szCs w:val="24"/>
        </w:rPr>
        <w:t xml:space="preserve">Pakalpojumu sagatavošanas procesu vājā standartizācija gan organizatoriski, gan tehnoloģiski, iestādēs nacionālā līmenī neļauj pakalpojumu piegādes vajadzībām pilnvērtīgi izmantot valsts pakalpojumu koplietošanas piegādes infrastruktūru. Tas attiecas kā uz valsts pakalpojumu elektronisko piegādi izmantojot Valsts un pašvaldību pakalpojumu portālu </w:t>
      </w:r>
      <w:proofErr w:type="spellStart"/>
      <w:r w:rsidRPr="00D817F0">
        <w:rPr>
          <w:rFonts w:ascii="Times New Roman" w:eastAsia="Times New Roman" w:hAnsi="Times New Roman" w:cs="Times New Roman"/>
          <w:sz w:val="24"/>
          <w:szCs w:val="24"/>
        </w:rPr>
        <w:t>Latvija.lv</w:t>
      </w:r>
      <w:proofErr w:type="spellEnd"/>
      <w:r w:rsidRPr="00D817F0">
        <w:rPr>
          <w:rFonts w:ascii="Times New Roman" w:eastAsia="Times New Roman" w:hAnsi="Times New Roman" w:cs="Times New Roman"/>
          <w:sz w:val="24"/>
          <w:szCs w:val="24"/>
        </w:rPr>
        <w:t xml:space="preserve">, tā uz klātienes piegādi izmantojot Valsts un pašvaldību vienoto klientu apkalpošanas centru tīklu. </w:t>
      </w:r>
      <w:r w:rsidR="4E0F178E" w:rsidRPr="00D817F0">
        <w:rPr>
          <w:rFonts w:ascii="Times New Roman" w:eastAsia="Times New Roman" w:hAnsi="Times New Roman" w:cs="Times New Roman"/>
          <w:sz w:val="24"/>
          <w:szCs w:val="24"/>
        </w:rPr>
        <w:t xml:space="preserve">Vienotu pakalpojumu </w:t>
      </w:r>
      <w:r w:rsidR="2CB0B294" w:rsidRPr="00D817F0">
        <w:rPr>
          <w:rFonts w:ascii="Times New Roman" w:eastAsia="Times New Roman" w:hAnsi="Times New Roman" w:cs="Times New Roman"/>
          <w:sz w:val="24"/>
          <w:szCs w:val="24"/>
        </w:rPr>
        <w:t xml:space="preserve">pieteikšanas, </w:t>
      </w:r>
      <w:r w:rsidR="4E0F178E" w:rsidRPr="00D817F0">
        <w:rPr>
          <w:rFonts w:ascii="Times New Roman" w:eastAsia="Times New Roman" w:hAnsi="Times New Roman" w:cs="Times New Roman"/>
          <w:sz w:val="24"/>
          <w:szCs w:val="24"/>
        </w:rPr>
        <w:t xml:space="preserve">sniegšanas </w:t>
      </w:r>
      <w:r w:rsidR="7CABD75F" w:rsidRPr="00D817F0">
        <w:rPr>
          <w:rFonts w:ascii="Times New Roman" w:eastAsia="Times New Roman" w:hAnsi="Times New Roman" w:cs="Times New Roman"/>
          <w:sz w:val="24"/>
          <w:szCs w:val="24"/>
        </w:rPr>
        <w:t xml:space="preserve">un piegādes </w:t>
      </w:r>
      <w:r w:rsidR="6ADEC8B8" w:rsidRPr="00D817F0">
        <w:rPr>
          <w:rFonts w:ascii="Times New Roman" w:eastAsia="Times New Roman" w:hAnsi="Times New Roman" w:cs="Times New Roman"/>
          <w:sz w:val="24"/>
          <w:szCs w:val="24"/>
        </w:rPr>
        <w:t xml:space="preserve">principu </w:t>
      </w:r>
      <w:r w:rsidR="02CA1050" w:rsidRPr="00D817F0">
        <w:rPr>
          <w:rFonts w:ascii="Times New Roman" w:eastAsia="Times New Roman" w:hAnsi="Times New Roman" w:cs="Times New Roman"/>
          <w:sz w:val="24"/>
          <w:szCs w:val="24"/>
        </w:rPr>
        <w:t xml:space="preserve">trūkums izraisa </w:t>
      </w:r>
      <w:r w:rsidR="3117F0C2" w:rsidRPr="00D817F0">
        <w:rPr>
          <w:rFonts w:ascii="Times New Roman" w:eastAsia="Times New Roman" w:hAnsi="Times New Roman" w:cs="Times New Roman"/>
          <w:sz w:val="24"/>
          <w:szCs w:val="24"/>
        </w:rPr>
        <w:t xml:space="preserve">sarežģījumus </w:t>
      </w:r>
      <w:r w:rsidR="0E8E6694" w:rsidRPr="00D817F0">
        <w:rPr>
          <w:rFonts w:ascii="Times New Roman" w:eastAsia="Times New Roman" w:hAnsi="Times New Roman" w:cs="Times New Roman"/>
          <w:sz w:val="24"/>
          <w:szCs w:val="24"/>
        </w:rPr>
        <w:t xml:space="preserve">valsts pārvaldē </w:t>
      </w:r>
      <w:r w:rsidR="3117F0C2" w:rsidRPr="00D817F0">
        <w:rPr>
          <w:rFonts w:ascii="Times New Roman" w:eastAsia="Times New Roman" w:hAnsi="Times New Roman" w:cs="Times New Roman"/>
          <w:sz w:val="24"/>
          <w:szCs w:val="24"/>
        </w:rPr>
        <w:t xml:space="preserve">vienoti īstenot </w:t>
      </w:r>
      <w:r w:rsidR="02CA1050" w:rsidRPr="00D817F0">
        <w:rPr>
          <w:rFonts w:ascii="Times New Roman" w:eastAsia="Times New Roman" w:hAnsi="Times New Roman" w:cs="Times New Roman"/>
          <w:sz w:val="24"/>
          <w:szCs w:val="24"/>
        </w:rPr>
        <w:t xml:space="preserve">saziņas </w:t>
      </w:r>
      <w:r w:rsidR="0FCD4699" w:rsidRPr="00D817F0">
        <w:rPr>
          <w:rFonts w:ascii="Times New Roman" w:eastAsia="Times New Roman" w:hAnsi="Times New Roman" w:cs="Times New Roman"/>
          <w:sz w:val="24"/>
          <w:szCs w:val="24"/>
        </w:rPr>
        <w:t xml:space="preserve">kanālu </w:t>
      </w:r>
      <w:r w:rsidR="02CA1050" w:rsidRPr="00D817F0">
        <w:rPr>
          <w:rFonts w:ascii="Times New Roman" w:eastAsia="Times New Roman" w:hAnsi="Times New Roman" w:cs="Times New Roman"/>
          <w:sz w:val="24"/>
          <w:szCs w:val="24"/>
        </w:rPr>
        <w:t>ar iedzīvotājiem un uzņēmumiem</w:t>
      </w:r>
      <w:r w:rsidR="71C4A02F" w:rsidRPr="00D817F0">
        <w:rPr>
          <w:rFonts w:ascii="Times New Roman" w:eastAsia="Times New Roman" w:hAnsi="Times New Roman" w:cs="Times New Roman"/>
          <w:sz w:val="24"/>
          <w:szCs w:val="24"/>
        </w:rPr>
        <w:t xml:space="preserve"> pārvaldību.</w:t>
      </w:r>
    </w:p>
    <w:p w14:paraId="30044EF9" w14:textId="39BFF340" w:rsidR="009A43F6" w:rsidRPr="00D817F0" w:rsidRDefault="009A43F6" w:rsidP="00230397">
      <w:pPr>
        <w:spacing w:before="120" w:after="120" w:line="240" w:lineRule="auto"/>
        <w:ind w:firstLine="720"/>
        <w:jc w:val="both"/>
        <w:rPr>
          <w:rFonts w:ascii="Times New Roman" w:eastAsia="Times New Roman" w:hAnsi="Times New Roman" w:cs="Times New Roman"/>
          <w:sz w:val="24"/>
          <w:szCs w:val="24"/>
        </w:rPr>
      </w:pPr>
      <w:r w:rsidRPr="00D817F0">
        <w:rPr>
          <w:rFonts w:ascii="Times New Roman" w:eastAsia="Times New Roman" w:hAnsi="Times New Roman" w:cs="Times New Roman"/>
          <w:sz w:val="24"/>
          <w:szCs w:val="24"/>
        </w:rPr>
        <w:t>Valsts pakalpojumu pieprasīšanai un piegādei ne vienmēr tiek izmantotas privātā sektora iespējas atbalstīt vai pat pilnībā nodrošināt valsts pakalpojumu vai atsevišķu to segmentu</w:t>
      </w:r>
      <w:proofErr w:type="gramStart"/>
      <w:r w:rsidRPr="00D817F0">
        <w:rPr>
          <w:rFonts w:ascii="Times New Roman" w:eastAsia="Times New Roman" w:hAnsi="Times New Roman" w:cs="Times New Roman"/>
          <w:sz w:val="24"/>
          <w:szCs w:val="24"/>
        </w:rPr>
        <w:t xml:space="preserve">  </w:t>
      </w:r>
      <w:proofErr w:type="gramEnd"/>
      <w:r w:rsidRPr="00D817F0">
        <w:rPr>
          <w:rFonts w:ascii="Times New Roman" w:eastAsia="Times New Roman" w:hAnsi="Times New Roman" w:cs="Times New Roman"/>
          <w:sz w:val="24"/>
          <w:szCs w:val="24"/>
        </w:rPr>
        <w:t>sniegšanu, kā integrētu privātā sektora pakalpojumu daļu.</w:t>
      </w:r>
    </w:p>
    <w:p w14:paraId="305671D6" w14:textId="39BFF340" w:rsidR="009A43F6" w:rsidRPr="00D817F0" w:rsidRDefault="009A43F6" w:rsidP="00230397">
      <w:pPr>
        <w:spacing w:before="120" w:after="120" w:line="240" w:lineRule="auto"/>
        <w:ind w:firstLine="720"/>
        <w:jc w:val="both"/>
        <w:rPr>
          <w:rFonts w:ascii="Times New Roman" w:eastAsia="Times New Roman" w:hAnsi="Times New Roman" w:cs="Times New Roman"/>
          <w:sz w:val="24"/>
          <w:szCs w:val="24"/>
        </w:rPr>
      </w:pPr>
      <w:r w:rsidRPr="00D817F0">
        <w:rPr>
          <w:rFonts w:ascii="Times New Roman" w:eastAsia="Times New Roman" w:hAnsi="Times New Roman" w:cs="Times New Roman"/>
          <w:sz w:val="24"/>
          <w:szCs w:val="24"/>
        </w:rPr>
        <w:t xml:space="preserve">Decentralizēti attīstītie kā analogie, tā elektroniskie valsts pakalpojumu pieprasīšanas un piegādes kanāli nenodrošina efektīvu valsts pakalpojumu piegādi valsts mērogā, kā arī neveido vienotu valsts pakalpojumu saņēmēja </w:t>
      </w:r>
      <w:proofErr w:type="spellStart"/>
      <w:r w:rsidRPr="00D817F0">
        <w:rPr>
          <w:rFonts w:ascii="Times New Roman" w:eastAsia="Times New Roman" w:hAnsi="Times New Roman" w:cs="Times New Roman"/>
          <w:sz w:val="24"/>
          <w:szCs w:val="24"/>
        </w:rPr>
        <w:t>lietotājpieredzi</w:t>
      </w:r>
      <w:proofErr w:type="spellEnd"/>
      <w:r w:rsidRPr="00D817F0">
        <w:rPr>
          <w:rFonts w:ascii="Times New Roman" w:eastAsia="Times New Roman" w:hAnsi="Times New Roman" w:cs="Times New Roman"/>
          <w:sz w:val="24"/>
          <w:szCs w:val="24"/>
        </w:rPr>
        <w:t xml:space="preserve"> un padara neefektīvu pakalpojumu saņemšanu pakalpojuma saņēmējam.</w:t>
      </w:r>
    </w:p>
    <w:p w14:paraId="7F59EE3D" w14:textId="70119EF8" w:rsidR="009A43F6" w:rsidRPr="00D817F0" w:rsidRDefault="009A43F6" w:rsidP="00FF44B1">
      <w:pPr>
        <w:spacing w:before="120" w:after="120" w:line="240" w:lineRule="auto"/>
        <w:ind w:firstLine="720"/>
        <w:jc w:val="both"/>
        <w:rPr>
          <w:rFonts w:ascii="Times New Roman" w:eastAsia="Times New Roman" w:hAnsi="Times New Roman" w:cs="Times New Roman"/>
          <w:sz w:val="24"/>
          <w:szCs w:val="24"/>
        </w:rPr>
      </w:pPr>
      <w:r w:rsidRPr="00D817F0">
        <w:rPr>
          <w:rFonts w:ascii="Times New Roman" w:eastAsia="Times New Roman" w:hAnsi="Times New Roman" w:cs="Times New Roman"/>
          <w:sz w:val="24"/>
          <w:szCs w:val="24"/>
        </w:rPr>
        <w:lastRenderedPageBreak/>
        <w:t xml:space="preserve">2020. gadā valsts pakalpojumu sniegšanu būtiski ietekmēja </w:t>
      </w:r>
      <w:proofErr w:type="spellStart"/>
      <w:r w:rsidR="00C52331" w:rsidRPr="00D817F0">
        <w:rPr>
          <w:rFonts w:ascii="Times New Roman" w:eastAsia="Times New Roman" w:hAnsi="Times New Roman" w:cs="Times New Roman"/>
          <w:sz w:val="24"/>
          <w:szCs w:val="24"/>
        </w:rPr>
        <w:t>Covid-19</w:t>
      </w:r>
      <w:proofErr w:type="spellEnd"/>
      <w:r w:rsidRPr="00D817F0">
        <w:rPr>
          <w:rFonts w:ascii="Times New Roman" w:eastAsia="Times New Roman" w:hAnsi="Times New Roman" w:cs="Times New Roman"/>
          <w:sz w:val="24"/>
          <w:szCs w:val="24"/>
        </w:rPr>
        <w:t xml:space="preserve"> ierobežojumi klātienes apmeklējumiem, kā rezultātā virkne valsts pakalpojumi principā bija pieejami tikai attālināti - elektroniski, vai </w:t>
      </w:r>
      <w:proofErr w:type="spellStart"/>
      <w:r w:rsidRPr="00D817F0">
        <w:rPr>
          <w:rFonts w:ascii="Times New Roman" w:eastAsia="Times New Roman" w:hAnsi="Times New Roman" w:cs="Times New Roman"/>
          <w:sz w:val="24"/>
          <w:szCs w:val="24"/>
        </w:rPr>
        <w:t>telefonkonsultāciju</w:t>
      </w:r>
      <w:proofErr w:type="spellEnd"/>
      <w:r w:rsidRPr="00D817F0">
        <w:rPr>
          <w:rFonts w:ascii="Times New Roman" w:eastAsia="Times New Roman" w:hAnsi="Times New Roman" w:cs="Times New Roman"/>
          <w:sz w:val="24"/>
          <w:szCs w:val="24"/>
        </w:rPr>
        <w:t xml:space="preserve"> formā. Šajā laikā ir pielāgojušies arī iedzīvotāju paradumi pakalpojumu kanālu izvēlē, ko demonstrēja statistika par pakalpojumu sniegšanas kanāliem. Piemēram, 2020. g. aprīlī, izmantojot portālu </w:t>
      </w:r>
      <w:proofErr w:type="spellStart"/>
      <w:r w:rsidRPr="00D817F0">
        <w:rPr>
          <w:rFonts w:ascii="Times New Roman" w:eastAsia="Times New Roman" w:hAnsi="Times New Roman" w:cs="Times New Roman"/>
          <w:sz w:val="24"/>
          <w:szCs w:val="24"/>
        </w:rPr>
        <w:t>Latvija.lv</w:t>
      </w:r>
      <w:proofErr w:type="spellEnd"/>
      <w:r w:rsidRPr="00D817F0">
        <w:rPr>
          <w:rFonts w:ascii="Times New Roman" w:eastAsia="Times New Roman" w:hAnsi="Times New Roman" w:cs="Times New Roman"/>
          <w:sz w:val="24"/>
          <w:szCs w:val="24"/>
        </w:rPr>
        <w:t xml:space="preserve"> dažādi iesniegumi, lūgumi, sūdzības, priekšlikumi vai jautājumi iestādēm elektroniski nosūtīti vairāk nekā 53 000 reižu, kas ir teju uz pusi (47%) vairāk, nekā martā. Saskaņā ar VSAA sniegto informāciju, ārkārtas situācijas laikā elektroniski sniegto paka</w:t>
      </w:r>
      <w:r w:rsidR="00572EFC">
        <w:rPr>
          <w:rFonts w:ascii="Times New Roman" w:eastAsia="Times New Roman" w:hAnsi="Times New Roman" w:cs="Times New Roman"/>
          <w:sz w:val="24"/>
          <w:szCs w:val="24"/>
        </w:rPr>
        <w:t>lpojumu īpatsvars pieauga no 40–</w:t>
      </w:r>
      <w:r w:rsidRPr="00D817F0">
        <w:rPr>
          <w:rFonts w:ascii="Times New Roman" w:eastAsia="Times New Roman" w:hAnsi="Times New Roman" w:cs="Times New Roman"/>
          <w:sz w:val="24"/>
          <w:szCs w:val="24"/>
        </w:rPr>
        <w:t>80</w:t>
      </w:r>
      <w:r w:rsidR="00A23733" w:rsidRPr="00D817F0">
        <w:rPr>
          <w:rFonts w:ascii="Times New Roman" w:eastAsia="Times New Roman" w:hAnsi="Times New Roman" w:cs="Times New Roman"/>
          <w:sz w:val="24"/>
          <w:szCs w:val="24"/>
        </w:rPr>
        <w:t xml:space="preserve"> </w:t>
      </w:r>
      <w:r w:rsidRPr="00D817F0">
        <w:rPr>
          <w:rFonts w:ascii="Times New Roman" w:eastAsia="Times New Roman" w:hAnsi="Times New Roman" w:cs="Times New Roman"/>
          <w:sz w:val="24"/>
          <w:szCs w:val="24"/>
        </w:rPr>
        <w:t xml:space="preserve">%, tāpat </w:t>
      </w:r>
      <w:r w:rsidR="00C12306" w:rsidRPr="00D817F0">
        <w:rPr>
          <w:rFonts w:ascii="Times New Roman" w:eastAsia="Times New Roman" w:hAnsi="Times New Roman" w:cs="Times New Roman"/>
          <w:sz w:val="24"/>
          <w:szCs w:val="24"/>
        </w:rPr>
        <w:t>Uzņēmumu reģistrs</w:t>
      </w:r>
      <w:r w:rsidRPr="00D817F0">
        <w:rPr>
          <w:rFonts w:ascii="Times New Roman" w:eastAsia="Times New Roman" w:hAnsi="Times New Roman" w:cs="Times New Roman"/>
          <w:sz w:val="24"/>
          <w:szCs w:val="24"/>
        </w:rPr>
        <w:t xml:space="preserve"> norādīja, ka plāno pilnībā atteikties no pakalpojumu sniegšanas klātienē. </w:t>
      </w:r>
    </w:p>
    <w:p w14:paraId="38158FA6" w14:textId="39BFF340" w:rsidR="009A43F6" w:rsidRPr="00D817F0" w:rsidRDefault="009A43F6" w:rsidP="00FF44B1">
      <w:pPr>
        <w:spacing w:before="120" w:after="120" w:line="240" w:lineRule="auto"/>
        <w:ind w:firstLine="720"/>
        <w:jc w:val="both"/>
        <w:rPr>
          <w:rFonts w:ascii="Times New Roman" w:eastAsia="Times New Roman" w:hAnsi="Times New Roman" w:cs="Times New Roman"/>
          <w:sz w:val="24"/>
          <w:szCs w:val="24"/>
        </w:rPr>
      </w:pPr>
      <w:r w:rsidRPr="00D817F0">
        <w:rPr>
          <w:rFonts w:ascii="Times New Roman" w:eastAsia="Times New Roman" w:hAnsi="Times New Roman" w:cs="Times New Roman"/>
          <w:sz w:val="24"/>
          <w:szCs w:val="24"/>
        </w:rPr>
        <w:t xml:space="preserve">Šāda paradumu un pieeju maiņa liecina, ka ir lietderīgi pārdomāt esošo - decentralizēti nodrošināto valsts pakalpojumu sniegšanas modeli un virzīties uz racionālāku modeli, kas balstīts uz attālinātu apkalpošanas modeli, ar plašu konsultāciju pieejamību klātienē - vienotā profesionālā valsts apkalpošanas punktu tīklā, un pakalpojumu padziļinātas ekspertīzes racionālu organizāciju un pieejamību primāri attālinātā formā, attīstot pilnvērtīgākas attālinātās pieejamības iespējas. </w:t>
      </w:r>
    </w:p>
    <w:p w14:paraId="49BA8AA3" w14:textId="41C8CF43" w:rsidR="009A43F6" w:rsidRPr="00D817F0" w:rsidRDefault="009A43F6" w:rsidP="00230397">
      <w:pPr>
        <w:spacing w:before="120" w:after="120" w:line="240" w:lineRule="auto"/>
        <w:ind w:firstLine="720"/>
        <w:jc w:val="both"/>
        <w:rPr>
          <w:rFonts w:ascii="Times New Roman" w:eastAsia="Times New Roman" w:hAnsi="Times New Roman" w:cs="Times New Roman"/>
          <w:sz w:val="24"/>
          <w:szCs w:val="24"/>
        </w:rPr>
      </w:pPr>
      <w:r w:rsidRPr="00D817F0">
        <w:rPr>
          <w:rFonts w:ascii="Times New Roman" w:eastAsia="Times New Roman" w:hAnsi="Times New Roman" w:cs="Times New Roman"/>
          <w:sz w:val="24"/>
          <w:szCs w:val="24"/>
        </w:rPr>
        <w:t>Detalizēta situācijas analīze par Valsts pārvaldes pakalpojumu pieejamības nodrošināšanu izmantojot daudzkanālu pieeju atspoguļota Pakalpojumu vides pilnveides plāna 202</w:t>
      </w:r>
      <w:r w:rsidR="7F5A0EC7" w:rsidRPr="00D817F0">
        <w:rPr>
          <w:rFonts w:ascii="Times New Roman" w:eastAsia="Times New Roman" w:hAnsi="Times New Roman" w:cs="Times New Roman"/>
          <w:sz w:val="24"/>
          <w:szCs w:val="24"/>
        </w:rPr>
        <w:t>0</w:t>
      </w:r>
      <w:r w:rsidR="00A23733" w:rsidRPr="00D817F0">
        <w:rPr>
          <w:rFonts w:ascii="Times New Roman" w:eastAsia="Times New Roman" w:hAnsi="Times New Roman" w:cs="Times New Roman"/>
          <w:sz w:val="24"/>
          <w:szCs w:val="24"/>
        </w:rPr>
        <w:t>.</w:t>
      </w:r>
      <w:r w:rsidRPr="00D817F0">
        <w:rPr>
          <w:rFonts w:ascii="Times New Roman" w:eastAsia="Times New Roman" w:hAnsi="Times New Roman" w:cs="Times New Roman"/>
          <w:sz w:val="24"/>
          <w:szCs w:val="24"/>
        </w:rPr>
        <w:t>-2023</w:t>
      </w:r>
      <w:r w:rsidR="00A23733" w:rsidRPr="00D817F0">
        <w:rPr>
          <w:rFonts w:ascii="Times New Roman" w:eastAsia="Times New Roman" w:hAnsi="Times New Roman" w:cs="Times New Roman"/>
          <w:sz w:val="24"/>
          <w:szCs w:val="24"/>
        </w:rPr>
        <w:t>. </w:t>
      </w:r>
      <w:r w:rsidRPr="00D817F0">
        <w:rPr>
          <w:rFonts w:ascii="Times New Roman" w:eastAsia="Times New Roman" w:hAnsi="Times New Roman" w:cs="Times New Roman"/>
          <w:sz w:val="24"/>
          <w:szCs w:val="24"/>
        </w:rPr>
        <w:t>gadam 3.</w:t>
      </w:r>
      <w:r w:rsidR="00A23733" w:rsidRPr="00D817F0">
        <w:rPr>
          <w:rFonts w:ascii="Times New Roman" w:eastAsia="Times New Roman" w:hAnsi="Times New Roman" w:cs="Times New Roman"/>
          <w:sz w:val="24"/>
          <w:szCs w:val="24"/>
        </w:rPr>
        <w:t xml:space="preserve"> </w:t>
      </w:r>
      <w:r w:rsidRPr="00D817F0">
        <w:rPr>
          <w:rFonts w:ascii="Times New Roman" w:eastAsia="Times New Roman" w:hAnsi="Times New Roman" w:cs="Times New Roman"/>
          <w:sz w:val="24"/>
          <w:szCs w:val="24"/>
        </w:rPr>
        <w:t>sadaļā</w:t>
      </w:r>
      <w:r w:rsidRPr="00D817F0">
        <w:rPr>
          <w:rFonts w:ascii="Times New Roman" w:eastAsia="Times New Roman" w:hAnsi="Times New Roman" w:cs="Times New Roman"/>
          <w:sz w:val="24"/>
          <w:szCs w:val="24"/>
          <w:vertAlign w:val="superscript"/>
        </w:rPr>
        <w:footnoteReference w:id="71"/>
      </w:r>
      <w:r w:rsidRPr="00D817F0">
        <w:rPr>
          <w:rFonts w:ascii="Times New Roman" w:eastAsia="Times New Roman" w:hAnsi="Times New Roman" w:cs="Times New Roman"/>
          <w:sz w:val="24"/>
          <w:szCs w:val="24"/>
        </w:rPr>
        <w:t>.</w:t>
      </w:r>
    </w:p>
    <w:p w14:paraId="6F0C89A0" w14:textId="77777777" w:rsidR="00572EFC" w:rsidRDefault="00572EFC" w:rsidP="00FF44B1">
      <w:pPr>
        <w:spacing w:before="120" w:after="120" w:line="240" w:lineRule="auto"/>
        <w:jc w:val="center"/>
        <w:outlineLvl w:val="3"/>
        <w:rPr>
          <w:rFonts w:ascii="Times New Roman" w:eastAsia="Times New Roman" w:hAnsi="Times New Roman" w:cs="Times New Roman"/>
          <w:b/>
          <w:sz w:val="24"/>
          <w:szCs w:val="24"/>
          <w:lang w:val="lv"/>
        </w:rPr>
      </w:pPr>
    </w:p>
    <w:p w14:paraId="4155E387" w14:textId="069ED986" w:rsidR="001A5DEC" w:rsidRPr="00D817F0" w:rsidRDefault="00604C16" w:rsidP="00FF44B1">
      <w:pPr>
        <w:spacing w:before="120" w:after="120" w:line="240" w:lineRule="auto"/>
        <w:jc w:val="center"/>
        <w:outlineLvl w:val="3"/>
        <w:rPr>
          <w:rFonts w:ascii="Times New Roman" w:eastAsia="Times New Roman" w:hAnsi="Times New Roman" w:cs="Times New Roman"/>
          <w:b/>
          <w:sz w:val="24"/>
          <w:szCs w:val="24"/>
          <w:lang w:val="lv"/>
        </w:rPr>
      </w:pPr>
      <w:r w:rsidRPr="00D817F0">
        <w:rPr>
          <w:rFonts w:ascii="Times New Roman" w:eastAsia="Times New Roman" w:hAnsi="Times New Roman" w:cs="Times New Roman"/>
          <w:b/>
          <w:sz w:val="24"/>
          <w:szCs w:val="24"/>
          <w:lang w:val="lv"/>
        </w:rPr>
        <w:t>4.4.9.3.</w:t>
      </w:r>
      <w:r w:rsidR="00507EB0" w:rsidRPr="00D817F0">
        <w:rPr>
          <w:rFonts w:ascii="Times New Roman" w:eastAsia="Times New Roman" w:hAnsi="Times New Roman" w:cs="Times New Roman"/>
          <w:b/>
          <w:sz w:val="24"/>
          <w:szCs w:val="24"/>
          <w:lang w:val="lv"/>
        </w:rPr>
        <w:t xml:space="preserve"> Rīcības apakšvirziens:</w:t>
      </w:r>
      <w:r w:rsidRPr="00D817F0">
        <w:rPr>
          <w:rFonts w:ascii="Times New Roman" w:eastAsia="Times New Roman" w:hAnsi="Times New Roman" w:cs="Times New Roman"/>
          <w:b/>
          <w:sz w:val="24"/>
          <w:szCs w:val="24"/>
          <w:lang w:val="lv"/>
        </w:rPr>
        <w:t xml:space="preserve"> </w:t>
      </w:r>
      <w:r w:rsidR="001A5DEC" w:rsidRPr="00D817F0">
        <w:rPr>
          <w:rFonts w:ascii="Times New Roman" w:eastAsia="Times New Roman" w:hAnsi="Times New Roman" w:cs="Times New Roman"/>
          <w:b/>
          <w:sz w:val="24"/>
          <w:szCs w:val="24"/>
          <w:lang w:val="lv"/>
        </w:rPr>
        <w:t>Pilnībā digitalizēta un datu vadīta valsts pārvaldes pamatdarbība</w:t>
      </w:r>
    </w:p>
    <w:p w14:paraId="707EF6CA" w14:textId="5BC107E7" w:rsidR="0019058B" w:rsidRPr="00D817F0" w:rsidRDefault="0019058B" w:rsidP="00230397">
      <w:pPr>
        <w:spacing w:before="120" w:after="120" w:line="240" w:lineRule="auto"/>
        <w:ind w:firstLine="720"/>
        <w:jc w:val="both"/>
        <w:rPr>
          <w:rFonts w:ascii="Times New Roman" w:eastAsia="Times New Roman" w:hAnsi="Times New Roman" w:cs="Times New Roman"/>
          <w:sz w:val="24"/>
          <w:szCs w:val="24"/>
        </w:rPr>
      </w:pPr>
      <w:r w:rsidRPr="00D817F0">
        <w:rPr>
          <w:rFonts w:ascii="Times New Roman" w:eastAsia="Times New Roman" w:hAnsi="Times New Roman" w:cs="Times New Roman"/>
          <w:sz w:val="24"/>
          <w:szCs w:val="24"/>
        </w:rPr>
        <w:t xml:space="preserve">Valsts pārvaldes modernizācija un </w:t>
      </w:r>
      <w:proofErr w:type="spellStart"/>
      <w:r w:rsidRPr="00D817F0">
        <w:rPr>
          <w:rFonts w:ascii="Times New Roman" w:eastAsia="Times New Roman" w:hAnsi="Times New Roman" w:cs="Times New Roman"/>
          <w:sz w:val="24"/>
          <w:szCs w:val="24"/>
        </w:rPr>
        <w:t>digitalizācija</w:t>
      </w:r>
      <w:proofErr w:type="spellEnd"/>
      <w:r w:rsidRPr="00D817F0">
        <w:rPr>
          <w:rFonts w:ascii="Times New Roman" w:eastAsia="Times New Roman" w:hAnsi="Times New Roman" w:cs="Times New Roman"/>
          <w:sz w:val="24"/>
          <w:szCs w:val="24"/>
        </w:rPr>
        <w:t xml:space="preserve"> līdz šim pārvaldē un sabiedrībā ir uztverti kā sinonīmi. Iestādes ir veltījušas lielu enerģiju</w:t>
      </w:r>
      <w:proofErr w:type="gramStart"/>
      <w:r w:rsidRPr="00D817F0">
        <w:rPr>
          <w:rFonts w:ascii="Times New Roman" w:eastAsia="Times New Roman" w:hAnsi="Times New Roman" w:cs="Times New Roman"/>
          <w:sz w:val="24"/>
          <w:szCs w:val="24"/>
        </w:rPr>
        <w:t xml:space="preserve"> un</w:t>
      </w:r>
      <w:proofErr w:type="gramEnd"/>
      <w:r w:rsidRPr="00D817F0">
        <w:rPr>
          <w:rFonts w:ascii="Times New Roman" w:eastAsia="Times New Roman" w:hAnsi="Times New Roman" w:cs="Times New Roman"/>
          <w:sz w:val="24"/>
          <w:szCs w:val="24"/>
        </w:rPr>
        <w:t xml:space="preserve"> pūles savas pamatdarbības un pakalpojumu sniegšanas procesu automatizācijai, t</w:t>
      </w:r>
      <w:r w:rsidR="00431F11" w:rsidRPr="00D817F0">
        <w:rPr>
          <w:rFonts w:ascii="Times New Roman" w:eastAsia="Times New Roman" w:hAnsi="Times New Roman" w:cs="Times New Roman"/>
          <w:sz w:val="24"/>
          <w:szCs w:val="24"/>
        </w:rPr>
        <w:t>.sk.</w:t>
      </w:r>
      <w:r w:rsidRPr="00D817F0">
        <w:rPr>
          <w:rFonts w:ascii="Times New Roman" w:eastAsia="Times New Roman" w:hAnsi="Times New Roman" w:cs="Times New Roman"/>
          <w:sz w:val="24"/>
          <w:szCs w:val="24"/>
        </w:rPr>
        <w:t xml:space="preserve"> e</w:t>
      </w:r>
      <w:r w:rsidR="00431F11" w:rsidRPr="00D817F0">
        <w:rPr>
          <w:rFonts w:ascii="Times New Roman" w:eastAsia="Times New Roman" w:hAnsi="Times New Roman" w:cs="Times New Roman"/>
          <w:sz w:val="24"/>
          <w:szCs w:val="24"/>
        </w:rPr>
        <w:t>-</w:t>
      </w:r>
      <w:r w:rsidRPr="00D817F0">
        <w:rPr>
          <w:rFonts w:ascii="Times New Roman" w:eastAsia="Times New Roman" w:hAnsi="Times New Roman" w:cs="Times New Roman"/>
          <w:sz w:val="24"/>
          <w:szCs w:val="24"/>
        </w:rPr>
        <w:t xml:space="preserve">pakalpojumu ieviešanai. </w:t>
      </w:r>
    </w:p>
    <w:p w14:paraId="51CE9619" w14:textId="39BFF340" w:rsidR="0019058B" w:rsidRPr="00D817F0" w:rsidRDefault="0019058B" w:rsidP="00230397">
      <w:pPr>
        <w:spacing w:before="120" w:after="120" w:line="240" w:lineRule="auto"/>
        <w:ind w:firstLine="720"/>
        <w:jc w:val="both"/>
        <w:rPr>
          <w:rFonts w:ascii="Times New Roman" w:eastAsia="Times New Roman" w:hAnsi="Times New Roman" w:cs="Times New Roman"/>
          <w:sz w:val="24"/>
          <w:szCs w:val="24"/>
        </w:rPr>
      </w:pPr>
      <w:r w:rsidRPr="00D817F0">
        <w:rPr>
          <w:rFonts w:ascii="Times New Roman" w:eastAsia="Times New Roman" w:hAnsi="Times New Roman" w:cs="Times New Roman"/>
          <w:sz w:val="24"/>
          <w:szCs w:val="24"/>
        </w:rPr>
        <w:t xml:space="preserve">Tomēr, lai arī līdz šim ieviestie IKT risinājumi neapšaubāmi sniedza iepriekš nepieredzētas informācijas uzkrāšanas, sistematizācijas, aprites, izplatīšanas un analīzes iespējas, iestādēs iztūkstot pilnīgai paļāvībai un uzticībai IKT risinājumiem, kā arī pastāvot zināšanu, izpratnes un prakses deficītam efektīvu digitālo procesu projektēšanā, digitalizētajos procesos tika pārmantoti analogās vides noteiktie ierobežojumi. </w:t>
      </w:r>
    </w:p>
    <w:p w14:paraId="7D611A84" w14:textId="2987DF2E" w:rsidR="0019058B" w:rsidRPr="00D817F0" w:rsidRDefault="0019058B" w:rsidP="00230397">
      <w:pPr>
        <w:spacing w:before="120" w:after="120" w:line="240" w:lineRule="auto"/>
        <w:ind w:firstLine="720"/>
        <w:jc w:val="both"/>
        <w:rPr>
          <w:rFonts w:ascii="Times New Roman" w:eastAsia="Times New Roman" w:hAnsi="Times New Roman" w:cs="Times New Roman"/>
          <w:sz w:val="24"/>
          <w:szCs w:val="24"/>
        </w:rPr>
      </w:pPr>
      <w:r w:rsidRPr="00D817F0">
        <w:rPr>
          <w:rFonts w:ascii="Times New Roman" w:eastAsia="Times New Roman" w:hAnsi="Times New Roman" w:cs="Times New Roman"/>
          <w:sz w:val="24"/>
          <w:szCs w:val="24"/>
        </w:rPr>
        <w:t>Val</w:t>
      </w:r>
      <w:r w:rsidRPr="00D817F0">
        <w:rPr>
          <w:rFonts w:ascii="Times New Roman" w:eastAsia="Times New Roman" w:hAnsi="Times New Roman" w:cs="Times New Roman"/>
          <w:b/>
          <w:bCs/>
          <w:sz w:val="24"/>
          <w:szCs w:val="24"/>
        </w:rPr>
        <w:t>sts</w:t>
      </w:r>
      <w:r w:rsidRPr="00D817F0">
        <w:rPr>
          <w:rFonts w:ascii="Times New Roman" w:eastAsia="Times New Roman" w:hAnsi="Times New Roman" w:cs="Times New Roman"/>
          <w:b/>
          <w:sz w:val="24"/>
          <w:szCs w:val="24"/>
        </w:rPr>
        <w:t xml:space="preserve"> pārvaldes pamatdarbības procesiem sasniedzot augstāku </w:t>
      </w:r>
      <w:proofErr w:type="spellStart"/>
      <w:r w:rsidRPr="00D817F0">
        <w:rPr>
          <w:rFonts w:ascii="Times New Roman" w:eastAsia="Times New Roman" w:hAnsi="Times New Roman" w:cs="Times New Roman"/>
          <w:b/>
          <w:sz w:val="24"/>
          <w:szCs w:val="24"/>
        </w:rPr>
        <w:t>digitalizācijas</w:t>
      </w:r>
      <w:proofErr w:type="spellEnd"/>
      <w:r w:rsidRPr="00D817F0">
        <w:rPr>
          <w:rFonts w:ascii="Times New Roman" w:eastAsia="Times New Roman" w:hAnsi="Times New Roman" w:cs="Times New Roman"/>
          <w:b/>
          <w:sz w:val="24"/>
          <w:szCs w:val="24"/>
        </w:rPr>
        <w:t xml:space="preserve"> brieduma pakāpi, nepieciešamība atbalstīt atsevišķus digitalizētā procesa posmus analogajā vidē </w:t>
      </w:r>
      <w:r w:rsidRPr="00D817F0">
        <w:rPr>
          <w:rFonts w:ascii="Times New Roman" w:eastAsia="Times New Roman" w:hAnsi="Times New Roman" w:cs="Times New Roman"/>
          <w:sz w:val="24"/>
          <w:szCs w:val="24"/>
        </w:rPr>
        <w:t>(piem</w:t>
      </w:r>
      <w:r w:rsidR="00F75B2B" w:rsidRPr="00D817F0">
        <w:rPr>
          <w:rFonts w:ascii="Times New Roman" w:eastAsia="Times New Roman" w:hAnsi="Times New Roman" w:cs="Times New Roman"/>
          <w:sz w:val="24"/>
          <w:szCs w:val="24"/>
        </w:rPr>
        <w:t>ēram</w:t>
      </w:r>
      <w:r w:rsidRPr="00D817F0">
        <w:rPr>
          <w:rFonts w:ascii="Times New Roman" w:eastAsia="Times New Roman" w:hAnsi="Times New Roman" w:cs="Times New Roman"/>
          <w:sz w:val="24"/>
          <w:szCs w:val="24"/>
        </w:rPr>
        <w:t>, saziņa ar iedzīvotāju klātienē, iedzīvotāju papīra korespondences apstrāde, sadarbība ar citiem procesiem, kuriem zema digitālā brieduma dēļ nepieciešams informācijas plūsmu pārveidot no digitālās uz analogo un otrādi),</w:t>
      </w:r>
      <w:r w:rsidRPr="00D817F0">
        <w:rPr>
          <w:rFonts w:ascii="Times New Roman" w:eastAsia="Times New Roman" w:hAnsi="Times New Roman" w:cs="Times New Roman"/>
          <w:b/>
          <w:sz w:val="24"/>
          <w:szCs w:val="24"/>
        </w:rPr>
        <w:t xml:space="preserve"> rada nepamatotu resursu patēriņu un papildus izmaksas valsts iestādēm</w:t>
      </w:r>
      <w:r w:rsidRPr="00D817F0">
        <w:rPr>
          <w:rFonts w:ascii="Times New Roman" w:eastAsia="Times New Roman" w:hAnsi="Times New Roman" w:cs="Times New Roman"/>
          <w:sz w:val="24"/>
          <w:szCs w:val="24"/>
        </w:rPr>
        <w:t xml:space="preserve">, kā arī </w:t>
      </w:r>
      <w:proofErr w:type="spellStart"/>
      <w:r w:rsidRPr="00D817F0">
        <w:rPr>
          <w:rFonts w:ascii="Times New Roman" w:eastAsia="Times New Roman" w:hAnsi="Times New Roman" w:cs="Times New Roman"/>
          <w:sz w:val="24"/>
          <w:szCs w:val="24"/>
        </w:rPr>
        <w:t>demotivē</w:t>
      </w:r>
      <w:proofErr w:type="spellEnd"/>
      <w:r w:rsidRPr="00D817F0">
        <w:rPr>
          <w:rFonts w:ascii="Times New Roman" w:eastAsia="Times New Roman" w:hAnsi="Times New Roman" w:cs="Times New Roman"/>
          <w:sz w:val="24"/>
          <w:szCs w:val="24"/>
        </w:rPr>
        <w:t xml:space="preserve"> virzīties uz turpmāku </w:t>
      </w:r>
      <w:proofErr w:type="spellStart"/>
      <w:r w:rsidRPr="00D817F0">
        <w:rPr>
          <w:rFonts w:ascii="Times New Roman" w:eastAsia="Times New Roman" w:hAnsi="Times New Roman" w:cs="Times New Roman"/>
          <w:sz w:val="24"/>
          <w:szCs w:val="24"/>
        </w:rPr>
        <w:t>digitalizāciju</w:t>
      </w:r>
      <w:proofErr w:type="spellEnd"/>
      <w:r w:rsidRPr="00D817F0">
        <w:rPr>
          <w:rFonts w:ascii="Times New Roman" w:eastAsia="Times New Roman" w:hAnsi="Times New Roman" w:cs="Times New Roman"/>
          <w:sz w:val="24"/>
          <w:szCs w:val="24"/>
        </w:rPr>
        <w:t>.</w:t>
      </w:r>
    </w:p>
    <w:p w14:paraId="11432734" w14:textId="7A686D4D" w:rsidR="0019058B" w:rsidRPr="00D817F0" w:rsidRDefault="0019058B" w:rsidP="00230397">
      <w:pPr>
        <w:spacing w:before="120" w:after="120" w:line="240" w:lineRule="auto"/>
        <w:ind w:firstLine="720"/>
        <w:jc w:val="both"/>
        <w:rPr>
          <w:rFonts w:ascii="Times New Roman" w:eastAsia="Times New Roman" w:hAnsi="Times New Roman" w:cs="Times New Roman"/>
          <w:sz w:val="24"/>
          <w:szCs w:val="24"/>
        </w:rPr>
      </w:pPr>
      <w:r w:rsidRPr="00D817F0">
        <w:rPr>
          <w:rFonts w:ascii="Times New Roman" w:eastAsia="Times New Roman" w:hAnsi="Times New Roman" w:cs="Times New Roman"/>
          <w:sz w:val="24"/>
          <w:szCs w:val="24"/>
        </w:rPr>
        <w:t xml:space="preserve">Kvalitatīvai valsts pakalpojumu sniegšanai papildus pašas iestādes rīcībā esošajai informācijai var būt nepieciešama informācija, kas ir citas iestādes rīcībā. Laba valsts pakalpojumu sniegšanas prakse un tiesiskais regulējums nosaka, ka iestādei ir jāievēro </w:t>
      </w:r>
      <w:r w:rsidRPr="00D817F0">
        <w:rPr>
          <w:rFonts w:ascii="Times New Roman" w:eastAsia="Times New Roman" w:hAnsi="Times New Roman" w:cs="Times New Roman"/>
          <w:sz w:val="24"/>
          <w:szCs w:val="24"/>
        </w:rPr>
        <w:lastRenderedPageBreak/>
        <w:t xml:space="preserve">informācijas </w:t>
      </w:r>
      <w:proofErr w:type="spellStart"/>
      <w:r w:rsidRPr="00D817F0">
        <w:rPr>
          <w:rFonts w:ascii="Times New Roman" w:eastAsia="Times New Roman" w:hAnsi="Times New Roman" w:cs="Times New Roman"/>
          <w:sz w:val="24"/>
          <w:szCs w:val="24"/>
        </w:rPr>
        <w:t>vienreizes</w:t>
      </w:r>
      <w:proofErr w:type="spellEnd"/>
      <w:r w:rsidRPr="00D817F0">
        <w:rPr>
          <w:rFonts w:ascii="Times New Roman" w:eastAsia="Times New Roman" w:hAnsi="Times New Roman" w:cs="Times New Roman"/>
          <w:sz w:val="24"/>
          <w:szCs w:val="24"/>
        </w:rPr>
        <w:t xml:space="preserve"> princips un pašai no iestādām ir jāiegūst visa nepieciešamā informācija, kas ir valsts pārvaldes</w:t>
      </w:r>
      <w:proofErr w:type="gramStart"/>
      <w:r w:rsidRPr="00D817F0">
        <w:rPr>
          <w:rFonts w:ascii="Times New Roman" w:eastAsia="Times New Roman" w:hAnsi="Times New Roman" w:cs="Times New Roman"/>
          <w:sz w:val="24"/>
          <w:szCs w:val="24"/>
        </w:rPr>
        <w:t xml:space="preserve">  </w:t>
      </w:r>
      <w:proofErr w:type="gramEnd"/>
      <w:r w:rsidRPr="00D817F0">
        <w:rPr>
          <w:rFonts w:ascii="Times New Roman" w:eastAsia="Times New Roman" w:hAnsi="Times New Roman" w:cs="Times New Roman"/>
          <w:sz w:val="24"/>
          <w:szCs w:val="24"/>
        </w:rPr>
        <w:t>rīcībā, neprasot to no pakalpojuma pieprasītāja. Tomēr vēl ar vien sastopam gadījumus, kad sniedzot kādu valsts pakalpojumu, iedzīvotājam vai uzņēmējam tiek pieprasīts iesniegt valsts rīcībā jau esošu informāciju, tādējādi radot tam nepamatotu administratīvo slogu, pasliktinot pakalpojumu saņēmēja lietotāja pieredzi, radot papildus kļūdu iespējas un samazinot pakalpojumu sniegšanas efektivitāti.</w:t>
      </w:r>
      <w:r w:rsidR="18A7DD42" w:rsidRPr="00D817F0">
        <w:rPr>
          <w:rFonts w:ascii="Times New Roman" w:eastAsia="Times New Roman" w:hAnsi="Times New Roman" w:cs="Times New Roman"/>
          <w:sz w:val="24"/>
          <w:szCs w:val="24"/>
        </w:rPr>
        <w:t xml:space="preserve"> Tāpat nereti sastopama</w:t>
      </w:r>
      <w:proofErr w:type="gramStart"/>
      <w:r w:rsidR="18A7DD42" w:rsidRPr="00D817F0">
        <w:rPr>
          <w:rFonts w:ascii="Times New Roman" w:eastAsia="Times New Roman" w:hAnsi="Times New Roman" w:cs="Times New Roman"/>
          <w:sz w:val="24"/>
          <w:szCs w:val="24"/>
        </w:rPr>
        <w:t xml:space="preserve">  </w:t>
      </w:r>
      <w:proofErr w:type="gramEnd"/>
      <w:r w:rsidR="18A7DD42" w:rsidRPr="00D817F0">
        <w:rPr>
          <w:rFonts w:ascii="Times New Roman" w:eastAsia="Times New Roman" w:hAnsi="Times New Roman" w:cs="Times New Roman"/>
          <w:sz w:val="24"/>
          <w:szCs w:val="24"/>
        </w:rPr>
        <w:t>situācija,</w:t>
      </w:r>
      <w:r w:rsidR="77FBAE8B" w:rsidRPr="00D817F0">
        <w:rPr>
          <w:rFonts w:ascii="Times New Roman" w:eastAsia="Times New Roman" w:hAnsi="Times New Roman" w:cs="Times New Roman"/>
          <w:sz w:val="24"/>
          <w:szCs w:val="24"/>
        </w:rPr>
        <w:t xml:space="preserve"> kad </w:t>
      </w:r>
      <w:r w:rsidR="15A17CDD" w:rsidRPr="00D817F0">
        <w:rPr>
          <w:rFonts w:ascii="Times New Roman" w:eastAsia="Times New Roman" w:hAnsi="Times New Roman" w:cs="Times New Roman"/>
          <w:sz w:val="24"/>
          <w:szCs w:val="24"/>
        </w:rPr>
        <w:t xml:space="preserve">iedibināt </w:t>
      </w:r>
      <w:r w:rsidR="76CA4D42" w:rsidRPr="00D817F0">
        <w:rPr>
          <w:rFonts w:ascii="Times New Roman" w:eastAsia="Times New Roman" w:hAnsi="Times New Roman" w:cs="Times New Roman"/>
          <w:sz w:val="24"/>
          <w:szCs w:val="24"/>
        </w:rPr>
        <w:t>datu apmaiņ</w:t>
      </w:r>
      <w:r w:rsidR="182F61A3" w:rsidRPr="00D817F0">
        <w:rPr>
          <w:rFonts w:ascii="Times New Roman" w:eastAsia="Times New Roman" w:hAnsi="Times New Roman" w:cs="Times New Roman"/>
          <w:sz w:val="24"/>
          <w:szCs w:val="24"/>
        </w:rPr>
        <w:t>u</w:t>
      </w:r>
      <w:r w:rsidR="76CA4D42" w:rsidRPr="00D817F0">
        <w:rPr>
          <w:rFonts w:ascii="Times New Roman" w:eastAsia="Times New Roman" w:hAnsi="Times New Roman" w:cs="Times New Roman"/>
          <w:sz w:val="24"/>
          <w:szCs w:val="24"/>
        </w:rPr>
        <w:t xml:space="preserve"> starp iestādēm</w:t>
      </w:r>
      <w:r w:rsidR="1FD82EFD" w:rsidRPr="00D817F0">
        <w:rPr>
          <w:rFonts w:ascii="Times New Roman" w:eastAsia="Times New Roman" w:hAnsi="Times New Roman" w:cs="Times New Roman"/>
          <w:sz w:val="24"/>
          <w:szCs w:val="24"/>
        </w:rPr>
        <w:t xml:space="preserve"> apgrūtina </w:t>
      </w:r>
      <w:r w:rsidR="1486313A" w:rsidRPr="00D817F0">
        <w:rPr>
          <w:rFonts w:ascii="Times New Roman" w:eastAsia="Times New Roman" w:hAnsi="Times New Roman" w:cs="Times New Roman"/>
          <w:sz w:val="24"/>
          <w:szCs w:val="24"/>
        </w:rPr>
        <w:t xml:space="preserve">dažādu iestāžu IS uzturēto </w:t>
      </w:r>
      <w:r w:rsidR="77FBAE8B" w:rsidRPr="00D817F0">
        <w:rPr>
          <w:rFonts w:ascii="Times New Roman" w:eastAsia="Times New Roman" w:hAnsi="Times New Roman" w:cs="Times New Roman"/>
          <w:sz w:val="24"/>
          <w:szCs w:val="24"/>
        </w:rPr>
        <w:t>atš</w:t>
      </w:r>
      <w:r w:rsidR="3F9ED5E2" w:rsidRPr="00D817F0">
        <w:rPr>
          <w:rFonts w:ascii="Times New Roman" w:eastAsia="Times New Roman" w:hAnsi="Times New Roman" w:cs="Times New Roman"/>
          <w:sz w:val="24"/>
          <w:szCs w:val="24"/>
        </w:rPr>
        <w:t>ķ</w:t>
      </w:r>
      <w:r w:rsidR="77FBAE8B" w:rsidRPr="00D817F0">
        <w:rPr>
          <w:rFonts w:ascii="Times New Roman" w:eastAsia="Times New Roman" w:hAnsi="Times New Roman" w:cs="Times New Roman"/>
          <w:sz w:val="24"/>
          <w:szCs w:val="24"/>
        </w:rPr>
        <w:t>irīg</w:t>
      </w:r>
      <w:r w:rsidR="760CB95B" w:rsidRPr="00D817F0">
        <w:rPr>
          <w:rFonts w:ascii="Times New Roman" w:eastAsia="Times New Roman" w:hAnsi="Times New Roman" w:cs="Times New Roman"/>
          <w:sz w:val="24"/>
          <w:szCs w:val="24"/>
        </w:rPr>
        <w:t>u</w:t>
      </w:r>
      <w:r w:rsidR="77FBAE8B" w:rsidRPr="00D817F0">
        <w:rPr>
          <w:rFonts w:ascii="Times New Roman" w:eastAsia="Times New Roman" w:hAnsi="Times New Roman" w:cs="Times New Roman"/>
          <w:sz w:val="24"/>
          <w:szCs w:val="24"/>
        </w:rPr>
        <w:t xml:space="preserve"> </w:t>
      </w:r>
      <w:r w:rsidR="51C550DE" w:rsidRPr="00D817F0">
        <w:rPr>
          <w:rFonts w:ascii="Times New Roman" w:eastAsia="Times New Roman" w:hAnsi="Times New Roman" w:cs="Times New Roman"/>
          <w:sz w:val="24"/>
          <w:szCs w:val="24"/>
        </w:rPr>
        <w:t xml:space="preserve">un savstarpēji nesavietojamu </w:t>
      </w:r>
      <w:r w:rsidR="361A96D2" w:rsidRPr="00D817F0">
        <w:rPr>
          <w:rFonts w:ascii="Times New Roman" w:eastAsia="Times New Roman" w:hAnsi="Times New Roman" w:cs="Times New Roman"/>
          <w:sz w:val="24"/>
          <w:szCs w:val="24"/>
        </w:rPr>
        <w:t xml:space="preserve">datu </w:t>
      </w:r>
      <w:r w:rsidR="2D70D98A" w:rsidRPr="00D817F0">
        <w:rPr>
          <w:rFonts w:ascii="Times New Roman" w:eastAsia="Times New Roman" w:hAnsi="Times New Roman" w:cs="Times New Roman"/>
          <w:sz w:val="24"/>
          <w:szCs w:val="24"/>
        </w:rPr>
        <w:t>modeļu izmantošana, kas sakņojas savstarpēji nesaskaņotā tiesiskajā regulējumā</w:t>
      </w:r>
      <w:r w:rsidR="1D7EAE7B" w:rsidRPr="00D817F0">
        <w:rPr>
          <w:rFonts w:ascii="Times New Roman" w:eastAsia="Times New Roman" w:hAnsi="Times New Roman" w:cs="Times New Roman"/>
          <w:sz w:val="24"/>
          <w:szCs w:val="24"/>
        </w:rPr>
        <w:t xml:space="preserve">. Minētās situācijas </w:t>
      </w:r>
      <w:r w:rsidR="0FEF7AC8" w:rsidRPr="00D817F0">
        <w:rPr>
          <w:rFonts w:ascii="Times New Roman" w:eastAsia="Times New Roman" w:hAnsi="Times New Roman" w:cs="Times New Roman"/>
          <w:sz w:val="24"/>
          <w:szCs w:val="24"/>
        </w:rPr>
        <w:t xml:space="preserve">cēlonis ir </w:t>
      </w:r>
      <w:r w:rsidR="1D7EAE7B" w:rsidRPr="00D817F0">
        <w:rPr>
          <w:rFonts w:ascii="Times New Roman" w:eastAsia="Times New Roman" w:hAnsi="Times New Roman" w:cs="Times New Roman"/>
          <w:sz w:val="24"/>
          <w:szCs w:val="24"/>
        </w:rPr>
        <w:t>nepilnīgi veikta pamatdarbības procesu analīze</w:t>
      </w:r>
      <w:r w:rsidR="2D70D98A" w:rsidRPr="00D817F0">
        <w:rPr>
          <w:rFonts w:ascii="Times New Roman" w:eastAsia="Times New Roman" w:hAnsi="Times New Roman" w:cs="Times New Roman"/>
          <w:sz w:val="24"/>
          <w:szCs w:val="24"/>
        </w:rPr>
        <w:t>.</w:t>
      </w:r>
    </w:p>
    <w:p w14:paraId="5843A312" w14:textId="77207277" w:rsidR="0019058B" w:rsidRPr="00D817F0" w:rsidRDefault="0019058B" w:rsidP="00230397">
      <w:pPr>
        <w:spacing w:before="120" w:after="120" w:line="240" w:lineRule="auto"/>
        <w:ind w:firstLine="720"/>
        <w:jc w:val="both"/>
        <w:rPr>
          <w:rFonts w:ascii="Times New Roman" w:eastAsia="Times New Roman" w:hAnsi="Times New Roman" w:cs="Times New Roman"/>
          <w:sz w:val="24"/>
          <w:szCs w:val="24"/>
        </w:rPr>
      </w:pPr>
      <w:r w:rsidRPr="00D817F0">
        <w:rPr>
          <w:rFonts w:ascii="Times New Roman" w:eastAsia="Times New Roman" w:hAnsi="Times New Roman" w:cs="Times New Roman"/>
          <w:b/>
          <w:bCs/>
          <w:sz w:val="24"/>
          <w:szCs w:val="24"/>
        </w:rPr>
        <w:t>Digitālo transformāciju valsts pārvaldē kavē joprojām plaši īstenotā prakse informācijas apriti valsts pārvaldē un tāpat arī pārvaldei mijiedarbojoties ar iedzīvotājiem un uzņēmējiem organizēt ar dokumentu starpniecību</w:t>
      </w:r>
      <w:r w:rsidRPr="00D817F0">
        <w:rPr>
          <w:rFonts w:ascii="Times New Roman" w:eastAsia="Times New Roman" w:hAnsi="Times New Roman" w:cs="Times New Roman"/>
          <w:sz w:val="24"/>
          <w:szCs w:val="24"/>
        </w:rPr>
        <w:t xml:space="preserve">. Šāda pieeja bloķē strukturētas informācijas aprites attīstību, ir neefektīva, vāji automatizējama un nepievieno vērtību. Bieži tiesiskajā regulējumā tiek iekļautas informācijas sniegšanas veidlapu definīcijas, kas no vienas puses izvirza informācijas noformējuma grafiskās un satura formas prasības, neskatoties uz to, ka tās nemaz nav būtiskas, jo informācijas aprite starp pakalpojuma saņēmēju un iestādi tiek organizēta ar daļēji automatizētas </w:t>
      </w:r>
      <w:proofErr w:type="spellStart"/>
      <w:r w:rsidRPr="00D817F0">
        <w:rPr>
          <w:rFonts w:ascii="Times New Roman" w:eastAsia="Times New Roman" w:hAnsi="Times New Roman" w:cs="Times New Roman"/>
          <w:sz w:val="24"/>
          <w:szCs w:val="24"/>
        </w:rPr>
        <w:t>lietotājsaskarnes</w:t>
      </w:r>
      <w:proofErr w:type="spellEnd"/>
      <w:r w:rsidRPr="00D817F0">
        <w:rPr>
          <w:rFonts w:ascii="Times New Roman" w:eastAsia="Times New Roman" w:hAnsi="Times New Roman" w:cs="Times New Roman"/>
          <w:sz w:val="24"/>
          <w:szCs w:val="24"/>
        </w:rPr>
        <w:t xml:space="preserve"> starpniecību, bet no otras puses praktiski nerisina datu specifikācijas noteikšanas jautājumu, kas apgrūtina datu apmaiņas </w:t>
      </w:r>
      <w:proofErr w:type="spellStart"/>
      <w:r w:rsidRPr="00D817F0">
        <w:rPr>
          <w:rFonts w:ascii="Times New Roman" w:eastAsia="Times New Roman" w:hAnsi="Times New Roman" w:cs="Times New Roman"/>
          <w:sz w:val="24"/>
          <w:szCs w:val="24"/>
        </w:rPr>
        <w:t>programmsaskarņu</w:t>
      </w:r>
      <w:proofErr w:type="spellEnd"/>
      <w:r w:rsidRPr="00D817F0">
        <w:rPr>
          <w:rFonts w:ascii="Times New Roman" w:eastAsia="Times New Roman" w:hAnsi="Times New Roman" w:cs="Times New Roman"/>
          <w:sz w:val="24"/>
          <w:szCs w:val="24"/>
        </w:rPr>
        <w:t xml:space="preserve"> attīstību un to izmantošanu, jo to lietotajiem nav pieejams ne šo saskarņu atbalstīto datu struktūru apraksts, ne </w:t>
      </w:r>
      <w:proofErr w:type="spellStart"/>
      <w:r w:rsidRPr="00D817F0">
        <w:rPr>
          <w:rFonts w:ascii="Times New Roman" w:eastAsia="Times New Roman" w:hAnsi="Times New Roman" w:cs="Times New Roman"/>
          <w:sz w:val="24"/>
          <w:szCs w:val="24"/>
        </w:rPr>
        <w:t>programmsaskarnes</w:t>
      </w:r>
      <w:proofErr w:type="spellEnd"/>
      <w:r w:rsidRPr="00D817F0">
        <w:rPr>
          <w:rFonts w:ascii="Times New Roman" w:eastAsia="Times New Roman" w:hAnsi="Times New Roman" w:cs="Times New Roman"/>
          <w:sz w:val="24"/>
          <w:szCs w:val="24"/>
        </w:rPr>
        <w:t xml:space="preserve"> izmantošanas noteikumi.</w:t>
      </w:r>
      <w:r w:rsidR="1380F461" w:rsidRPr="00D817F0">
        <w:rPr>
          <w:rFonts w:ascii="Times New Roman" w:eastAsia="Times New Roman" w:hAnsi="Times New Roman" w:cs="Times New Roman"/>
          <w:sz w:val="24"/>
          <w:szCs w:val="24"/>
        </w:rPr>
        <w:t xml:space="preserve"> Papildus jāmin apstāklis, ka </w:t>
      </w:r>
      <w:r w:rsidR="72D366F9" w:rsidRPr="00D817F0">
        <w:rPr>
          <w:rFonts w:ascii="Times New Roman" w:eastAsia="Times New Roman" w:hAnsi="Times New Roman" w:cs="Times New Roman"/>
          <w:sz w:val="24"/>
          <w:szCs w:val="24"/>
        </w:rPr>
        <w:t>elektronisk</w:t>
      </w:r>
      <w:r w:rsidR="73C661C5" w:rsidRPr="00D817F0">
        <w:rPr>
          <w:rFonts w:ascii="Times New Roman" w:eastAsia="Times New Roman" w:hAnsi="Times New Roman" w:cs="Times New Roman"/>
          <w:sz w:val="24"/>
          <w:szCs w:val="24"/>
        </w:rPr>
        <w:t>u</w:t>
      </w:r>
      <w:r w:rsidR="72D366F9" w:rsidRPr="00D817F0">
        <w:rPr>
          <w:rFonts w:ascii="Times New Roman" w:eastAsia="Times New Roman" w:hAnsi="Times New Roman" w:cs="Times New Roman"/>
          <w:sz w:val="24"/>
          <w:szCs w:val="24"/>
        </w:rPr>
        <w:t xml:space="preserve"> automati</w:t>
      </w:r>
      <w:r w:rsidR="6B9C9090" w:rsidRPr="00D817F0">
        <w:rPr>
          <w:rFonts w:ascii="Times New Roman" w:eastAsia="Times New Roman" w:hAnsi="Times New Roman" w:cs="Times New Roman"/>
          <w:sz w:val="24"/>
          <w:szCs w:val="24"/>
        </w:rPr>
        <w:t>z</w:t>
      </w:r>
      <w:r w:rsidR="72D366F9" w:rsidRPr="00D817F0">
        <w:rPr>
          <w:rFonts w:ascii="Times New Roman" w:eastAsia="Times New Roman" w:hAnsi="Times New Roman" w:cs="Times New Roman"/>
          <w:sz w:val="24"/>
          <w:szCs w:val="24"/>
        </w:rPr>
        <w:t>ēt</w:t>
      </w:r>
      <w:r w:rsidR="460D7562" w:rsidRPr="00D817F0">
        <w:rPr>
          <w:rFonts w:ascii="Times New Roman" w:eastAsia="Times New Roman" w:hAnsi="Times New Roman" w:cs="Times New Roman"/>
          <w:sz w:val="24"/>
          <w:szCs w:val="24"/>
        </w:rPr>
        <w:t>u</w:t>
      </w:r>
      <w:r w:rsidR="72D366F9" w:rsidRPr="00D817F0">
        <w:rPr>
          <w:rFonts w:ascii="Times New Roman" w:eastAsia="Times New Roman" w:hAnsi="Times New Roman" w:cs="Times New Roman"/>
          <w:sz w:val="24"/>
          <w:szCs w:val="24"/>
        </w:rPr>
        <w:t xml:space="preserve"> strukturētu datu apriti </w:t>
      </w:r>
      <w:r w:rsidR="2E3DE46C" w:rsidRPr="00D817F0">
        <w:rPr>
          <w:rFonts w:ascii="Times New Roman" w:eastAsia="Times New Roman" w:hAnsi="Times New Roman" w:cs="Times New Roman"/>
          <w:sz w:val="24"/>
          <w:szCs w:val="24"/>
        </w:rPr>
        <w:t xml:space="preserve">neveicina </w:t>
      </w:r>
      <w:r w:rsidR="285B802A" w:rsidRPr="00D817F0">
        <w:rPr>
          <w:rFonts w:ascii="Times New Roman" w:eastAsia="Times New Roman" w:hAnsi="Times New Roman" w:cs="Times New Roman"/>
          <w:sz w:val="24"/>
          <w:szCs w:val="24"/>
        </w:rPr>
        <w:t xml:space="preserve">izmaksu pieaugums iestādēm, </w:t>
      </w:r>
      <w:r w:rsidR="4652D7F4" w:rsidRPr="00D817F0">
        <w:rPr>
          <w:rFonts w:ascii="Times New Roman" w:eastAsia="Times New Roman" w:hAnsi="Times New Roman" w:cs="Times New Roman"/>
          <w:sz w:val="24"/>
          <w:szCs w:val="24"/>
        </w:rPr>
        <w:t xml:space="preserve">dokumentu integritātes un </w:t>
      </w:r>
      <w:proofErr w:type="spellStart"/>
      <w:r w:rsidR="4652D7F4" w:rsidRPr="00D817F0">
        <w:rPr>
          <w:rFonts w:ascii="Times New Roman" w:eastAsia="Times New Roman" w:hAnsi="Times New Roman" w:cs="Times New Roman"/>
          <w:sz w:val="24"/>
          <w:szCs w:val="24"/>
        </w:rPr>
        <w:t>autentiskum</w:t>
      </w:r>
      <w:proofErr w:type="spellEnd"/>
      <w:r w:rsidR="4652D7F4" w:rsidRPr="00D817F0">
        <w:rPr>
          <w:rFonts w:ascii="Times New Roman" w:eastAsia="Times New Roman" w:hAnsi="Times New Roman" w:cs="Times New Roman"/>
          <w:sz w:val="24"/>
          <w:szCs w:val="24"/>
        </w:rPr>
        <w:t xml:space="preserve"> nodrošināšanai izmantojot elektronisko zīmogu.</w:t>
      </w:r>
      <w:r w:rsidR="285B802A" w:rsidRPr="00D817F0">
        <w:rPr>
          <w:rFonts w:ascii="Times New Roman" w:eastAsia="Times New Roman" w:hAnsi="Times New Roman" w:cs="Times New Roman"/>
          <w:sz w:val="24"/>
          <w:szCs w:val="24"/>
        </w:rPr>
        <w:t xml:space="preserve"> </w:t>
      </w:r>
    </w:p>
    <w:p w14:paraId="43A58210" w14:textId="1B78E418" w:rsidR="0019058B" w:rsidRPr="00D817F0" w:rsidRDefault="0019058B" w:rsidP="00230397">
      <w:pPr>
        <w:spacing w:before="120" w:after="120" w:line="240" w:lineRule="auto"/>
        <w:ind w:firstLine="720"/>
        <w:jc w:val="both"/>
        <w:rPr>
          <w:rFonts w:ascii="Times New Roman" w:eastAsia="Times New Roman" w:hAnsi="Times New Roman" w:cs="Times New Roman"/>
          <w:sz w:val="24"/>
          <w:szCs w:val="24"/>
        </w:rPr>
      </w:pPr>
      <w:r w:rsidRPr="00D817F0">
        <w:rPr>
          <w:rFonts w:ascii="Times New Roman" w:eastAsia="Times New Roman" w:hAnsi="Times New Roman" w:cs="Times New Roman"/>
          <w:sz w:val="24"/>
          <w:szCs w:val="24"/>
        </w:rPr>
        <w:t xml:space="preserve">Detalizēta situācijas </w:t>
      </w:r>
      <w:proofErr w:type="gramStart"/>
      <w:r w:rsidRPr="00D817F0">
        <w:rPr>
          <w:rFonts w:ascii="Times New Roman" w:eastAsia="Times New Roman" w:hAnsi="Times New Roman" w:cs="Times New Roman"/>
          <w:sz w:val="24"/>
          <w:szCs w:val="24"/>
        </w:rPr>
        <w:t>analīze</w:t>
      </w:r>
      <w:proofErr w:type="gramEnd"/>
      <w:r w:rsidRPr="00D817F0">
        <w:rPr>
          <w:rFonts w:ascii="Times New Roman" w:eastAsia="Times New Roman" w:hAnsi="Times New Roman" w:cs="Times New Roman"/>
          <w:sz w:val="24"/>
          <w:szCs w:val="24"/>
        </w:rPr>
        <w:t xml:space="preserve"> par </w:t>
      </w:r>
      <w:proofErr w:type="spellStart"/>
      <w:r w:rsidRPr="00D817F0">
        <w:rPr>
          <w:rFonts w:ascii="Times New Roman" w:eastAsia="Times New Roman" w:hAnsi="Times New Roman" w:cs="Times New Roman"/>
          <w:sz w:val="24"/>
          <w:szCs w:val="24"/>
        </w:rPr>
        <w:t>vienreizes</w:t>
      </w:r>
      <w:proofErr w:type="spellEnd"/>
      <w:r w:rsidRPr="00D817F0">
        <w:rPr>
          <w:rFonts w:ascii="Times New Roman" w:eastAsia="Times New Roman" w:hAnsi="Times New Roman" w:cs="Times New Roman"/>
          <w:sz w:val="24"/>
          <w:szCs w:val="24"/>
        </w:rPr>
        <w:t xml:space="preserve"> principa nodrošināšanu valsts pārvaldē pieeju atspoguļota Pakalpojumu vides pilnveides plāna 202</w:t>
      </w:r>
      <w:r w:rsidR="00D97D1B" w:rsidRPr="00D817F0">
        <w:rPr>
          <w:rFonts w:ascii="Times New Roman" w:eastAsia="Times New Roman" w:hAnsi="Times New Roman" w:cs="Times New Roman"/>
          <w:sz w:val="24"/>
          <w:szCs w:val="24"/>
        </w:rPr>
        <w:t>0.</w:t>
      </w:r>
      <w:r w:rsidR="00572EFC">
        <w:rPr>
          <w:rFonts w:ascii="Times New Roman" w:eastAsia="Times New Roman" w:hAnsi="Times New Roman" w:cs="Times New Roman"/>
          <w:sz w:val="24"/>
          <w:szCs w:val="24"/>
        </w:rPr>
        <w:t>–</w:t>
      </w:r>
      <w:r w:rsidRPr="00D817F0">
        <w:rPr>
          <w:rFonts w:ascii="Times New Roman" w:eastAsia="Times New Roman" w:hAnsi="Times New Roman" w:cs="Times New Roman"/>
          <w:sz w:val="24"/>
          <w:szCs w:val="24"/>
        </w:rPr>
        <w:t>2023</w:t>
      </w:r>
      <w:r w:rsidR="00D97D1B" w:rsidRPr="00D817F0">
        <w:rPr>
          <w:rFonts w:ascii="Times New Roman" w:eastAsia="Times New Roman" w:hAnsi="Times New Roman" w:cs="Times New Roman"/>
          <w:sz w:val="24"/>
          <w:szCs w:val="24"/>
        </w:rPr>
        <w:t>.</w:t>
      </w:r>
      <w:r w:rsidRPr="00D817F0">
        <w:rPr>
          <w:rFonts w:ascii="Times New Roman" w:eastAsia="Times New Roman" w:hAnsi="Times New Roman" w:cs="Times New Roman"/>
          <w:sz w:val="24"/>
          <w:szCs w:val="24"/>
        </w:rPr>
        <w:t xml:space="preserve"> gadam 2.</w:t>
      </w:r>
      <w:r w:rsidR="00A23733" w:rsidRPr="00D817F0">
        <w:rPr>
          <w:rFonts w:ascii="Times New Roman" w:eastAsia="Times New Roman" w:hAnsi="Times New Roman" w:cs="Times New Roman"/>
          <w:sz w:val="24"/>
          <w:szCs w:val="24"/>
        </w:rPr>
        <w:t> </w:t>
      </w:r>
      <w:r w:rsidRPr="00D817F0">
        <w:rPr>
          <w:rFonts w:ascii="Times New Roman" w:eastAsia="Times New Roman" w:hAnsi="Times New Roman" w:cs="Times New Roman"/>
          <w:sz w:val="24"/>
          <w:szCs w:val="24"/>
        </w:rPr>
        <w:t>sadaļā (2.5.).</w:t>
      </w:r>
      <w:r w:rsidRPr="00D817F0">
        <w:rPr>
          <w:rFonts w:ascii="Times New Roman" w:eastAsia="Times New Roman" w:hAnsi="Times New Roman" w:cs="Times New Roman"/>
          <w:sz w:val="24"/>
          <w:szCs w:val="24"/>
          <w:vertAlign w:val="superscript"/>
        </w:rPr>
        <w:footnoteReference w:id="72"/>
      </w:r>
    </w:p>
    <w:p w14:paraId="66AFBB71" w14:textId="608ABB61" w:rsidR="001A5DEC" w:rsidRPr="00D817F0" w:rsidRDefault="0019058B" w:rsidP="00230397">
      <w:pPr>
        <w:spacing w:before="120" w:after="120" w:line="240" w:lineRule="auto"/>
        <w:ind w:firstLine="720"/>
        <w:jc w:val="both"/>
        <w:rPr>
          <w:rFonts w:ascii="Times New Roman" w:eastAsia="Times New Roman" w:hAnsi="Times New Roman" w:cs="Times New Roman"/>
          <w:sz w:val="24"/>
          <w:szCs w:val="24"/>
        </w:rPr>
      </w:pPr>
      <w:r w:rsidRPr="00D817F0">
        <w:rPr>
          <w:rFonts w:ascii="Times New Roman" w:eastAsia="Times New Roman" w:hAnsi="Times New Roman" w:cs="Times New Roman"/>
          <w:sz w:val="24"/>
          <w:szCs w:val="24"/>
        </w:rPr>
        <w:t xml:space="preserve">Valsts pārvaldē maz tiek izmantots datu analītikas potenciāls. </w:t>
      </w:r>
      <w:r w:rsidRPr="00D817F0">
        <w:rPr>
          <w:rFonts w:ascii="Times New Roman" w:eastAsia="Times New Roman" w:hAnsi="Times New Roman" w:cs="Times New Roman"/>
          <w:b/>
          <w:bCs/>
          <w:sz w:val="24"/>
          <w:szCs w:val="24"/>
        </w:rPr>
        <w:t>Datos balstītas kā stratēģiskās, tā operatīvās plānošanas kultūra valsts pārvaldē ir vāji attīstīta</w:t>
      </w:r>
      <w:r w:rsidRPr="00D817F0">
        <w:rPr>
          <w:rFonts w:ascii="Times New Roman" w:eastAsia="Times New Roman" w:hAnsi="Times New Roman" w:cs="Times New Roman"/>
          <w:sz w:val="24"/>
          <w:szCs w:val="24"/>
        </w:rPr>
        <w:t xml:space="preserve">, kas izskaidrojams gan ar vēsturiskā pieredzē balstītiem pieņēmumiem, ka datu analīzes risinājumi praktiski ir izmantojami tikai augsti kvalificētiem </w:t>
      </w:r>
      <w:proofErr w:type="spellStart"/>
      <w:r w:rsidRPr="00D817F0">
        <w:rPr>
          <w:rFonts w:ascii="Times New Roman" w:eastAsia="Times New Roman" w:hAnsi="Times New Roman" w:cs="Times New Roman"/>
          <w:sz w:val="24"/>
          <w:szCs w:val="24"/>
        </w:rPr>
        <w:t>specialistiem</w:t>
      </w:r>
      <w:proofErr w:type="spellEnd"/>
      <w:r w:rsidRPr="00D817F0">
        <w:rPr>
          <w:rFonts w:ascii="Times New Roman" w:eastAsia="Times New Roman" w:hAnsi="Times New Roman" w:cs="Times New Roman"/>
          <w:sz w:val="24"/>
          <w:szCs w:val="24"/>
        </w:rPr>
        <w:t xml:space="preserve"> ar programmēšanas iemaņām, gan ar vispārējo datu analīzes zināšanu un prasmju trūkumu kā vadības, tā speciālistu līmenī.</w:t>
      </w:r>
    </w:p>
    <w:p w14:paraId="07D33EB2" w14:textId="77777777" w:rsidR="00572EFC" w:rsidRDefault="00572EFC" w:rsidP="00FF44B1">
      <w:pPr>
        <w:spacing w:before="120" w:after="120" w:line="240" w:lineRule="auto"/>
        <w:jc w:val="center"/>
        <w:outlineLvl w:val="3"/>
        <w:rPr>
          <w:rFonts w:ascii="Times New Roman" w:eastAsia="Times New Roman" w:hAnsi="Times New Roman" w:cs="Times New Roman"/>
          <w:b/>
          <w:sz w:val="24"/>
          <w:szCs w:val="24"/>
          <w:lang w:val="lv"/>
        </w:rPr>
      </w:pPr>
    </w:p>
    <w:p w14:paraId="4A1C2040" w14:textId="714BB389" w:rsidR="001A5DEC" w:rsidRPr="00D817F0" w:rsidRDefault="00604C16" w:rsidP="00FF44B1">
      <w:pPr>
        <w:spacing w:before="120" w:after="120" w:line="240" w:lineRule="auto"/>
        <w:jc w:val="center"/>
        <w:outlineLvl w:val="3"/>
        <w:rPr>
          <w:rFonts w:ascii="Times New Roman" w:eastAsia="Times New Roman" w:hAnsi="Times New Roman" w:cs="Times New Roman"/>
          <w:b/>
          <w:sz w:val="24"/>
          <w:szCs w:val="24"/>
          <w:lang w:val="lv"/>
        </w:rPr>
      </w:pPr>
      <w:r w:rsidRPr="00D817F0">
        <w:rPr>
          <w:rFonts w:ascii="Times New Roman" w:eastAsia="Times New Roman" w:hAnsi="Times New Roman" w:cs="Times New Roman"/>
          <w:b/>
          <w:sz w:val="24"/>
          <w:szCs w:val="24"/>
          <w:lang w:val="lv"/>
        </w:rPr>
        <w:t>4.4.9.4.</w:t>
      </w:r>
      <w:r w:rsidR="00507EB0" w:rsidRPr="00D817F0">
        <w:rPr>
          <w:rFonts w:ascii="Times New Roman" w:eastAsia="Times New Roman" w:hAnsi="Times New Roman" w:cs="Times New Roman"/>
          <w:b/>
          <w:sz w:val="24"/>
          <w:szCs w:val="24"/>
          <w:lang w:val="lv"/>
        </w:rPr>
        <w:t xml:space="preserve"> Rīcības apakšvirziens:</w:t>
      </w:r>
      <w:r w:rsidRPr="00D817F0">
        <w:rPr>
          <w:rFonts w:ascii="Times New Roman" w:eastAsia="Times New Roman" w:hAnsi="Times New Roman" w:cs="Times New Roman"/>
          <w:b/>
          <w:sz w:val="24"/>
          <w:szCs w:val="24"/>
          <w:lang w:val="lv"/>
        </w:rPr>
        <w:t xml:space="preserve"> </w:t>
      </w:r>
      <w:r w:rsidR="001A5DEC" w:rsidRPr="00D817F0">
        <w:rPr>
          <w:rFonts w:ascii="Times New Roman" w:eastAsia="Times New Roman" w:hAnsi="Times New Roman" w:cs="Times New Roman"/>
          <w:b/>
          <w:sz w:val="24"/>
          <w:szCs w:val="24"/>
          <w:lang w:val="lv"/>
        </w:rPr>
        <w:t>Produktīva valsts pārvaldes darbinieku darba vide</w:t>
      </w:r>
    </w:p>
    <w:p w14:paraId="1842FCAA" w14:textId="3BE28291" w:rsidR="005B4293" w:rsidRPr="00D817F0" w:rsidRDefault="005B4293" w:rsidP="00FF44B1">
      <w:pPr>
        <w:spacing w:before="120" w:after="120" w:line="240" w:lineRule="auto"/>
        <w:ind w:firstLine="720"/>
        <w:jc w:val="both"/>
        <w:rPr>
          <w:rFonts w:ascii="Times New Roman" w:eastAsia="Times New Roman" w:hAnsi="Times New Roman" w:cs="Times New Roman"/>
          <w:sz w:val="24"/>
          <w:szCs w:val="24"/>
        </w:rPr>
      </w:pPr>
      <w:r w:rsidRPr="00D817F0">
        <w:rPr>
          <w:rFonts w:ascii="Times New Roman" w:eastAsia="Times New Roman" w:hAnsi="Times New Roman" w:cs="Times New Roman"/>
          <w:sz w:val="24"/>
          <w:szCs w:val="24"/>
        </w:rPr>
        <w:t>Kā jebkurā uzņēm</w:t>
      </w:r>
      <w:r w:rsidR="00B65F10" w:rsidRPr="00D817F0">
        <w:rPr>
          <w:rFonts w:ascii="Times New Roman" w:eastAsia="Times New Roman" w:hAnsi="Times New Roman" w:cs="Times New Roman"/>
          <w:sz w:val="24"/>
          <w:szCs w:val="24"/>
        </w:rPr>
        <w:t>ējsabiedrībā</w:t>
      </w:r>
      <w:r w:rsidRPr="00D817F0">
        <w:rPr>
          <w:rFonts w:ascii="Times New Roman" w:eastAsia="Times New Roman" w:hAnsi="Times New Roman" w:cs="Times New Roman"/>
          <w:sz w:val="24"/>
          <w:szCs w:val="24"/>
        </w:rPr>
        <w:t>, arī valsts pārvaldes darbinieki un ierēdņi daļu sava darbalaika velta aktivitātēm, kas saistītas ar darba organizēšanu, operatīvo un stratēģisko plānošanu, uzdevumu pārvaldību, t</w:t>
      </w:r>
      <w:r w:rsidR="00431F11" w:rsidRPr="00D817F0">
        <w:rPr>
          <w:rFonts w:ascii="Times New Roman" w:eastAsia="Times New Roman" w:hAnsi="Times New Roman" w:cs="Times New Roman"/>
          <w:sz w:val="24"/>
          <w:szCs w:val="24"/>
        </w:rPr>
        <w:t>.sk.</w:t>
      </w:r>
      <w:r w:rsidRPr="00D817F0">
        <w:rPr>
          <w:rFonts w:ascii="Times New Roman" w:eastAsia="Times New Roman" w:hAnsi="Times New Roman" w:cs="Times New Roman"/>
          <w:sz w:val="24"/>
          <w:szCs w:val="24"/>
        </w:rPr>
        <w:t xml:space="preserve"> uzdevumu koordinēšanu, kontroli un ar uzdevumu izpildi saistītās informācijas un dokumentu pārvaldību, personālvadības un </w:t>
      </w:r>
      <w:proofErr w:type="spellStart"/>
      <w:r w:rsidRPr="00D817F0">
        <w:rPr>
          <w:rFonts w:ascii="Times New Roman" w:eastAsia="Times New Roman" w:hAnsi="Times New Roman" w:cs="Times New Roman"/>
          <w:sz w:val="24"/>
          <w:szCs w:val="24"/>
        </w:rPr>
        <w:t>personāllietvedības</w:t>
      </w:r>
      <w:proofErr w:type="spellEnd"/>
      <w:r w:rsidRPr="00D817F0">
        <w:rPr>
          <w:rFonts w:ascii="Times New Roman" w:eastAsia="Times New Roman" w:hAnsi="Times New Roman" w:cs="Times New Roman"/>
          <w:sz w:val="24"/>
          <w:szCs w:val="24"/>
        </w:rPr>
        <w:t xml:space="preserve"> jautājumiem, darba izpildes snieguma novērtēšanu, saimniecisko apgādi, komunikāciju, u.c. darbībām, kas pašas par sevi nerada vērtību sabiedrībai, bet ir nepieciešamas, lai institūcijas spētu funkcionēt un organizētu darbu. </w:t>
      </w:r>
    </w:p>
    <w:p w14:paraId="5CE3D5EE" w14:textId="494EA36A" w:rsidR="005B4293" w:rsidRPr="00D817F0" w:rsidRDefault="005B4293" w:rsidP="00230397">
      <w:pPr>
        <w:spacing w:before="120" w:after="120" w:line="240" w:lineRule="auto"/>
        <w:ind w:firstLine="720"/>
        <w:jc w:val="both"/>
        <w:rPr>
          <w:rFonts w:ascii="Times New Roman" w:eastAsia="Times New Roman" w:hAnsi="Times New Roman" w:cs="Times New Roman"/>
          <w:sz w:val="24"/>
          <w:szCs w:val="24"/>
        </w:rPr>
      </w:pPr>
      <w:r w:rsidRPr="00D817F0">
        <w:rPr>
          <w:rFonts w:ascii="Times New Roman" w:eastAsia="Times New Roman" w:hAnsi="Times New Roman" w:cs="Times New Roman"/>
          <w:sz w:val="24"/>
          <w:szCs w:val="24"/>
        </w:rPr>
        <w:lastRenderedPageBreak/>
        <w:t xml:space="preserve">Sabiedrībā ir nostiprinājies maldīgs pieņēmums, ka personāla resurss ir relatīvi lēts un līdz ar to koncentrēties uz pārvaldē nodarbināto darba vides modernizāciju un efektivitāti, kas ir loģisks priekšnoteikums valsts pārvaldes produktivitātei, nav nepieciešams. Sekojoši arī investīcijas valsts pārvaldes atbalsta procesu </w:t>
      </w:r>
      <w:proofErr w:type="spellStart"/>
      <w:r w:rsidRPr="00D817F0">
        <w:rPr>
          <w:rFonts w:ascii="Times New Roman" w:eastAsia="Times New Roman" w:hAnsi="Times New Roman" w:cs="Times New Roman"/>
          <w:sz w:val="24"/>
          <w:szCs w:val="24"/>
        </w:rPr>
        <w:t>digitalizācijā</w:t>
      </w:r>
      <w:proofErr w:type="spellEnd"/>
      <w:r w:rsidRPr="00D817F0">
        <w:rPr>
          <w:rFonts w:ascii="Times New Roman" w:eastAsia="Times New Roman" w:hAnsi="Times New Roman" w:cs="Times New Roman"/>
          <w:sz w:val="24"/>
          <w:szCs w:val="24"/>
        </w:rPr>
        <w:t xml:space="preserve"> netika uzskatītas par prioritāti. Šādas rīcības sekas ir iztrūkstošs vai neefektīvs, lietotāju vajadzībām neatbalstošs IKT nodrošinājums, kas savukārt izraisa pārvaldē nodarbināto laika nevajadzīgu patēriņu, īpaši neikdienišķām darbībām atkāroti no jauna apgūstot un restaurējot zināšanas konkrētā atbalsta procesa izpildei.</w:t>
      </w:r>
    </w:p>
    <w:p w14:paraId="2B92F2F0" w14:textId="36130669" w:rsidR="005B4293" w:rsidRPr="00D817F0" w:rsidRDefault="005B4293" w:rsidP="00230397">
      <w:pPr>
        <w:spacing w:before="120" w:after="120" w:line="240" w:lineRule="auto"/>
        <w:ind w:firstLine="720"/>
        <w:jc w:val="both"/>
        <w:rPr>
          <w:rFonts w:ascii="Times New Roman" w:eastAsia="Times New Roman" w:hAnsi="Times New Roman" w:cs="Times New Roman"/>
          <w:sz w:val="24"/>
          <w:szCs w:val="24"/>
        </w:rPr>
      </w:pPr>
      <w:r w:rsidRPr="00D817F0">
        <w:rPr>
          <w:rFonts w:ascii="Times New Roman" w:eastAsia="Times New Roman" w:hAnsi="Times New Roman" w:cs="Times New Roman"/>
          <w:sz w:val="24"/>
          <w:szCs w:val="24"/>
        </w:rPr>
        <w:t>Valsts pārvaldē M</w:t>
      </w:r>
      <w:r w:rsidR="00B65F10" w:rsidRPr="00D817F0">
        <w:rPr>
          <w:rFonts w:ascii="Times New Roman" w:eastAsia="Times New Roman" w:hAnsi="Times New Roman" w:cs="Times New Roman"/>
          <w:sz w:val="24"/>
          <w:szCs w:val="24"/>
        </w:rPr>
        <w:t>K</w:t>
      </w:r>
      <w:r w:rsidRPr="00D817F0">
        <w:rPr>
          <w:rFonts w:ascii="Times New Roman" w:eastAsia="Times New Roman" w:hAnsi="Times New Roman" w:cs="Times New Roman"/>
          <w:sz w:val="24"/>
          <w:szCs w:val="24"/>
        </w:rPr>
        <w:t xml:space="preserve"> padotajās institūcijās un neatkarīgajās iestādēs kopumā ir nodarbināti vairāk kā 61 tūkstotis darbinieku un ierēdņu, savukārt pašvaldībās un to iestādēs </w:t>
      </w:r>
      <w:proofErr w:type="gramStart"/>
      <w:r w:rsidRPr="00D817F0">
        <w:rPr>
          <w:rFonts w:ascii="Times New Roman" w:eastAsia="Times New Roman" w:hAnsi="Times New Roman" w:cs="Times New Roman"/>
          <w:sz w:val="24"/>
          <w:szCs w:val="24"/>
        </w:rPr>
        <w:t>ir vairāk kā</w:t>
      </w:r>
      <w:proofErr w:type="gramEnd"/>
      <w:r w:rsidRPr="00D817F0">
        <w:rPr>
          <w:rFonts w:ascii="Times New Roman" w:eastAsia="Times New Roman" w:hAnsi="Times New Roman" w:cs="Times New Roman"/>
          <w:sz w:val="24"/>
          <w:szCs w:val="24"/>
        </w:rPr>
        <w:t xml:space="preserve"> 117 tūkstoši nodarbināto. Tas ir ievērojams personāla resurss, pieņemot, ka katrs nodarbinātais mēnesī atbalsta aktivitātēm velta liekas 20 minūtes, tad kopumā gada laikā</w:t>
      </w:r>
      <w:r w:rsidRPr="00D817F0">
        <w:rPr>
          <w:rStyle w:val="FootnoteReference"/>
          <w:rFonts w:ascii="Times New Roman" w:eastAsia="Times New Roman" w:hAnsi="Times New Roman" w:cs="Times New Roman"/>
          <w:sz w:val="24"/>
          <w:szCs w:val="24"/>
        </w:rPr>
        <w:footnoteReference w:id="73"/>
      </w:r>
      <w:r w:rsidRPr="00D817F0">
        <w:rPr>
          <w:rFonts w:ascii="Times New Roman" w:eastAsia="Times New Roman" w:hAnsi="Times New Roman" w:cs="Times New Roman"/>
          <w:sz w:val="24"/>
          <w:szCs w:val="24"/>
        </w:rPr>
        <w:t xml:space="preserve"> neefektīvi tiek iztērēts vairāk kā </w:t>
      </w:r>
      <w:r w:rsidR="00B65F10" w:rsidRPr="00D817F0">
        <w:rPr>
          <w:rFonts w:ascii="Times New Roman" w:eastAsia="Times New Roman" w:hAnsi="Times New Roman" w:cs="Times New Roman"/>
          <w:sz w:val="24"/>
          <w:szCs w:val="24"/>
        </w:rPr>
        <w:t>četri</w:t>
      </w:r>
      <w:r w:rsidRPr="00D817F0">
        <w:rPr>
          <w:rFonts w:ascii="Times New Roman" w:eastAsia="Times New Roman" w:hAnsi="Times New Roman" w:cs="Times New Roman"/>
          <w:sz w:val="24"/>
          <w:szCs w:val="24"/>
        </w:rPr>
        <w:t xml:space="preserve"> miljoni eiro. Situāciju papildus saasina izvirzītais mērķis samazināt valsts pārvaldē nodarbināto skaitu, spiežot to pašu darba apjomu paveikt ar mazāk nodarbināto iesaisti.</w:t>
      </w:r>
    </w:p>
    <w:p w14:paraId="3F7EB51C" w14:textId="57F7DDB0" w:rsidR="005B4293" w:rsidRPr="00D817F0" w:rsidRDefault="005B4293" w:rsidP="00230397">
      <w:pPr>
        <w:spacing w:before="120" w:after="120" w:line="240" w:lineRule="auto"/>
        <w:ind w:firstLine="720"/>
        <w:jc w:val="both"/>
        <w:rPr>
          <w:rFonts w:ascii="Times New Roman" w:eastAsia="Times New Roman" w:hAnsi="Times New Roman" w:cs="Times New Roman"/>
          <w:sz w:val="24"/>
          <w:szCs w:val="24"/>
        </w:rPr>
      </w:pPr>
      <w:r w:rsidRPr="00D817F0">
        <w:rPr>
          <w:rFonts w:ascii="Times New Roman" w:eastAsia="Times New Roman" w:hAnsi="Times New Roman" w:cs="Times New Roman"/>
          <w:sz w:val="24"/>
          <w:szCs w:val="24"/>
        </w:rPr>
        <w:t xml:space="preserve">No otras puses, pieaugot kvalificēta darbaspēka deficītam tautsaimniecībā, valsts pārvaldei ir jāspēj pielāgoties darba tirgus tendencēm un piedāvāt nodarbinātajiem pievilcīgākus darba organizācijas modeļus, tādu kā elastīgais darba laiks un attālinātais darbs. Turklāt 2020. gada </w:t>
      </w:r>
      <w:proofErr w:type="spellStart"/>
      <w:r w:rsidR="00C52331" w:rsidRPr="00D817F0">
        <w:rPr>
          <w:rFonts w:ascii="Times New Roman" w:eastAsia="Times New Roman" w:hAnsi="Times New Roman" w:cs="Times New Roman"/>
          <w:sz w:val="24"/>
          <w:szCs w:val="24"/>
        </w:rPr>
        <w:t>Covid-19</w:t>
      </w:r>
      <w:proofErr w:type="spellEnd"/>
      <w:r w:rsidR="00C52331" w:rsidRPr="00D817F0">
        <w:rPr>
          <w:rFonts w:ascii="Times New Roman" w:eastAsia="Times New Roman" w:hAnsi="Times New Roman" w:cs="Times New Roman"/>
          <w:sz w:val="24"/>
          <w:szCs w:val="24"/>
        </w:rPr>
        <w:t xml:space="preserve"> </w:t>
      </w:r>
      <w:r w:rsidR="001B1553" w:rsidRPr="00D817F0">
        <w:rPr>
          <w:rFonts w:ascii="Times New Roman" w:eastAsia="Times New Roman" w:hAnsi="Times New Roman" w:cs="Times New Roman"/>
          <w:sz w:val="24"/>
          <w:szCs w:val="24"/>
        </w:rPr>
        <w:t xml:space="preserve">infekcijas </w:t>
      </w:r>
      <w:r w:rsidRPr="00D817F0">
        <w:rPr>
          <w:rFonts w:ascii="Times New Roman" w:eastAsia="Times New Roman" w:hAnsi="Times New Roman" w:cs="Times New Roman"/>
          <w:sz w:val="24"/>
          <w:szCs w:val="24"/>
        </w:rPr>
        <w:t>krīze parādīja, ka attālinātais darbs izrādījās visefektīvākais risinājums valsts pārvaldes darba un valsts pakalpojumu sniegšanas nepārtrauktības nodrošināšanai saspīlētos epidemioloģiskās drošības apstākļos.</w:t>
      </w:r>
    </w:p>
    <w:p w14:paraId="7AF6B76E" w14:textId="77777777" w:rsidR="005B4293" w:rsidRPr="00D817F0" w:rsidRDefault="005B4293" w:rsidP="00230397">
      <w:pPr>
        <w:spacing w:before="120" w:after="120" w:line="240" w:lineRule="auto"/>
        <w:ind w:firstLine="720"/>
        <w:jc w:val="both"/>
        <w:rPr>
          <w:rFonts w:ascii="Times New Roman" w:eastAsia="Times New Roman" w:hAnsi="Times New Roman" w:cs="Times New Roman"/>
          <w:sz w:val="24"/>
          <w:szCs w:val="24"/>
        </w:rPr>
      </w:pPr>
      <w:r w:rsidRPr="00D817F0">
        <w:rPr>
          <w:rFonts w:ascii="Times New Roman" w:eastAsia="Times New Roman" w:hAnsi="Times New Roman" w:cs="Times New Roman"/>
          <w:sz w:val="24"/>
          <w:szCs w:val="24"/>
        </w:rPr>
        <w:t xml:space="preserve">Attālinātajam darbam kļūstot par ikdienas sastāvdaļu, ir nepieciešams pielāgot šim darba veidam nākotnē plānoto tehnikas iegādi, pieeju informācijas sistēmām, kā arī sanāksmju un jo īpaši starpinstitūciju sanāksmju organizēšanu, lai minētie rīki būtu vienlīdz viegli un ērti pieejami gan tiem, kas strādā iestādē, gan tiem, kas ārpus iestādes telpām. </w:t>
      </w:r>
    </w:p>
    <w:p w14:paraId="6C8A97E9" w14:textId="43879DB1" w:rsidR="001A5DEC" w:rsidRPr="00D817F0" w:rsidRDefault="005B4293" w:rsidP="00230397">
      <w:pPr>
        <w:spacing w:before="120" w:after="120" w:line="240" w:lineRule="auto"/>
        <w:ind w:firstLine="720"/>
        <w:jc w:val="both"/>
        <w:rPr>
          <w:rFonts w:ascii="Times New Roman" w:eastAsia="Times New Roman" w:hAnsi="Times New Roman" w:cs="Times New Roman"/>
          <w:sz w:val="24"/>
          <w:szCs w:val="24"/>
        </w:rPr>
      </w:pPr>
      <w:proofErr w:type="spellStart"/>
      <w:r w:rsidRPr="00D817F0">
        <w:rPr>
          <w:rFonts w:ascii="Times New Roman" w:eastAsia="Times New Roman" w:hAnsi="Times New Roman" w:cs="Times New Roman"/>
          <w:sz w:val="24"/>
          <w:szCs w:val="24"/>
        </w:rPr>
        <w:t>Kopstrādes</w:t>
      </w:r>
      <w:proofErr w:type="spellEnd"/>
      <w:r w:rsidRPr="00D817F0">
        <w:rPr>
          <w:rFonts w:ascii="Times New Roman" w:eastAsia="Times New Roman" w:hAnsi="Times New Roman" w:cs="Times New Roman"/>
          <w:sz w:val="24"/>
          <w:szCs w:val="24"/>
        </w:rPr>
        <w:t xml:space="preserve"> darba telpas un iespēja strādāt iestāžu reģionālajās struktūrvienībās ir tikai daļa no iespējām, ko piedāvā attālinātais darbs. Šos un citus risinājumus iespējams attīstīt un izvērst, lai padarītu valsts pārvaldi pieejamāku gan tās nodarbinātajiem, gan sabiedrībai. Jau šobrīd ir iespēja izmantot </w:t>
      </w:r>
      <w:proofErr w:type="spellStart"/>
      <w:r w:rsidRPr="00D817F0">
        <w:rPr>
          <w:rFonts w:ascii="Times New Roman" w:eastAsia="Times New Roman" w:hAnsi="Times New Roman" w:cs="Times New Roman"/>
          <w:sz w:val="24"/>
          <w:szCs w:val="24"/>
        </w:rPr>
        <w:t>kopstrādes</w:t>
      </w:r>
      <w:proofErr w:type="spellEnd"/>
      <w:r w:rsidRPr="00D817F0">
        <w:rPr>
          <w:rFonts w:ascii="Times New Roman" w:eastAsia="Times New Roman" w:hAnsi="Times New Roman" w:cs="Times New Roman"/>
          <w:sz w:val="24"/>
          <w:szCs w:val="24"/>
        </w:rPr>
        <w:t xml:space="preserve"> darba telpas, kuras piedāvā dažādi pakalpojumu sniedzēji, taču tās ir pieejamas ikvienam un nav tieši veidotas valsts pārvaldē nodarbinātajiem. Tādēļ nākotnē iespējams veidot </w:t>
      </w:r>
      <w:proofErr w:type="spellStart"/>
      <w:r w:rsidRPr="00D817F0">
        <w:rPr>
          <w:rFonts w:ascii="Times New Roman" w:eastAsia="Times New Roman" w:hAnsi="Times New Roman" w:cs="Times New Roman"/>
          <w:sz w:val="24"/>
          <w:szCs w:val="24"/>
        </w:rPr>
        <w:t>kopstrādes</w:t>
      </w:r>
      <w:proofErr w:type="spellEnd"/>
      <w:r w:rsidRPr="00D817F0">
        <w:rPr>
          <w:rFonts w:ascii="Times New Roman" w:eastAsia="Times New Roman" w:hAnsi="Times New Roman" w:cs="Times New Roman"/>
          <w:sz w:val="24"/>
          <w:szCs w:val="24"/>
        </w:rPr>
        <w:t xml:space="preserve"> telpas tieši valsts pārvaldē nodarbinātajiem, atļaut valsts pārvaldē nodarbinātajiem strādāt savu iestāžu reģionālo struktūrvienību telpās vai pavisam citas iestādes telpās. </w:t>
      </w:r>
      <w:proofErr w:type="spellStart"/>
      <w:r w:rsidRPr="00D817F0">
        <w:rPr>
          <w:rFonts w:ascii="Times New Roman" w:eastAsia="Times New Roman" w:hAnsi="Times New Roman" w:cs="Times New Roman"/>
          <w:sz w:val="24"/>
          <w:szCs w:val="24"/>
        </w:rPr>
        <w:t>Kopstrādes</w:t>
      </w:r>
      <w:proofErr w:type="spellEnd"/>
      <w:r w:rsidRPr="00D817F0">
        <w:rPr>
          <w:rFonts w:ascii="Times New Roman" w:eastAsia="Times New Roman" w:hAnsi="Times New Roman" w:cs="Times New Roman"/>
          <w:sz w:val="24"/>
          <w:szCs w:val="24"/>
        </w:rPr>
        <w:t xml:space="preserve"> darba telpu risinājumu iespējams veidot bibliotēkās,</w:t>
      </w:r>
      <w:r w:rsidR="00861466" w:rsidRPr="00D817F0">
        <w:rPr>
          <w:rFonts w:ascii="Times New Roman" w:eastAsia="Times New Roman" w:hAnsi="Times New Roman" w:cs="Times New Roman"/>
          <w:sz w:val="24"/>
          <w:szCs w:val="24"/>
        </w:rPr>
        <w:t xml:space="preserve"> </w:t>
      </w:r>
      <w:r w:rsidRPr="00D817F0">
        <w:rPr>
          <w:rFonts w:ascii="Times New Roman" w:eastAsia="Times New Roman" w:hAnsi="Times New Roman" w:cs="Times New Roman"/>
          <w:sz w:val="24"/>
          <w:szCs w:val="24"/>
        </w:rPr>
        <w:t xml:space="preserve">reģionālajos klientu apkalpošanas centros vai vienotajos pakalpojumu centros, paplašinot šo centru lomu un piedāvājot iespēju valsts pārvaldē nodarbinātajiem strādāt attālināti, izmantojot šo centru telpas un sniegtās iespējas. Tādā veidā, ja nodarbinātais strādā kādā no attālākajiem Latvijas reģioniem, taču darbs no mājām nav piemērots, ir iespēja doties uz tuvāko vietu, kur atrastos </w:t>
      </w:r>
      <w:proofErr w:type="spellStart"/>
      <w:r w:rsidRPr="00D817F0">
        <w:rPr>
          <w:rFonts w:ascii="Times New Roman" w:eastAsia="Times New Roman" w:hAnsi="Times New Roman" w:cs="Times New Roman"/>
          <w:sz w:val="24"/>
          <w:szCs w:val="24"/>
        </w:rPr>
        <w:t>kopstrādes</w:t>
      </w:r>
      <w:proofErr w:type="spellEnd"/>
      <w:r w:rsidRPr="00D817F0">
        <w:rPr>
          <w:rFonts w:ascii="Times New Roman" w:eastAsia="Times New Roman" w:hAnsi="Times New Roman" w:cs="Times New Roman"/>
          <w:sz w:val="24"/>
          <w:szCs w:val="24"/>
        </w:rPr>
        <w:t xml:space="preserve"> darba telpas.</w:t>
      </w:r>
    </w:p>
    <w:p w14:paraId="4E18DB33" w14:textId="77777777" w:rsidR="00572EFC" w:rsidRDefault="00572EFC" w:rsidP="00F50E55">
      <w:pPr>
        <w:spacing w:before="120" w:after="120" w:line="240" w:lineRule="auto"/>
        <w:jc w:val="center"/>
        <w:outlineLvl w:val="3"/>
        <w:rPr>
          <w:rFonts w:ascii="Times New Roman" w:eastAsia="Times New Roman" w:hAnsi="Times New Roman" w:cs="Times New Roman"/>
          <w:b/>
          <w:sz w:val="24"/>
          <w:szCs w:val="24"/>
          <w:lang w:val="lv"/>
        </w:rPr>
      </w:pPr>
    </w:p>
    <w:p w14:paraId="06C118E1" w14:textId="0B4660CE" w:rsidR="001A5DEC" w:rsidRPr="00D817F0" w:rsidRDefault="00604C16" w:rsidP="00F50E55">
      <w:pPr>
        <w:spacing w:before="120" w:after="120" w:line="240" w:lineRule="auto"/>
        <w:jc w:val="center"/>
        <w:outlineLvl w:val="3"/>
        <w:rPr>
          <w:rFonts w:ascii="Times New Roman" w:eastAsia="Times New Roman" w:hAnsi="Times New Roman" w:cs="Times New Roman"/>
          <w:b/>
          <w:sz w:val="24"/>
          <w:szCs w:val="24"/>
          <w:lang w:val="lv"/>
        </w:rPr>
      </w:pPr>
      <w:r w:rsidRPr="00D817F0">
        <w:rPr>
          <w:rFonts w:ascii="Times New Roman" w:eastAsia="Times New Roman" w:hAnsi="Times New Roman" w:cs="Times New Roman"/>
          <w:b/>
          <w:sz w:val="24"/>
          <w:szCs w:val="24"/>
          <w:lang w:val="lv"/>
        </w:rPr>
        <w:t>4.4.9.5.</w:t>
      </w:r>
      <w:r w:rsidR="00507EB0" w:rsidRPr="00D817F0">
        <w:rPr>
          <w:rFonts w:ascii="Times New Roman" w:eastAsia="Times New Roman" w:hAnsi="Times New Roman" w:cs="Times New Roman"/>
          <w:b/>
          <w:sz w:val="24"/>
          <w:szCs w:val="24"/>
          <w:lang w:val="lv"/>
        </w:rPr>
        <w:t xml:space="preserve"> Rīcības apakšvirziens:</w:t>
      </w:r>
      <w:r w:rsidRPr="00D817F0">
        <w:rPr>
          <w:rFonts w:ascii="Times New Roman" w:eastAsia="Times New Roman" w:hAnsi="Times New Roman" w:cs="Times New Roman"/>
          <w:b/>
          <w:sz w:val="24"/>
          <w:szCs w:val="24"/>
          <w:lang w:val="lv"/>
        </w:rPr>
        <w:t xml:space="preserve"> </w:t>
      </w:r>
      <w:r w:rsidR="001A5DEC" w:rsidRPr="00D817F0">
        <w:rPr>
          <w:rFonts w:ascii="Times New Roman" w:eastAsia="Times New Roman" w:hAnsi="Times New Roman" w:cs="Times New Roman"/>
          <w:b/>
          <w:sz w:val="24"/>
          <w:szCs w:val="24"/>
          <w:lang w:val="lv"/>
        </w:rPr>
        <w:t>Inovācija valsts pārvaldē, dizaina domāšana, valsts pārvaldes pakalpojumu digitālās transformācijas kompetences</w:t>
      </w:r>
    </w:p>
    <w:p w14:paraId="7331F8B1" w14:textId="77777777" w:rsidR="00EB00E6" w:rsidRPr="00D817F0" w:rsidRDefault="00EB00E6" w:rsidP="00230397">
      <w:pPr>
        <w:spacing w:before="120" w:after="120" w:line="240" w:lineRule="auto"/>
        <w:ind w:firstLine="720"/>
        <w:jc w:val="both"/>
        <w:rPr>
          <w:rFonts w:ascii="Times New Roman" w:eastAsia="Times New Roman" w:hAnsi="Times New Roman" w:cs="Times New Roman"/>
          <w:sz w:val="24"/>
          <w:szCs w:val="24"/>
          <w:highlight w:val="cyan"/>
        </w:rPr>
      </w:pPr>
      <w:r w:rsidRPr="00D817F0">
        <w:rPr>
          <w:rFonts w:ascii="Times New Roman" w:eastAsia="Times New Roman" w:hAnsi="Times New Roman" w:cs="Times New Roman"/>
          <w:sz w:val="24"/>
          <w:szCs w:val="24"/>
        </w:rPr>
        <w:lastRenderedPageBreak/>
        <w:t xml:space="preserve">Valsts pārvalde ir labi pieņēmusi klasiskos un aprobētos IKT risinājumus un to ieviešanas pieejas, taču </w:t>
      </w:r>
      <w:r w:rsidRPr="00D817F0">
        <w:rPr>
          <w:rFonts w:ascii="Times New Roman" w:eastAsia="Times New Roman" w:hAnsi="Times New Roman" w:cs="Times New Roman"/>
          <w:b/>
          <w:sz w:val="24"/>
          <w:szCs w:val="24"/>
        </w:rPr>
        <w:t>neskat</w:t>
      </w:r>
      <w:r w:rsidRPr="00D817F0">
        <w:rPr>
          <w:rFonts w:ascii="Times New Roman" w:eastAsia="Times New Roman" w:hAnsi="Times New Roman" w:cs="Times New Roman"/>
          <w:b/>
          <w:bCs/>
          <w:sz w:val="24"/>
          <w:szCs w:val="24"/>
        </w:rPr>
        <w:t>oties uz to, ka IKT nozare attīstās ar vien straujāk un pastāvīgi kļūst pieejami arvien jauni tehnoloģiskie risinājumi, darbības modeļi un metodes, kas ļauj vēl efektīvāk īstenot valsts pārvaldes digitālo attīstību, valsts pārvalde kūtri ietver šos risinājumus sava IKT nodrošinājuma izvēļu arsenālā.</w:t>
      </w:r>
    </w:p>
    <w:p w14:paraId="5F1E81BB" w14:textId="1AAE208A" w:rsidR="00EB00E6" w:rsidRPr="00D817F0" w:rsidRDefault="00EB00E6" w:rsidP="00230397">
      <w:pPr>
        <w:spacing w:before="120" w:after="120" w:line="240" w:lineRule="auto"/>
        <w:ind w:firstLine="720"/>
        <w:jc w:val="both"/>
        <w:rPr>
          <w:rFonts w:ascii="Times New Roman" w:eastAsia="Times New Roman" w:hAnsi="Times New Roman" w:cs="Times New Roman"/>
          <w:sz w:val="24"/>
          <w:szCs w:val="24"/>
        </w:rPr>
      </w:pPr>
      <w:r w:rsidRPr="00D817F0">
        <w:rPr>
          <w:rFonts w:ascii="Times New Roman" w:eastAsia="Times New Roman" w:hAnsi="Times New Roman" w:cs="Times New Roman"/>
          <w:sz w:val="24"/>
          <w:szCs w:val="24"/>
        </w:rPr>
        <w:t xml:space="preserve">Jauno IKT tehnoloģiju ieviešanu valsts pārvaldes procesu atbalstam neveicina arī sadrumstalotais pārvaldes pakalpojumu </w:t>
      </w:r>
      <w:proofErr w:type="spellStart"/>
      <w:r w:rsidRPr="00D817F0">
        <w:rPr>
          <w:rFonts w:ascii="Times New Roman" w:eastAsia="Times New Roman" w:hAnsi="Times New Roman" w:cs="Times New Roman"/>
          <w:sz w:val="24"/>
          <w:szCs w:val="24"/>
        </w:rPr>
        <w:t>digitalizācijā</w:t>
      </w:r>
      <w:proofErr w:type="spellEnd"/>
      <w:r w:rsidRPr="00D817F0">
        <w:rPr>
          <w:rFonts w:ascii="Times New Roman" w:eastAsia="Times New Roman" w:hAnsi="Times New Roman" w:cs="Times New Roman"/>
          <w:sz w:val="24"/>
          <w:szCs w:val="24"/>
        </w:rPr>
        <w:t xml:space="preserve"> iesaistīto cilvēkresursu un to kompetenču modelis, kas neļauj koncentrēt un profilēt uz mērķtiecīgu jauno digitālo tehnoloģiju iespēju izpēti, inovatīvu to adaptācijas un pielietojuma pārvaldes pamatdarbības procesos risinājumu izstrādi un digitālās transformācijas izcilību vērstas kompetences.</w:t>
      </w:r>
    </w:p>
    <w:p w14:paraId="3063BE46" w14:textId="4E9C1CB3" w:rsidR="00EB00E6" w:rsidRPr="00D817F0" w:rsidRDefault="00EB00E6" w:rsidP="00230397">
      <w:pPr>
        <w:spacing w:before="120" w:after="120" w:line="240" w:lineRule="auto"/>
        <w:ind w:firstLine="720"/>
        <w:jc w:val="both"/>
        <w:rPr>
          <w:rFonts w:ascii="Times New Roman" w:eastAsia="Times New Roman" w:hAnsi="Times New Roman" w:cs="Times New Roman"/>
          <w:sz w:val="24"/>
          <w:szCs w:val="24"/>
        </w:rPr>
      </w:pPr>
      <w:r w:rsidRPr="00D817F0">
        <w:rPr>
          <w:rFonts w:ascii="Times New Roman" w:eastAsia="Times New Roman" w:hAnsi="Times New Roman" w:cs="Times New Roman"/>
          <w:sz w:val="24"/>
          <w:szCs w:val="24"/>
        </w:rPr>
        <w:t>Viens no lielākajiem izaicinājumiem ir sistemātiskuma trūkums publiskā sektora inovācijas ekosistēmas attīstībā un digitālajā tra</w:t>
      </w:r>
      <w:r w:rsidR="00572EFC">
        <w:rPr>
          <w:rFonts w:ascii="Times New Roman" w:eastAsia="Times New Roman" w:hAnsi="Times New Roman" w:cs="Times New Roman"/>
          <w:sz w:val="24"/>
          <w:szCs w:val="24"/>
        </w:rPr>
        <w:t>nsformācijā –</w:t>
      </w:r>
      <w:r w:rsidRPr="00D817F0">
        <w:rPr>
          <w:rFonts w:ascii="Times New Roman" w:eastAsia="Times New Roman" w:hAnsi="Times New Roman" w:cs="Times New Roman"/>
          <w:sz w:val="24"/>
          <w:szCs w:val="24"/>
        </w:rPr>
        <w:t xml:space="preserve"> tā galvenais cēlonis ir </w:t>
      </w:r>
      <w:r w:rsidRPr="00D817F0">
        <w:rPr>
          <w:rFonts w:ascii="Times New Roman" w:eastAsia="Times New Roman" w:hAnsi="Times New Roman" w:cs="Times New Roman"/>
          <w:b/>
          <w:bCs/>
          <w:sz w:val="24"/>
          <w:szCs w:val="24"/>
        </w:rPr>
        <w:t xml:space="preserve">publiskā sektora zemā </w:t>
      </w:r>
      <w:proofErr w:type="spellStart"/>
      <w:r w:rsidRPr="00D817F0">
        <w:rPr>
          <w:rFonts w:ascii="Times New Roman" w:eastAsia="Times New Roman" w:hAnsi="Times New Roman" w:cs="Times New Roman"/>
          <w:b/>
          <w:bCs/>
          <w:sz w:val="24"/>
          <w:szCs w:val="24"/>
        </w:rPr>
        <w:t>inovētspēja</w:t>
      </w:r>
      <w:proofErr w:type="spellEnd"/>
      <w:r w:rsidRPr="00D817F0">
        <w:rPr>
          <w:rFonts w:ascii="Times New Roman" w:eastAsia="Times New Roman" w:hAnsi="Times New Roman" w:cs="Times New Roman"/>
          <w:sz w:val="24"/>
          <w:szCs w:val="24"/>
        </w:rPr>
        <w:t xml:space="preserve"> (t.sk. prasmju trūkums, vienotu pieeju/standartu trūkums, digitālās transformācijas kompetences centra trūkums, inovācijas portfeļa pieejas neesamība), kā arī bailes kļūdīties un saņemt pārmetumus, vai pat tikt sodītam. </w:t>
      </w:r>
    </w:p>
    <w:p w14:paraId="7D874703" w14:textId="77777777" w:rsidR="00EB00E6" w:rsidRPr="00D817F0" w:rsidRDefault="00EB00E6" w:rsidP="00230397">
      <w:pPr>
        <w:spacing w:before="120" w:after="120" w:line="240" w:lineRule="auto"/>
        <w:ind w:firstLine="720"/>
        <w:jc w:val="both"/>
        <w:rPr>
          <w:rFonts w:ascii="Times New Roman" w:eastAsia="Times New Roman" w:hAnsi="Times New Roman" w:cs="Times New Roman"/>
          <w:sz w:val="24"/>
          <w:szCs w:val="24"/>
        </w:rPr>
      </w:pPr>
      <w:r w:rsidRPr="00D817F0">
        <w:rPr>
          <w:rFonts w:ascii="Times New Roman" w:eastAsia="Times New Roman" w:hAnsi="Times New Roman" w:cs="Times New Roman"/>
          <w:sz w:val="24"/>
          <w:szCs w:val="24"/>
        </w:rPr>
        <w:t xml:space="preserve">Inovācijas ekosistēmas pilnveidošanas un digitālās transformācijas sabiedriskais nozīmīgums ir daudzveidīgs. Uzlabojas publisko pakalpojumu kvalitāte, kurus saņem iedzīvotāji, uzņēmēji, citas interešu grupas. Līdz ar to uzlabojas sabiedrības uzticēšanās publiskajam sektoram, kas izriet no uzticamiem publiskā sektora pakalpojumiem, to lietojamības un kvalitātes. Tas savukārt ietekmē arī iedzīvotāju piederības sajūtu Latvijai un ES. Kopējās ekosistēmas pilnveide sekmē Latvijas inovācijas sniegumu, veicinot inovatīvo komersantu skaitu, pieprasījumu pēc jaunām tehnoloģijām, kā ar sekmē sadarbību starp komersantiem un pētniecības organizācijām, kur publiskajam sektoram kā koordinatoram un politikas veidotājam ir nozīmīga loma. </w:t>
      </w:r>
    </w:p>
    <w:p w14:paraId="49BC3826" w14:textId="37CC7065" w:rsidR="00EB00E6" w:rsidRPr="00D817F0" w:rsidRDefault="00EB00E6" w:rsidP="00230397">
      <w:pPr>
        <w:spacing w:before="120" w:after="120" w:line="240" w:lineRule="auto"/>
        <w:ind w:firstLine="720"/>
        <w:jc w:val="both"/>
        <w:rPr>
          <w:rFonts w:ascii="Times New Roman" w:eastAsia="Times New Roman" w:hAnsi="Times New Roman" w:cs="Times New Roman"/>
          <w:b/>
          <w:bCs/>
          <w:sz w:val="24"/>
          <w:szCs w:val="24"/>
        </w:rPr>
      </w:pPr>
      <w:r w:rsidRPr="00D817F0">
        <w:rPr>
          <w:rFonts w:ascii="Times New Roman" w:eastAsia="Times New Roman" w:hAnsi="Times New Roman" w:cs="Times New Roman"/>
          <w:sz w:val="24"/>
          <w:szCs w:val="24"/>
        </w:rPr>
        <w:t xml:space="preserve">Lai radītu šādu sabiedrisko nozīmīgumu, nepieciešams risināt esošos inovācijas ekosistēmas trūkumus, </w:t>
      </w:r>
      <w:r w:rsidRPr="00D817F0">
        <w:rPr>
          <w:rFonts w:ascii="Times New Roman" w:eastAsia="Times New Roman" w:hAnsi="Times New Roman" w:cs="Times New Roman"/>
          <w:b/>
          <w:bCs/>
          <w:sz w:val="24"/>
          <w:szCs w:val="24"/>
        </w:rPr>
        <w:t>pārvarot inovācijas barjeras</w:t>
      </w:r>
      <w:r w:rsidRPr="00D817F0">
        <w:rPr>
          <w:rFonts w:ascii="Times New Roman" w:eastAsia="Times New Roman" w:hAnsi="Times New Roman" w:cs="Times New Roman"/>
          <w:sz w:val="24"/>
          <w:szCs w:val="24"/>
        </w:rPr>
        <w:t xml:space="preserve">, un sekmēt valsts digitālo transformāciju. Pirmkārt, inovācijas ekosistēma un tās pārvaldība Latvijā ir fragmentēta. Inovācijas politiku veidošanā iesaistīto iestāžu skaits ir liels </w:t>
      </w:r>
      <w:proofErr w:type="gramStart"/>
      <w:r w:rsidRPr="00D817F0">
        <w:rPr>
          <w:rFonts w:ascii="Times New Roman" w:eastAsia="Times New Roman" w:hAnsi="Times New Roman" w:cs="Times New Roman"/>
          <w:sz w:val="24"/>
          <w:szCs w:val="24"/>
        </w:rPr>
        <w:t>(</w:t>
      </w:r>
      <w:proofErr w:type="gramEnd"/>
      <w:r w:rsidRPr="00D817F0">
        <w:rPr>
          <w:rFonts w:ascii="Times New Roman" w:eastAsia="Times New Roman" w:hAnsi="Times New Roman" w:cs="Times New Roman"/>
          <w:sz w:val="24"/>
          <w:szCs w:val="24"/>
        </w:rPr>
        <w:t>piemēram, EM – atbild par inovācijas attīstības politiku, I</w:t>
      </w:r>
      <w:r w:rsidR="006A6DF0" w:rsidRPr="00D817F0">
        <w:rPr>
          <w:rFonts w:ascii="Times New Roman" w:eastAsia="Times New Roman" w:hAnsi="Times New Roman" w:cs="Times New Roman"/>
          <w:sz w:val="24"/>
          <w:szCs w:val="24"/>
        </w:rPr>
        <w:t>Z</w:t>
      </w:r>
      <w:r w:rsidRPr="00D817F0">
        <w:rPr>
          <w:rFonts w:ascii="Times New Roman" w:eastAsia="Times New Roman" w:hAnsi="Times New Roman" w:cs="Times New Roman"/>
          <w:sz w:val="24"/>
          <w:szCs w:val="24"/>
        </w:rPr>
        <w:t>M – par izglītību un zinātni, K</w:t>
      </w:r>
      <w:r w:rsidR="00CE5DFF" w:rsidRPr="00D817F0">
        <w:rPr>
          <w:rFonts w:ascii="Times New Roman" w:eastAsia="Times New Roman" w:hAnsi="Times New Roman" w:cs="Times New Roman"/>
          <w:sz w:val="24"/>
          <w:szCs w:val="24"/>
        </w:rPr>
        <w:t>ultūras ministrija (K</w:t>
      </w:r>
      <w:r w:rsidRPr="00D817F0">
        <w:rPr>
          <w:rFonts w:ascii="Times New Roman" w:eastAsia="Times New Roman" w:hAnsi="Times New Roman" w:cs="Times New Roman"/>
          <w:sz w:val="24"/>
          <w:szCs w:val="24"/>
        </w:rPr>
        <w:t>M</w:t>
      </w:r>
      <w:r w:rsidR="00CE5DFF" w:rsidRPr="00D817F0">
        <w:rPr>
          <w:rFonts w:ascii="Times New Roman" w:eastAsia="Times New Roman" w:hAnsi="Times New Roman" w:cs="Times New Roman"/>
          <w:sz w:val="24"/>
          <w:szCs w:val="24"/>
        </w:rPr>
        <w:t>)</w:t>
      </w:r>
      <w:r w:rsidRPr="00D817F0">
        <w:rPr>
          <w:rFonts w:ascii="Times New Roman" w:eastAsia="Times New Roman" w:hAnsi="Times New Roman" w:cs="Times New Roman"/>
          <w:sz w:val="24"/>
          <w:szCs w:val="24"/>
        </w:rPr>
        <w:t xml:space="preserve"> – par dizaina politiku, VARAM – par digitālo transformāciju, </w:t>
      </w:r>
      <w:proofErr w:type="spellStart"/>
      <w:r w:rsidR="00A23733" w:rsidRPr="00D817F0">
        <w:rPr>
          <w:rFonts w:ascii="Times New Roman" w:eastAsia="Times New Roman" w:hAnsi="Times New Roman" w:cs="Times New Roman"/>
          <w:sz w:val="24"/>
          <w:szCs w:val="24"/>
        </w:rPr>
        <w:t>Pārresoru</w:t>
      </w:r>
      <w:proofErr w:type="spellEnd"/>
      <w:r w:rsidR="00A23733" w:rsidRPr="00D817F0">
        <w:rPr>
          <w:rFonts w:ascii="Times New Roman" w:eastAsia="Times New Roman" w:hAnsi="Times New Roman" w:cs="Times New Roman"/>
          <w:sz w:val="24"/>
          <w:szCs w:val="24"/>
        </w:rPr>
        <w:t xml:space="preserve"> koordinācijas centrs (</w:t>
      </w:r>
      <w:r w:rsidRPr="00D817F0">
        <w:rPr>
          <w:rFonts w:ascii="Times New Roman" w:eastAsia="Times New Roman" w:hAnsi="Times New Roman" w:cs="Times New Roman"/>
          <w:sz w:val="24"/>
          <w:szCs w:val="24"/>
        </w:rPr>
        <w:t>PKC</w:t>
      </w:r>
      <w:r w:rsidR="00A23733" w:rsidRPr="00D817F0">
        <w:rPr>
          <w:rFonts w:ascii="Times New Roman" w:eastAsia="Times New Roman" w:hAnsi="Times New Roman" w:cs="Times New Roman"/>
          <w:sz w:val="24"/>
          <w:szCs w:val="24"/>
        </w:rPr>
        <w:t>)</w:t>
      </w:r>
      <w:r w:rsidRPr="00D817F0">
        <w:rPr>
          <w:rFonts w:ascii="Times New Roman" w:eastAsia="Times New Roman" w:hAnsi="Times New Roman" w:cs="Times New Roman"/>
          <w:sz w:val="24"/>
          <w:szCs w:val="24"/>
        </w:rPr>
        <w:t xml:space="preserve"> –</w:t>
      </w:r>
      <w:r w:rsidR="00A23733" w:rsidRPr="00D817F0">
        <w:rPr>
          <w:rFonts w:ascii="Times New Roman" w:eastAsia="Times New Roman" w:hAnsi="Times New Roman" w:cs="Times New Roman"/>
          <w:sz w:val="24"/>
          <w:szCs w:val="24"/>
        </w:rPr>
        <w:t xml:space="preserve"> </w:t>
      </w:r>
      <w:r w:rsidRPr="00D817F0">
        <w:rPr>
          <w:rFonts w:ascii="Times New Roman" w:eastAsia="Times New Roman" w:hAnsi="Times New Roman" w:cs="Times New Roman"/>
          <w:sz w:val="24"/>
          <w:szCs w:val="24"/>
        </w:rPr>
        <w:t xml:space="preserve">valsts attīstības plānošanu, </w:t>
      </w:r>
      <w:r w:rsidR="00D863DF" w:rsidRPr="00D817F0">
        <w:rPr>
          <w:rFonts w:ascii="Times New Roman" w:eastAsia="Times New Roman" w:hAnsi="Times New Roman" w:cs="Times New Roman"/>
          <w:sz w:val="24"/>
          <w:szCs w:val="24"/>
        </w:rPr>
        <w:t>Latvijas Investīciju un attīstības aģentūra (</w:t>
      </w:r>
      <w:r w:rsidRPr="00D817F0">
        <w:rPr>
          <w:rFonts w:ascii="Times New Roman" w:eastAsia="Times New Roman" w:hAnsi="Times New Roman" w:cs="Times New Roman"/>
          <w:sz w:val="24"/>
          <w:szCs w:val="24"/>
        </w:rPr>
        <w:t>LIAA</w:t>
      </w:r>
      <w:r w:rsidR="00D863DF" w:rsidRPr="00D817F0">
        <w:rPr>
          <w:rFonts w:ascii="Times New Roman" w:eastAsia="Times New Roman" w:hAnsi="Times New Roman" w:cs="Times New Roman"/>
          <w:sz w:val="24"/>
          <w:szCs w:val="24"/>
        </w:rPr>
        <w:t>)</w:t>
      </w:r>
      <w:r w:rsidRPr="00D817F0">
        <w:rPr>
          <w:rFonts w:ascii="Times New Roman" w:eastAsia="Times New Roman" w:hAnsi="Times New Roman" w:cs="Times New Roman"/>
          <w:sz w:val="24"/>
          <w:szCs w:val="24"/>
        </w:rPr>
        <w:t xml:space="preserve"> – sekmē inovatīvu uzņēmējdarbību, VK – rūpējas par valsts pārvaldes politikas izstrādi un koordinēšanu (t.sk. kopš 2018.</w:t>
      </w:r>
      <w:r w:rsidR="00A23733" w:rsidRPr="00D817F0">
        <w:rPr>
          <w:rFonts w:ascii="Times New Roman" w:eastAsia="Times New Roman" w:hAnsi="Times New Roman" w:cs="Times New Roman"/>
          <w:sz w:val="24"/>
          <w:szCs w:val="24"/>
        </w:rPr>
        <w:t> </w:t>
      </w:r>
      <w:r w:rsidRPr="00D817F0">
        <w:rPr>
          <w:rFonts w:ascii="Times New Roman" w:eastAsia="Times New Roman" w:hAnsi="Times New Roman" w:cs="Times New Roman"/>
          <w:sz w:val="24"/>
          <w:szCs w:val="24"/>
        </w:rPr>
        <w:t xml:space="preserve">gada pēc sava iniciatīvas arvien vairāk tieši par publiskā sektora inovāciju) un tml. Katra iestāde rūpējas par savu inovācijas aspektu, vājākais punkts inovācijas ekosistēmā ir salīdzinoši </w:t>
      </w:r>
      <w:r w:rsidRPr="00D817F0">
        <w:rPr>
          <w:rFonts w:ascii="Times New Roman" w:eastAsia="Times New Roman" w:hAnsi="Times New Roman" w:cs="Times New Roman"/>
          <w:b/>
          <w:sz w:val="24"/>
          <w:szCs w:val="24"/>
        </w:rPr>
        <w:t>z</w:t>
      </w:r>
      <w:r w:rsidRPr="00D817F0">
        <w:rPr>
          <w:rFonts w:ascii="Times New Roman" w:eastAsia="Times New Roman" w:hAnsi="Times New Roman" w:cs="Times New Roman"/>
          <w:b/>
          <w:bCs/>
          <w:sz w:val="24"/>
          <w:szCs w:val="24"/>
        </w:rPr>
        <w:t xml:space="preserve">emā mijiedarbība un </w:t>
      </w:r>
      <w:proofErr w:type="spellStart"/>
      <w:r w:rsidRPr="00D817F0">
        <w:rPr>
          <w:rFonts w:ascii="Times New Roman" w:eastAsia="Times New Roman" w:hAnsi="Times New Roman" w:cs="Times New Roman"/>
          <w:b/>
          <w:bCs/>
          <w:sz w:val="24"/>
          <w:szCs w:val="24"/>
        </w:rPr>
        <w:t>mērķorientētības</w:t>
      </w:r>
      <w:proofErr w:type="spellEnd"/>
      <w:r w:rsidRPr="00D817F0">
        <w:rPr>
          <w:rFonts w:ascii="Times New Roman" w:eastAsia="Times New Roman" w:hAnsi="Times New Roman" w:cs="Times New Roman"/>
          <w:b/>
          <w:bCs/>
          <w:sz w:val="24"/>
          <w:szCs w:val="24"/>
        </w:rPr>
        <w:t xml:space="preserve"> trūkums</w:t>
      </w:r>
      <w:r w:rsidRPr="00D817F0">
        <w:rPr>
          <w:rFonts w:ascii="Times New Roman" w:eastAsia="Times New Roman" w:hAnsi="Times New Roman" w:cs="Times New Roman"/>
          <w:sz w:val="24"/>
          <w:szCs w:val="24"/>
        </w:rPr>
        <w:t xml:space="preserve">, kā arī sistemātiskuma trūkums, veidojot </w:t>
      </w:r>
      <w:r w:rsidRPr="00D817F0">
        <w:rPr>
          <w:rFonts w:ascii="Times New Roman" w:eastAsia="Times New Roman" w:hAnsi="Times New Roman" w:cs="Times New Roman"/>
          <w:b/>
          <w:bCs/>
          <w:sz w:val="24"/>
          <w:szCs w:val="24"/>
        </w:rPr>
        <w:t>inovācijas arhitektūru valstī, kas tieši ietekmē digitālās transformācijas ātrumu un kvalitāti.</w:t>
      </w:r>
      <w:proofErr w:type="gramStart"/>
      <w:r w:rsidRPr="00D817F0">
        <w:rPr>
          <w:rFonts w:ascii="Times New Roman" w:eastAsia="Times New Roman" w:hAnsi="Times New Roman" w:cs="Times New Roman"/>
          <w:b/>
          <w:bCs/>
          <w:sz w:val="24"/>
          <w:szCs w:val="24"/>
        </w:rPr>
        <w:t xml:space="preserve">  </w:t>
      </w:r>
      <w:proofErr w:type="gramEnd"/>
    </w:p>
    <w:p w14:paraId="54C2DF99" w14:textId="77777777" w:rsidR="00EB00E6" w:rsidRPr="00D817F0" w:rsidRDefault="00EB00E6" w:rsidP="00230397">
      <w:pPr>
        <w:spacing w:before="120" w:after="120" w:line="240" w:lineRule="auto"/>
        <w:ind w:firstLine="720"/>
        <w:jc w:val="both"/>
        <w:rPr>
          <w:rFonts w:ascii="Times New Roman" w:eastAsia="Times New Roman" w:hAnsi="Times New Roman" w:cs="Times New Roman"/>
          <w:sz w:val="24"/>
          <w:szCs w:val="24"/>
        </w:rPr>
      </w:pPr>
      <w:r w:rsidRPr="00D817F0">
        <w:rPr>
          <w:rFonts w:ascii="Times New Roman" w:eastAsia="Times New Roman" w:hAnsi="Times New Roman" w:cs="Times New Roman"/>
          <w:sz w:val="24"/>
          <w:szCs w:val="24"/>
        </w:rPr>
        <w:t>Otrkārt, aizvien sarežģītāku izaicinājumu, pieejamo tehnoloģiju un sabiedrības pieaugošo kvalitātes prasību un standartu dēļ publiskajam sektoram ir jābūt spējīgam pēc iespējas ātrāk transformēties, lai spētu radīt piemērotus apstākļus un sistemātisku pieeju inovācijai dažādos aspektos. Ņemot vērā to, ka jaunie izaicinājumi kļūst aizvien starp-</w:t>
      </w:r>
      <w:proofErr w:type="spellStart"/>
      <w:r w:rsidRPr="00D817F0">
        <w:rPr>
          <w:rFonts w:ascii="Times New Roman" w:eastAsia="Times New Roman" w:hAnsi="Times New Roman" w:cs="Times New Roman"/>
          <w:sz w:val="24"/>
          <w:szCs w:val="24"/>
        </w:rPr>
        <w:t>resoriskāki</w:t>
      </w:r>
      <w:proofErr w:type="spellEnd"/>
      <w:r w:rsidRPr="00D817F0">
        <w:rPr>
          <w:rFonts w:ascii="Times New Roman" w:eastAsia="Times New Roman" w:hAnsi="Times New Roman" w:cs="Times New Roman"/>
          <w:sz w:val="24"/>
          <w:szCs w:val="24"/>
        </w:rPr>
        <w:t xml:space="preserve">, </w:t>
      </w:r>
      <w:r w:rsidRPr="00D817F0">
        <w:rPr>
          <w:rFonts w:ascii="Times New Roman" w:eastAsia="Times New Roman" w:hAnsi="Times New Roman" w:cs="Times New Roman"/>
          <w:b/>
          <w:bCs/>
          <w:sz w:val="24"/>
          <w:szCs w:val="24"/>
        </w:rPr>
        <w:t>nepieciešama ne tikai sadarbība, bet kopdarbība</w:t>
      </w:r>
      <w:r w:rsidRPr="00D817F0">
        <w:rPr>
          <w:rFonts w:ascii="Times New Roman" w:eastAsia="Times New Roman" w:hAnsi="Times New Roman" w:cs="Times New Roman"/>
          <w:sz w:val="24"/>
          <w:szCs w:val="24"/>
        </w:rPr>
        <w:t xml:space="preserve">. </w:t>
      </w:r>
    </w:p>
    <w:p w14:paraId="0798D6C6" w14:textId="2FFB7643" w:rsidR="001A5DEC" w:rsidRPr="00D817F0" w:rsidRDefault="00EB00E6" w:rsidP="00230397">
      <w:pPr>
        <w:spacing w:before="120" w:after="120" w:line="240" w:lineRule="auto"/>
        <w:ind w:firstLine="720"/>
        <w:jc w:val="both"/>
        <w:rPr>
          <w:rFonts w:ascii="Times New Roman" w:eastAsia="Times New Roman" w:hAnsi="Times New Roman" w:cs="Times New Roman"/>
          <w:sz w:val="24"/>
          <w:szCs w:val="24"/>
        </w:rPr>
      </w:pPr>
      <w:r w:rsidRPr="00D817F0">
        <w:rPr>
          <w:rFonts w:ascii="Times New Roman" w:eastAsia="Times New Roman" w:hAnsi="Times New Roman" w:cs="Times New Roman"/>
          <w:sz w:val="24"/>
          <w:szCs w:val="24"/>
        </w:rPr>
        <w:t xml:space="preserve">Treškārt, to, cik ātri valsts pārvalde spēs transformēties, tieši ietekmē arī </w:t>
      </w:r>
      <w:r w:rsidRPr="00D817F0">
        <w:rPr>
          <w:rFonts w:ascii="Times New Roman" w:eastAsia="Times New Roman" w:hAnsi="Times New Roman" w:cs="Times New Roman"/>
          <w:b/>
          <w:bCs/>
          <w:sz w:val="24"/>
          <w:szCs w:val="24"/>
        </w:rPr>
        <w:t xml:space="preserve">publiskā sektora nodarbināto </w:t>
      </w:r>
      <w:proofErr w:type="spellStart"/>
      <w:r w:rsidRPr="00D817F0">
        <w:rPr>
          <w:rFonts w:ascii="Times New Roman" w:eastAsia="Times New Roman" w:hAnsi="Times New Roman" w:cs="Times New Roman"/>
          <w:b/>
          <w:bCs/>
          <w:sz w:val="24"/>
          <w:szCs w:val="24"/>
        </w:rPr>
        <w:t>inovētspēja</w:t>
      </w:r>
      <w:proofErr w:type="spellEnd"/>
      <w:r w:rsidRPr="00D817F0">
        <w:rPr>
          <w:rFonts w:ascii="Times New Roman" w:eastAsia="Times New Roman" w:hAnsi="Times New Roman" w:cs="Times New Roman"/>
          <w:b/>
          <w:bCs/>
          <w:sz w:val="24"/>
          <w:szCs w:val="24"/>
        </w:rPr>
        <w:t xml:space="preserve">, zināšanas, spējas, kompetences, jo tas tieši ietekmē </w:t>
      </w:r>
      <w:r w:rsidRPr="00D817F0">
        <w:rPr>
          <w:rFonts w:ascii="Times New Roman" w:eastAsia="Times New Roman" w:hAnsi="Times New Roman" w:cs="Times New Roman"/>
          <w:b/>
          <w:bCs/>
          <w:sz w:val="24"/>
          <w:szCs w:val="24"/>
        </w:rPr>
        <w:lastRenderedPageBreak/>
        <w:t>inovāciju veicinošu politiku veidošanas un īstenošanas procesus un rezultātus</w:t>
      </w:r>
      <w:r w:rsidRPr="00D817F0">
        <w:rPr>
          <w:rFonts w:ascii="Times New Roman" w:eastAsia="Times New Roman" w:hAnsi="Times New Roman" w:cs="Times New Roman"/>
          <w:sz w:val="24"/>
          <w:szCs w:val="24"/>
        </w:rPr>
        <w:t xml:space="preserve">. Lai arī pēdējos gados ir īstenoti vairāki centieni apmācīt, izglītot publiskā sektorā nodarbinātos, un veicināt to, ka dizaina domāšanas pieeja un sistemātiskā domāšanas pieeja kļūst aizvien plašāk izmantota, ar līdzšinējām aktivitātēm (mācības, metodoloģiskie materiāli, dalīšanās labajā praksē un tml.) ir par maz, ņemot vērā to, ka šie centieni ir lielākoties fragmentāri, kā arī </w:t>
      </w:r>
      <w:r w:rsidRPr="00D817F0">
        <w:rPr>
          <w:rFonts w:ascii="Times New Roman" w:eastAsia="Times New Roman" w:hAnsi="Times New Roman" w:cs="Times New Roman"/>
          <w:b/>
          <w:bCs/>
          <w:sz w:val="24"/>
          <w:szCs w:val="24"/>
        </w:rPr>
        <w:t>dizaina domāšana nav joprojām definēta kā norma</w:t>
      </w:r>
      <w:r w:rsidRPr="00D817F0">
        <w:rPr>
          <w:rFonts w:ascii="Times New Roman" w:eastAsia="Times New Roman" w:hAnsi="Times New Roman" w:cs="Times New Roman"/>
          <w:sz w:val="24"/>
          <w:szCs w:val="24"/>
        </w:rPr>
        <w:t>, kura būtu jāpielieto attīstot jaunu vai pārveidojot esošu politiku, pakalpojumu, digitālo produktu, informāciju. Dizaina domāšana kā publiskā sektora inovācijas pieeja nozīmē arī to, ka tiek pārskatīti ne tikai valsts pārvaldes sniegto pakalpojumu funkcionalitāte, bet plašāk pārskatīti pakalpojumi un arī valsts pārvaldes iekšējie darbības procesi, kuru efektivitātei ir tieša ietekme uz digitālās transformācijas līmeni. Akūts dizaineru trūkums valsts pārvaldē veicinājis to, ka ne vienmēr jaunie pakalpojumi vai pārveidotie pakalpojumi ir kvalitatīvi tieši no lietojamības perspektīvas, ņemot vērā to, ka netiek veikts rūpīgs dizaina izpētes darbs, pētīta lietotāju pieredze un paradumi un tml.</w:t>
      </w:r>
    </w:p>
    <w:p w14:paraId="5605DA37" w14:textId="77777777" w:rsidR="00572EFC" w:rsidRDefault="00572EFC" w:rsidP="00F50E55">
      <w:pPr>
        <w:spacing w:before="120" w:after="120" w:line="240" w:lineRule="auto"/>
        <w:jc w:val="center"/>
        <w:outlineLvl w:val="3"/>
        <w:rPr>
          <w:rFonts w:ascii="Times New Roman" w:eastAsia="Times New Roman" w:hAnsi="Times New Roman" w:cs="Times New Roman"/>
          <w:b/>
          <w:sz w:val="24"/>
          <w:szCs w:val="24"/>
          <w:lang w:val="lv"/>
        </w:rPr>
      </w:pPr>
    </w:p>
    <w:p w14:paraId="12534FEB" w14:textId="1B5BB82D" w:rsidR="002F53C4" w:rsidRPr="00D817F0" w:rsidRDefault="00604C16" w:rsidP="00F50E55">
      <w:pPr>
        <w:spacing w:before="120" w:after="120" w:line="240" w:lineRule="auto"/>
        <w:jc w:val="center"/>
        <w:outlineLvl w:val="3"/>
        <w:rPr>
          <w:rFonts w:ascii="Times New Roman" w:eastAsia="Times New Roman" w:hAnsi="Times New Roman" w:cs="Times New Roman"/>
          <w:b/>
          <w:sz w:val="24"/>
          <w:szCs w:val="24"/>
          <w:lang w:val="lv"/>
        </w:rPr>
      </w:pPr>
      <w:r w:rsidRPr="00D817F0">
        <w:rPr>
          <w:rFonts w:ascii="Times New Roman" w:eastAsia="Times New Roman" w:hAnsi="Times New Roman" w:cs="Times New Roman"/>
          <w:b/>
          <w:sz w:val="24"/>
          <w:szCs w:val="24"/>
          <w:lang w:val="lv"/>
        </w:rPr>
        <w:t>4.4.9.6.</w:t>
      </w:r>
      <w:r w:rsidR="00C35783" w:rsidRPr="00D817F0">
        <w:rPr>
          <w:rFonts w:ascii="Times New Roman" w:eastAsia="Times New Roman" w:hAnsi="Times New Roman" w:cs="Times New Roman"/>
          <w:b/>
          <w:sz w:val="24"/>
          <w:szCs w:val="24"/>
          <w:lang w:val="lv"/>
        </w:rPr>
        <w:t xml:space="preserve"> Rīcības apakšvirziens:</w:t>
      </w:r>
      <w:r w:rsidR="008610FF" w:rsidRPr="00D817F0">
        <w:rPr>
          <w:rFonts w:ascii="Times New Roman" w:eastAsia="Times New Roman" w:hAnsi="Times New Roman" w:cs="Times New Roman"/>
          <w:b/>
          <w:sz w:val="24"/>
          <w:szCs w:val="24"/>
          <w:lang w:val="lv"/>
        </w:rPr>
        <w:t xml:space="preserve"> </w:t>
      </w:r>
      <w:r w:rsidR="002F53C4" w:rsidRPr="00D817F0">
        <w:rPr>
          <w:rFonts w:ascii="Times New Roman" w:eastAsia="Times New Roman" w:hAnsi="Times New Roman" w:cs="Times New Roman"/>
          <w:b/>
          <w:sz w:val="24"/>
          <w:szCs w:val="24"/>
          <w:lang w:val="lv"/>
        </w:rPr>
        <w:t>Sabiedrības informēšana un iesaiste, izmantojot digitālās vides iespējas</w:t>
      </w:r>
    </w:p>
    <w:p w14:paraId="703B0669" w14:textId="161D2B37" w:rsidR="002F53C4" w:rsidRPr="00D817F0" w:rsidRDefault="002F53C4" w:rsidP="00F50E55">
      <w:pPr>
        <w:spacing w:before="120" w:after="120" w:line="240" w:lineRule="auto"/>
        <w:ind w:firstLine="720"/>
        <w:jc w:val="both"/>
        <w:rPr>
          <w:rFonts w:ascii="Times New Roman" w:hAnsi="Times New Roman" w:cs="Times New Roman"/>
          <w:sz w:val="24"/>
          <w:szCs w:val="24"/>
        </w:rPr>
      </w:pPr>
      <w:r w:rsidRPr="00D817F0">
        <w:rPr>
          <w:rFonts w:ascii="Times New Roman" w:hAnsi="Times New Roman" w:cs="Times New Roman"/>
          <w:sz w:val="24"/>
          <w:szCs w:val="24"/>
        </w:rPr>
        <w:t xml:space="preserve">Sabiedrības iesaiste politiku plānošanas un īstenošanas procesā laika gaitā ir būtiski transformējusies no pieejas, ka tās izstrādātājs </w:t>
      </w:r>
      <w:r w:rsidR="00572EFC">
        <w:rPr>
          <w:rFonts w:ascii="Times New Roman" w:hAnsi="Times New Roman" w:cs="Times New Roman"/>
          <w:sz w:val="24"/>
          <w:szCs w:val="24"/>
        </w:rPr>
        <w:t>–</w:t>
      </w:r>
      <w:r w:rsidRPr="00D817F0">
        <w:rPr>
          <w:rFonts w:ascii="Times New Roman" w:hAnsi="Times New Roman" w:cs="Times New Roman"/>
          <w:sz w:val="24"/>
          <w:szCs w:val="24"/>
        </w:rPr>
        <w:t xml:space="preserve"> ministrija, tās padotības iestāde zina labāk, kas un kā jādara uz pieeju, kurā kā minimums tiek apzinātas iesaistītās puses un noskaidrotas to vajadzības un dotas iespējas plānošanas dokumentu un normatīvo aktu izstrādes laikā izteikt viedokli par plānoto. </w:t>
      </w:r>
    </w:p>
    <w:p w14:paraId="2371F00B" w14:textId="148FE2FB" w:rsidR="002F53C4" w:rsidRPr="00D817F0" w:rsidRDefault="002F53C4" w:rsidP="00F50E55">
      <w:pPr>
        <w:spacing w:before="120" w:after="120" w:line="240" w:lineRule="auto"/>
        <w:ind w:firstLine="720"/>
        <w:jc w:val="both"/>
        <w:rPr>
          <w:rFonts w:ascii="Times New Roman" w:hAnsi="Times New Roman" w:cs="Times New Roman"/>
          <w:sz w:val="24"/>
          <w:szCs w:val="24"/>
        </w:rPr>
      </w:pPr>
      <w:r w:rsidRPr="00D817F0">
        <w:rPr>
          <w:rFonts w:ascii="Times New Roman" w:hAnsi="Times New Roman" w:cs="Times New Roman"/>
          <w:sz w:val="24"/>
          <w:szCs w:val="24"/>
        </w:rPr>
        <w:t xml:space="preserve">Pēdējo gadu laikā Latvijā būtiski ir palielinājušās iespējas būt informētam par </w:t>
      </w:r>
      <w:r w:rsidR="00E84098" w:rsidRPr="00D817F0">
        <w:rPr>
          <w:rFonts w:ascii="Times New Roman" w:hAnsi="Times New Roman" w:cs="Times New Roman"/>
          <w:sz w:val="24"/>
          <w:szCs w:val="24"/>
        </w:rPr>
        <w:t xml:space="preserve">Saeimas, </w:t>
      </w:r>
      <w:r w:rsidRPr="00D817F0">
        <w:rPr>
          <w:rFonts w:ascii="Times New Roman" w:hAnsi="Times New Roman" w:cs="Times New Roman"/>
          <w:sz w:val="24"/>
          <w:szCs w:val="24"/>
        </w:rPr>
        <w:t xml:space="preserve">valdības un valsts pārvaldes darbu, tostarp tiešsaistē sekot valdības sēdēm, iepazīties ar </w:t>
      </w:r>
      <w:r w:rsidR="00E84098" w:rsidRPr="00D817F0">
        <w:rPr>
          <w:rFonts w:ascii="Times New Roman" w:hAnsi="Times New Roman" w:cs="Times New Roman"/>
          <w:sz w:val="24"/>
          <w:szCs w:val="24"/>
        </w:rPr>
        <w:t xml:space="preserve">Saeimā un </w:t>
      </w:r>
      <w:r w:rsidRPr="00D817F0">
        <w:rPr>
          <w:rFonts w:ascii="Times New Roman" w:hAnsi="Times New Roman" w:cs="Times New Roman"/>
          <w:sz w:val="24"/>
          <w:szCs w:val="24"/>
        </w:rPr>
        <w:t xml:space="preserve">Ministru kabinetā skatāmo dokumentu projektiem, iesaistīties darba grupās un konsultatīvajās padomēs u.tml. Tomēr komunikācija nereti ir vienvirziena, bez iespējas sabiedrības pārstāvjiem saņemt atgriezenisko saiti un ietekmēt lēmumus. Tāpat  jāatzīst, ka iesaistes process ir sarežģīts un lielākoties formāls gan sabiedrības pārstāvju, gan arī valsts pārvaldē nodarbināto ieskatā. Un formālā pieeja, galvenokārt, no valsts pārvaldē nodarbināto puses ir būtiska problēma, kuru var risināt tikai izglītojot un apmācot mērķauditoriju, kopumā sekmējot izpratni par sabiedrības līdzdalības iespēju nodrošināšanas praktiskajiem risinājumiem. Tikpat būtiska problēma ir digitālu rīku trūkums, kas būtu pieejami valsts pārvaldē nodarbinātajiem un viņiem ļautu efektīvāk iesaistīt sabiedrību.  </w:t>
      </w:r>
    </w:p>
    <w:p w14:paraId="6512A040" w14:textId="54EF887D" w:rsidR="002F53C4" w:rsidRPr="00D817F0" w:rsidRDefault="002F53C4" w:rsidP="00F50E55">
      <w:pPr>
        <w:spacing w:before="120" w:after="120" w:line="240" w:lineRule="auto"/>
        <w:ind w:firstLine="720"/>
        <w:jc w:val="both"/>
        <w:rPr>
          <w:rFonts w:ascii="Times New Roman" w:hAnsi="Times New Roman" w:cs="Times New Roman"/>
          <w:sz w:val="24"/>
          <w:szCs w:val="24"/>
        </w:rPr>
      </w:pPr>
      <w:r w:rsidRPr="00D817F0">
        <w:rPr>
          <w:rFonts w:ascii="Times New Roman" w:hAnsi="Times New Roman" w:cs="Times New Roman"/>
          <w:sz w:val="24"/>
          <w:szCs w:val="24"/>
        </w:rPr>
        <w:t>Cita būtiska problemātika saistāma ar nozaru politiku un normatīvo aktu veidotās sistēmas sarežģītību, t</w:t>
      </w:r>
      <w:r w:rsidR="00431F11" w:rsidRPr="00D817F0">
        <w:rPr>
          <w:rFonts w:ascii="Times New Roman" w:hAnsi="Times New Roman" w:cs="Times New Roman"/>
          <w:sz w:val="24"/>
          <w:szCs w:val="24"/>
        </w:rPr>
        <w:t>.sk.</w:t>
      </w:r>
      <w:r w:rsidRPr="00D817F0">
        <w:rPr>
          <w:rFonts w:ascii="Times New Roman" w:hAnsi="Times New Roman" w:cs="Times New Roman"/>
          <w:sz w:val="24"/>
          <w:szCs w:val="24"/>
        </w:rPr>
        <w:t xml:space="preserve"> sarežģīto valodu, kurā ir iespējams orientēties tikai ilgākā laika periodā</w:t>
      </w:r>
      <w:proofErr w:type="gramStart"/>
      <w:r w:rsidRPr="00D817F0">
        <w:rPr>
          <w:rFonts w:ascii="Times New Roman" w:hAnsi="Times New Roman" w:cs="Times New Roman"/>
          <w:sz w:val="24"/>
          <w:szCs w:val="24"/>
        </w:rPr>
        <w:t xml:space="preserve"> esot aktīvam kā sabiedrības interešu aizstāvim</w:t>
      </w:r>
      <w:proofErr w:type="gramEnd"/>
      <w:r w:rsidRPr="00D817F0">
        <w:rPr>
          <w:rFonts w:ascii="Times New Roman" w:hAnsi="Times New Roman" w:cs="Times New Roman"/>
          <w:sz w:val="24"/>
          <w:szCs w:val="24"/>
        </w:rPr>
        <w:t>. Sabiedrības pārstāvji, pat skaidri apzinoties problēmas un to iespējamos risinājumus, bieži izvēlas pieņemt situāciju nevis iestāties par nepieciešamību veikt izmaiņas regulējumā, jo viedokļa sagatavošana un pārstāvēšana valsts pārvaldē nodarbinātajiem pieņemamā formātā prasa būtisku resursu (cilvēkstundu, finanšu u.c.). Kopumā iepriekšminētie faktori pretēji plānotajam tos ieviešot, nav veicinājuši sabiedrības vēlmi iesaistīties un līdzdarboties, lai arī mērķis, dodot iespējas, noteikti ir bijis pretējs.</w:t>
      </w:r>
    </w:p>
    <w:p w14:paraId="169A9151" w14:textId="330BA75F" w:rsidR="002F53C4" w:rsidRPr="00D817F0" w:rsidRDefault="002F53C4" w:rsidP="00F50E55">
      <w:pPr>
        <w:spacing w:before="120" w:after="120" w:line="240" w:lineRule="auto"/>
        <w:ind w:firstLine="720"/>
        <w:jc w:val="both"/>
        <w:rPr>
          <w:rFonts w:ascii="Times New Roman" w:hAnsi="Times New Roman" w:cs="Times New Roman"/>
          <w:sz w:val="24"/>
          <w:szCs w:val="24"/>
        </w:rPr>
      </w:pPr>
      <w:r w:rsidRPr="00D817F0">
        <w:rPr>
          <w:rFonts w:ascii="Times New Roman" w:hAnsi="Times New Roman" w:cs="Times New Roman"/>
          <w:sz w:val="24"/>
          <w:szCs w:val="24"/>
        </w:rPr>
        <w:t xml:space="preserve">Pēdējos gados ir veikts nozīmīgs un ļoti nepieciešams ieguldījums, lai sabiedrībai ar valsts budžeta un Eiropas Reģionālās attīstības fonda finansējuma palīdzību piedāvātu ar projekta "Valsts un pašvaldību iestāžu tīmekļvietņu vienotā platforma"  starpniecību izveidotas vienota formāta valsts un pašvaldību iestāžu tīmekļvietnes. Noslēguma fāzē ir arī Valsts </w:t>
      </w:r>
      <w:r w:rsidRPr="00D817F0">
        <w:rPr>
          <w:rFonts w:ascii="Times New Roman" w:hAnsi="Times New Roman" w:cs="Times New Roman"/>
          <w:sz w:val="24"/>
          <w:szCs w:val="24"/>
        </w:rPr>
        <w:lastRenderedPageBreak/>
        <w:t xml:space="preserve">kancelejas īstenotais projekts </w:t>
      </w:r>
      <w:r w:rsidR="007338FB" w:rsidRPr="00D817F0">
        <w:rPr>
          <w:rFonts w:ascii="Times New Roman" w:hAnsi="Times New Roman" w:cs="Times New Roman"/>
          <w:sz w:val="24"/>
          <w:szCs w:val="24"/>
        </w:rPr>
        <w:t>"</w:t>
      </w:r>
      <w:r w:rsidRPr="00D817F0">
        <w:rPr>
          <w:rFonts w:ascii="Times New Roman" w:hAnsi="Times New Roman" w:cs="Times New Roman"/>
          <w:sz w:val="24"/>
          <w:szCs w:val="24"/>
        </w:rPr>
        <w:t>Vienotais tiesību aktu projektu izstrādes un saskaņošanas portāls (TAP portāls)</w:t>
      </w:r>
      <w:r w:rsidR="007338FB" w:rsidRPr="00D817F0">
        <w:rPr>
          <w:rFonts w:ascii="Times New Roman" w:hAnsi="Times New Roman" w:cs="Times New Roman"/>
          <w:sz w:val="24"/>
          <w:szCs w:val="24"/>
        </w:rPr>
        <w:t>"</w:t>
      </w:r>
      <w:r w:rsidRPr="00D817F0">
        <w:rPr>
          <w:rFonts w:ascii="Times New Roman" w:hAnsi="Times New Roman" w:cs="Times New Roman"/>
          <w:sz w:val="24"/>
          <w:szCs w:val="24"/>
        </w:rPr>
        <w:t>, ar kuru  attīstības plānošanas dokumentu un normatīvo aktu izstrādes process tiks pārcelts digitālajā vidē, tam kļūstot pieejamākam un vienkāršākam.</w:t>
      </w:r>
    </w:p>
    <w:p w14:paraId="42C590A4" w14:textId="6EDCAE2C" w:rsidR="002F53C4" w:rsidRPr="00D817F0" w:rsidRDefault="002F53C4" w:rsidP="00F50E55">
      <w:pPr>
        <w:spacing w:before="120" w:after="120" w:line="240" w:lineRule="auto"/>
        <w:ind w:firstLine="720"/>
        <w:jc w:val="both"/>
        <w:rPr>
          <w:rFonts w:ascii="Times New Roman" w:hAnsi="Times New Roman" w:cs="Times New Roman"/>
          <w:sz w:val="24"/>
          <w:szCs w:val="24"/>
        </w:rPr>
      </w:pPr>
      <w:r w:rsidRPr="00D817F0">
        <w:rPr>
          <w:rFonts w:ascii="Times New Roman" w:hAnsi="Times New Roman" w:cs="Times New Roman"/>
          <w:sz w:val="24"/>
          <w:szCs w:val="24"/>
        </w:rPr>
        <w:t xml:space="preserve">Jāturpina sekmēt </w:t>
      </w:r>
      <w:proofErr w:type="gramStart"/>
      <w:r w:rsidRPr="00D817F0">
        <w:rPr>
          <w:rFonts w:ascii="Times New Roman" w:hAnsi="Times New Roman" w:cs="Times New Roman"/>
          <w:sz w:val="24"/>
          <w:szCs w:val="24"/>
        </w:rPr>
        <w:t>jēgpilns un uz abpusēji vērtīgu rezultātu vērsts politiku</w:t>
      </w:r>
      <w:proofErr w:type="gramEnd"/>
      <w:r w:rsidRPr="00D817F0">
        <w:rPr>
          <w:rFonts w:ascii="Times New Roman" w:hAnsi="Times New Roman" w:cs="Times New Roman"/>
          <w:sz w:val="24"/>
          <w:szCs w:val="24"/>
        </w:rPr>
        <w:t xml:space="preserve"> un normatīvo aktu  izstrādes process. Reaģējot uz pasaules tendencēm iedzīvotāju iesaistes sekmēšanai papildus potenciāls ir vienkārši  un ērti lietojamu digitālu rīku un aplikāciju attīstībai un ieviešanai valsts pārvaldes</w:t>
      </w:r>
      <w:r w:rsidR="00A44FFE" w:rsidRPr="00D817F0">
        <w:rPr>
          <w:rFonts w:ascii="Times New Roman" w:hAnsi="Times New Roman" w:cs="Times New Roman"/>
          <w:sz w:val="24"/>
          <w:szCs w:val="24"/>
        </w:rPr>
        <w:t xml:space="preserve">, </w:t>
      </w:r>
      <w:r w:rsidRPr="00D817F0">
        <w:rPr>
          <w:rFonts w:ascii="Times New Roman" w:hAnsi="Times New Roman" w:cs="Times New Roman"/>
          <w:sz w:val="24"/>
          <w:szCs w:val="24"/>
        </w:rPr>
        <w:t>ikdienā, tādejādi ļaujot uzdot sabiedrībai konkrētus jautājumus, nevis piedāvājot sniegt viedokli par apjomīgiem un sarežģītiem dokumentiem, vieglāk daloties ar informāciju, kā arī sekmējot inovatīvu, mūsdienīgu iesaistes un sabiedrības viedokļa noskaidrošanas un analīzes metožu izmantošanu valsts darbā</w:t>
      </w:r>
      <w:r w:rsidR="001E0B60" w:rsidRPr="00D817F0">
        <w:rPr>
          <w:rStyle w:val="FootnoteReference"/>
          <w:rFonts w:ascii="Times New Roman" w:hAnsi="Times New Roman" w:cs="Times New Roman"/>
          <w:sz w:val="24"/>
          <w:szCs w:val="24"/>
        </w:rPr>
        <w:footnoteReference w:id="74"/>
      </w:r>
      <w:r w:rsidRPr="00D817F0">
        <w:rPr>
          <w:rFonts w:ascii="Times New Roman" w:hAnsi="Times New Roman" w:cs="Times New Roman"/>
          <w:sz w:val="24"/>
          <w:szCs w:val="24"/>
        </w:rPr>
        <w:t>.</w:t>
      </w:r>
    </w:p>
    <w:p w14:paraId="780F8B95" w14:textId="77777777" w:rsidR="00572EFC" w:rsidRDefault="00572EFC" w:rsidP="00F50E55">
      <w:pPr>
        <w:spacing w:before="120" w:after="120" w:line="240" w:lineRule="auto"/>
        <w:jc w:val="center"/>
        <w:outlineLvl w:val="3"/>
        <w:rPr>
          <w:rFonts w:ascii="Times New Roman" w:eastAsia="Times New Roman" w:hAnsi="Times New Roman" w:cs="Times New Roman"/>
          <w:b/>
          <w:sz w:val="24"/>
          <w:szCs w:val="24"/>
          <w:lang w:val="lv"/>
        </w:rPr>
      </w:pPr>
    </w:p>
    <w:p w14:paraId="2925AB3E" w14:textId="5185951C" w:rsidR="001A5DEC" w:rsidRPr="00D817F0" w:rsidRDefault="00604C16" w:rsidP="00F50E55">
      <w:pPr>
        <w:spacing w:before="120" w:after="120" w:line="240" w:lineRule="auto"/>
        <w:jc w:val="center"/>
        <w:outlineLvl w:val="3"/>
        <w:rPr>
          <w:rFonts w:ascii="Times New Roman" w:eastAsia="Times New Roman" w:hAnsi="Times New Roman" w:cs="Times New Roman"/>
          <w:b/>
          <w:sz w:val="24"/>
          <w:szCs w:val="24"/>
          <w:lang w:val="lv"/>
        </w:rPr>
      </w:pPr>
      <w:r w:rsidRPr="00D817F0">
        <w:rPr>
          <w:rFonts w:ascii="Times New Roman" w:eastAsia="Times New Roman" w:hAnsi="Times New Roman" w:cs="Times New Roman"/>
          <w:b/>
          <w:sz w:val="24"/>
          <w:szCs w:val="24"/>
          <w:lang w:val="lv"/>
        </w:rPr>
        <w:t>4.4.9.7.</w:t>
      </w:r>
      <w:r w:rsidR="00C35783" w:rsidRPr="00D817F0">
        <w:rPr>
          <w:rFonts w:ascii="Times New Roman" w:eastAsia="Times New Roman" w:hAnsi="Times New Roman" w:cs="Times New Roman"/>
          <w:b/>
          <w:sz w:val="24"/>
          <w:szCs w:val="24"/>
          <w:lang w:val="lv"/>
        </w:rPr>
        <w:t xml:space="preserve"> Rīcības apakšvirziens:</w:t>
      </w:r>
      <w:r w:rsidR="008610FF" w:rsidRPr="00D817F0">
        <w:rPr>
          <w:rFonts w:ascii="Times New Roman" w:eastAsia="Times New Roman" w:hAnsi="Times New Roman" w:cs="Times New Roman"/>
          <w:b/>
          <w:sz w:val="24"/>
          <w:szCs w:val="24"/>
          <w:lang w:val="lv"/>
        </w:rPr>
        <w:t xml:space="preserve"> </w:t>
      </w:r>
      <w:r w:rsidR="001A5DEC" w:rsidRPr="00D817F0">
        <w:rPr>
          <w:rFonts w:ascii="Times New Roman" w:eastAsia="Times New Roman" w:hAnsi="Times New Roman" w:cs="Times New Roman"/>
          <w:b/>
          <w:sz w:val="24"/>
          <w:szCs w:val="24"/>
          <w:lang w:val="lv"/>
        </w:rPr>
        <w:t>Pakalpojumu pārvaldība</w:t>
      </w:r>
    </w:p>
    <w:p w14:paraId="383984DA" w14:textId="5C87B29D" w:rsidR="00AF4DFC" w:rsidRPr="00D817F0" w:rsidRDefault="0E3A0F34" w:rsidP="00F50E55">
      <w:pPr>
        <w:spacing w:before="120" w:after="120" w:line="240" w:lineRule="auto"/>
        <w:ind w:firstLine="720"/>
        <w:jc w:val="both"/>
        <w:rPr>
          <w:rStyle w:val="normaltextrun"/>
          <w:rFonts w:ascii="Times New Roman" w:eastAsia="Times New Roman" w:hAnsi="Times New Roman" w:cs="Times New Roman"/>
          <w:sz w:val="24"/>
          <w:szCs w:val="24"/>
        </w:rPr>
      </w:pPr>
      <w:r w:rsidRPr="00D817F0">
        <w:rPr>
          <w:rStyle w:val="normaltextrun"/>
          <w:rFonts w:ascii="Times New Roman" w:eastAsia="Times New Roman" w:hAnsi="Times New Roman" w:cs="Times New Roman"/>
          <w:sz w:val="24"/>
          <w:szCs w:val="24"/>
        </w:rPr>
        <w:t>Pārvaldītas sistēmas un procesi liecina par organizāciju un to procesu briedumu. Tradicionāli brieduma ietvari iezīmē vismaz 5 sistēmu attīstības līmeņus:</w:t>
      </w:r>
      <w:r w:rsidR="00A23733" w:rsidRPr="00D817F0">
        <w:rPr>
          <w:rStyle w:val="normaltextrun"/>
          <w:rFonts w:ascii="Times New Roman" w:eastAsia="Times New Roman" w:hAnsi="Times New Roman" w:cs="Times New Roman"/>
          <w:sz w:val="24"/>
          <w:szCs w:val="24"/>
        </w:rPr>
        <w:t xml:space="preserve"> </w:t>
      </w:r>
      <w:r w:rsidRPr="00D817F0">
        <w:rPr>
          <w:rStyle w:val="normaltextrun"/>
          <w:rFonts w:ascii="Times New Roman" w:eastAsia="Times New Roman" w:hAnsi="Times New Roman" w:cs="Times New Roman"/>
          <w:sz w:val="24"/>
          <w:szCs w:val="24"/>
        </w:rPr>
        <w:t>1) sākotnējais (jeb nedefinētais), 2) fragmentēti pārvaldīts, 3) definēts, 4) sistēmiski pārvaldīts un 5) optimizēts. Tikai apzināti (definēti) un sistēmiski pārvaldīti procesi var tikt tālāk sistēmiski attīstīti un pilnveidoti. Tāpēc ir tik būtiski, ka būtiskākie valsts pārvaldes procesi tiek pārvaldīti sistēmiski un atbilstoši labajai praksei. Piemēram, IKT pakalpojumu jomā kā viens no plašāk izmantotajiem ietvariem industrijā tiek piemērots ITIL</w:t>
      </w:r>
      <w:r w:rsidR="00AF4DFC" w:rsidRPr="00D817F0">
        <w:rPr>
          <w:rStyle w:val="normaltextrun"/>
          <w:rFonts w:ascii="Times New Roman" w:eastAsia="Times New Roman" w:hAnsi="Times New Roman" w:cs="Times New Roman"/>
          <w:sz w:val="24"/>
          <w:szCs w:val="24"/>
        </w:rPr>
        <w:footnoteReference w:id="75"/>
      </w:r>
      <w:r w:rsidRPr="00D817F0">
        <w:rPr>
          <w:rStyle w:val="normaltextrun"/>
          <w:rFonts w:ascii="Times New Roman" w:eastAsia="Times New Roman" w:hAnsi="Times New Roman" w:cs="Times New Roman"/>
          <w:sz w:val="24"/>
          <w:szCs w:val="24"/>
        </w:rPr>
        <w:t xml:space="preserve"> ietvars. IT pakalpojumu joma bija viena no pirmajām pakalpojumu jomām, kurām tika izstrādāti specifiski ietvari. Šobrīd līdzīgus principus un ietvarus sāk pārņemt un attiecināt arī uz organizāciju citām darbības jomām, </w:t>
      </w:r>
      <w:proofErr w:type="gramStart"/>
      <w:r w:rsidRPr="00D817F0">
        <w:rPr>
          <w:rStyle w:val="normaltextrun"/>
          <w:rFonts w:ascii="Times New Roman" w:eastAsia="Times New Roman" w:hAnsi="Times New Roman" w:cs="Times New Roman"/>
          <w:sz w:val="24"/>
          <w:szCs w:val="24"/>
        </w:rPr>
        <w:t>piemēram</w:t>
      </w:r>
      <w:proofErr w:type="gramEnd"/>
      <w:r w:rsidRPr="00D817F0">
        <w:rPr>
          <w:rStyle w:val="normaltextrun"/>
          <w:rFonts w:ascii="Times New Roman" w:eastAsia="Times New Roman" w:hAnsi="Times New Roman" w:cs="Times New Roman"/>
          <w:sz w:val="24"/>
          <w:szCs w:val="24"/>
        </w:rPr>
        <w:t xml:space="preserve"> klientu apkalpošanu, personālvadību, jauno darbinieku ievadīšanu organizācijā, u.tml. </w:t>
      </w:r>
    </w:p>
    <w:p w14:paraId="11AA760A" w14:textId="5F1C7DB7" w:rsidR="00AF4DFC" w:rsidRPr="00D817F0" w:rsidRDefault="00AF4DFC" w:rsidP="00F50E55">
      <w:pPr>
        <w:spacing w:before="120" w:after="120" w:line="240" w:lineRule="auto"/>
        <w:ind w:firstLine="720"/>
        <w:jc w:val="both"/>
        <w:rPr>
          <w:rStyle w:val="normaltextrun"/>
          <w:rFonts w:ascii="Times New Roman" w:eastAsia="Times New Roman" w:hAnsi="Times New Roman" w:cs="Times New Roman"/>
          <w:sz w:val="24"/>
          <w:szCs w:val="24"/>
        </w:rPr>
      </w:pPr>
      <w:r w:rsidRPr="00D817F0">
        <w:rPr>
          <w:rStyle w:val="normaltextrun"/>
          <w:rFonts w:ascii="Times New Roman" w:eastAsia="Times New Roman" w:hAnsi="Times New Roman" w:cs="Times New Roman"/>
          <w:sz w:val="24"/>
          <w:szCs w:val="24"/>
        </w:rPr>
        <w:t xml:space="preserve">Skatot pakalpojumu pārvaldības briedumu, ir iespējams identificēt vairākas attīstību raksturojošus rezultātus, kuri varētu tikt attiecināmi arī uz valsts pakalpojumu sniegšanu un pārvaldību. </w:t>
      </w:r>
      <w:proofErr w:type="gramStart"/>
      <w:r w:rsidRPr="00D817F0">
        <w:rPr>
          <w:rStyle w:val="normaltextrun"/>
          <w:rFonts w:ascii="Times New Roman" w:eastAsia="Times New Roman" w:hAnsi="Times New Roman" w:cs="Times New Roman"/>
          <w:sz w:val="24"/>
          <w:szCs w:val="24"/>
        </w:rPr>
        <w:t>Piemēram</w:t>
      </w:r>
      <w:proofErr w:type="gramEnd"/>
      <w:r w:rsidRPr="00D817F0">
        <w:rPr>
          <w:rStyle w:val="normaltextrun"/>
          <w:rFonts w:ascii="Times New Roman" w:eastAsia="Times New Roman" w:hAnsi="Times New Roman" w:cs="Times New Roman"/>
          <w:sz w:val="24"/>
          <w:szCs w:val="24"/>
        </w:rPr>
        <w:t xml:space="preserve"> sadarbības jomā: 0. līmenī – Struktūrvienības (iestādes) ar informāciju neapmainās, fokusēti uz iekšējiem uzdevumiem; 1. līmenī – sāk izmantot kopīgus (koplietošanas) rīkus, veido vienotu terminoloģiju. Būtisks ietaupījums lietojot vienotus rīkus; 2. līmenī – Organizācijā (valstī) tiek veidots vienots klientu apkalpošanas centrs. Tas var būt gan elektronisks, gan fizisks (piem</w:t>
      </w:r>
      <w:r w:rsidR="00F75B2B" w:rsidRPr="00D817F0">
        <w:rPr>
          <w:rStyle w:val="normaltextrun"/>
          <w:rFonts w:ascii="Times New Roman" w:eastAsia="Times New Roman" w:hAnsi="Times New Roman" w:cs="Times New Roman"/>
          <w:sz w:val="24"/>
          <w:szCs w:val="24"/>
        </w:rPr>
        <w:t>ēram,</w:t>
      </w:r>
      <w:r w:rsidRPr="00D817F0">
        <w:rPr>
          <w:rStyle w:val="normaltextrun"/>
          <w:rFonts w:ascii="Times New Roman" w:eastAsia="Times New Roman" w:hAnsi="Times New Roman" w:cs="Times New Roman"/>
          <w:sz w:val="24"/>
          <w:szCs w:val="24"/>
        </w:rPr>
        <w:t xml:space="preserve"> vienots portāls, vienots telefona numurs, vienots klientu apkalpošanas punktu tīkls, u.c.). 3. līmenī – sadarbība kļūst vēl ciešāka, jo tiek apvienoti arī procesi (</w:t>
      </w:r>
      <w:proofErr w:type="gramStart"/>
      <w:r w:rsidRPr="00D817F0">
        <w:rPr>
          <w:rStyle w:val="normaltextrun"/>
          <w:rFonts w:ascii="Times New Roman" w:eastAsia="Times New Roman" w:hAnsi="Times New Roman" w:cs="Times New Roman"/>
          <w:sz w:val="24"/>
          <w:szCs w:val="24"/>
        </w:rPr>
        <w:t>piem</w:t>
      </w:r>
      <w:r w:rsidR="00A23733" w:rsidRPr="00D817F0">
        <w:rPr>
          <w:rStyle w:val="normaltextrun"/>
          <w:rFonts w:ascii="Times New Roman" w:eastAsia="Times New Roman" w:hAnsi="Times New Roman" w:cs="Times New Roman"/>
          <w:sz w:val="24"/>
          <w:szCs w:val="24"/>
        </w:rPr>
        <w:t>ēram</w:t>
      </w:r>
      <w:proofErr w:type="gramEnd"/>
      <w:r w:rsidRPr="00D817F0">
        <w:rPr>
          <w:rStyle w:val="normaltextrun"/>
          <w:rFonts w:ascii="Times New Roman" w:eastAsia="Times New Roman" w:hAnsi="Times New Roman" w:cs="Times New Roman"/>
          <w:sz w:val="24"/>
          <w:szCs w:val="24"/>
        </w:rPr>
        <w:t xml:space="preserve"> vairākas iestādes veido vienotu pakalpojuma sniegšanas procesu – pārveido savus pakalpojumu procesus veidojot vienotu scenāriju dzīves-situācijas). Šo līmeni raksturo piem</w:t>
      </w:r>
      <w:r w:rsidR="00F75B2B" w:rsidRPr="00D817F0">
        <w:rPr>
          <w:rStyle w:val="normaltextrun"/>
          <w:rFonts w:ascii="Times New Roman" w:eastAsia="Times New Roman" w:hAnsi="Times New Roman" w:cs="Times New Roman"/>
          <w:sz w:val="24"/>
          <w:szCs w:val="24"/>
        </w:rPr>
        <w:t>ēram,</w:t>
      </w:r>
      <w:r w:rsidRPr="00D817F0">
        <w:rPr>
          <w:rStyle w:val="normaltextrun"/>
          <w:rFonts w:ascii="Times New Roman" w:eastAsia="Times New Roman" w:hAnsi="Times New Roman" w:cs="Times New Roman"/>
          <w:sz w:val="24"/>
          <w:szCs w:val="24"/>
        </w:rPr>
        <w:t xml:space="preserve"> arī kopīgs pakalpojumu katalogs. </w:t>
      </w:r>
    </w:p>
    <w:p w14:paraId="537F251D" w14:textId="77777777" w:rsidR="00AF4DFC" w:rsidRPr="00D817F0" w:rsidRDefault="00AF4DFC" w:rsidP="00F50E55">
      <w:pPr>
        <w:spacing w:before="120" w:after="120" w:line="240" w:lineRule="auto"/>
        <w:ind w:firstLine="720"/>
        <w:jc w:val="both"/>
        <w:rPr>
          <w:rStyle w:val="normaltextrun"/>
          <w:rFonts w:ascii="Times New Roman" w:eastAsia="Times New Roman" w:hAnsi="Times New Roman" w:cs="Times New Roman"/>
          <w:sz w:val="24"/>
          <w:szCs w:val="24"/>
        </w:rPr>
      </w:pPr>
      <w:r w:rsidRPr="00D817F0">
        <w:rPr>
          <w:rStyle w:val="normaltextrun"/>
          <w:rFonts w:ascii="Times New Roman" w:eastAsia="Times New Roman" w:hAnsi="Times New Roman" w:cs="Times New Roman"/>
          <w:sz w:val="24"/>
          <w:szCs w:val="24"/>
        </w:rPr>
        <w:t xml:space="preserve">Pārvaldītas pakalpojumu pieejas ieviešanas būtiskākie ieguvumi ir uzlabota produktivitāte; definējot veikta pakalpojumu un procesu inventarizācija, atbrīvošanās no liekajiem procesiem; uzlabota pakalpojumu izpildes caurskatāmība un kontrole; uzlabota lietotāju apmierinātība dēļ skaidriem un viennozīmīgiem (definētiem) procesiem; uzlabota izmaksu efektivitāte koplietojot izmantotos risinājumus. </w:t>
      </w:r>
    </w:p>
    <w:p w14:paraId="4FBFAE50" w14:textId="3E7D4878" w:rsidR="00AF4DFC" w:rsidRPr="00D817F0" w:rsidRDefault="00AF4DFC" w:rsidP="00F50E55">
      <w:pPr>
        <w:spacing w:before="120" w:after="120" w:line="240" w:lineRule="auto"/>
        <w:ind w:firstLine="720"/>
        <w:jc w:val="both"/>
        <w:rPr>
          <w:rStyle w:val="normaltextrun"/>
          <w:rFonts w:ascii="Times New Roman" w:eastAsia="Times New Roman" w:hAnsi="Times New Roman" w:cs="Times New Roman"/>
          <w:sz w:val="24"/>
          <w:szCs w:val="24"/>
        </w:rPr>
      </w:pPr>
      <w:r w:rsidRPr="00D817F0">
        <w:rPr>
          <w:rStyle w:val="normaltextrun"/>
          <w:rFonts w:ascii="Times New Roman" w:eastAsia="Times New Roman" w:hAnsi="Times New Roman" w:cs="Times New Roman"/>
          <w:sz w:val="24"/>
          <w:szCs w:val="24"/>
        </w:rPr>
        <w:lastRenderedPageBreak/>
        <w:t xml:space="preserve">Valsts pakalpojumu pārvaldība Latvijā būtu raksturojama kā 1. līmeņa ar 2. līmeņa elementiem </w:t>
      </w:r>
      <w:proofErr w:type="gramStart"/>
      <w:r w:rsidRPr="00D817F0">
        <w:rPr>
          <w:rStyle w:val="normaltextrun"/>
          <w:rFonts w:ascii="Times New Roman" w:eastAsia="Times New Roman" w:hAnsi="Times New Roman" w:cs="Times New Roman"/>
          <w:sz w:val="24"/>
          <w:szCs w:val="24"/>
        </w:rPr>
        <w:t>(</w:t>
      </w:r>
      <w:proofErr w:type="gramEnd"/>
      <w:r w:rsidRPr="00D817F0">
        <w:rPr>
          <w:rStyle w:val="normaltextrun"/>
          <w:rFonts w:ascii="Times New Roman" w:eastAsia="Times New Roman" w:hAnsi="Times New Roman" w:cs="Times New Roman"/>
          <w:sz w:val="24"/>
          <w:szCs w:val="24"/>
        </w:rPr>
        <w:t>piem</w:t>
      </w:r>
      <w:r w:rsidR="00F75B2B" w:rsidRPr="00D817F0">
        <w:rPr>
          <w:rStyle w:val="normaltextrun"/>
          <w:rFonts w:ascii="Times New Roman" w:eastAsia="Times New Roman" w:hAnsi="Times New Roman" w:cs="Times New Roman"/>
          <w:sz w:val="24"/>
          <w:szCs w:val="24"/>
        </w:rPr>
        <w:t>ēram,</w:t>
      </w:r>
      <w:r w:rsidRPr="00D817F0">
        <w:rPr>
          <w:rStyle w:val="normaltextrun"/>
          <w:rFonts w:ascii="Times New Roman" w:eastAsia="Times New Roman" w:hAnsi="Times New Roman" w:cs="Times New Roman"/>
          <w:sz w:val="24"/>
          <w:szCs w:val="24"/>
        </w:rPr>
        <w:t xml:space="preserve"> plaši tiek izmantotas VRAA e-pakalpojumu koplietošanas komponentes maksājumiem, identifikācijai, oficiālajai saziņai (e-adrese), u.c. Atsevišķiem pakalpojumiem, jeb notikumiem pakalpojumu procesi ir apvienoti arī </w:t>
      </w:r>
      <w:proofErr w:type="spellStart"/>
      <w:r w:rsidRPr="00D817F0">
        <w:rPr>
          <w:rStyle w:val="normaltextrun"/>
          <w:rFonts w:ascii="Times New Roman" w:eastAsia="Times New Roman" w:hAnsi="Times New Roman" w:cs="Times New Roman"/>
          <w:sz w:val="24"/>
          <w:szCs w:val="24"/>
        </w:rPr>
        <w:t>pārnozaru</w:t>
      </w:r>
      <w:proofErr w:type="spellEnd"/>
      <w:r w:rsidRPr="00D817F0">
        <w:rPr>
          <w:rStyle w:val="normaltextrun"/>
          <w:rFonts w:ascii="Times New Roman" w:eastAsia="Times New Roman" w:hAnsi="Times New Roman" w:cs="Times New Roman"/>
          <w:sz w:val="24"/>
          <w:szCs w:val="24"/>
        </w:rPr>
        <w:t xml:space="preserve"> līmenī (piem</w:t>
      </w:r>
      <w:r w:rsidR="00F75B2B" w:rsidRPr="00D817F0">
        <w:rPr>
          <w:rStyle w:val="normaltextrun"/>
          <w:rFonts w:ascii="Times New Roman" w:eastAsia="Times New Roman" w:hAnsi="Times New Roman" w:cs="Times New Roman"/>
          <w:sz w:val="24"/>
          <w:szCs w:val="24"/>
        </w:rPr>
        <w:t>ēram,</w:t>
      </w:r>
      <w:r w:rsidRPr="00D817F0">
        <w:rPr>
          <w:rStyle w:val="normaltextrun"/>
          <w:rFonts w:ascii="Times New Roman" w:eastAsia="Times New Roman" w:hAnsi="Times New Roman" w:cs="Times New Roman"/>
          <w:sz w:val="24"/>
          <w:szCs w:val="24"/>
        </w:rPr>
        <w:t xml:space="preserve"> uzņēmuma reģistrācija un PVN maksātāja statusa iegūšana, u.c.). </w:t>
      </w:r>
    </w:p>
    <w:p w14:paraId="078F18AB" w14:textId="77777777" w:rsidR="00AF4DFC" w:rsidRPr="00D817F0" w:rsidRDefault="00AF4DFC" w:rsidP="00F50E55">
      <w:pPr>
        <w:spacing w:before="120" w:after="120" w:line="240" w:lineRule="auto"/>
        <w:ind w:firstLine="720"/>
        <w:jc w:val="both"/>
        <w:rPr>
          <w:rStyle w:val="normaltextrun"/>
          <w:rFonts w:ascii="Times New Roman" w:eastAsia="Times New Roman" w:hAnsi="Times New Roman" w:cs="Times New Roman"/>
          <w:sz w:val="24"/>
          <w:szCs w:val="24"/>
        </w:rPr>
      </w:pPr>
      <w:r w:rsidRPr="00D817F0">
        <w:rPr>
          <w:rStyle w:val="normaltextrun"/>
          <w:rFonts w:ascii="Times New Roman" w:eastAsia="Times New Roman" w:hAnsi="Times New Roman" w:cs="Times New Roman"/>
          <w:sz w:val="24"/>
          <w:szCs w:val="24"/>
        </w:rPr>
        <w:t xml:space="preserve">Viens no pakalpojumu sistēmas un pakalpojumu dzīvescikla pārvaldības raksturojošām iezīmēm Latvijas valsts pārvaldē ir kompetenču fragmentācija un atbildību izplūšana dažādu resora iestāžu starpā, kas apgrūtina vienotas attīstības stratēģijas un koordinācijas īstenošanu visā valsts pakalpojumu pārvaldības spektrā. </w:t>
      </w:r>
    </w:p>
    <w:p w14:paraId="17B2174A" w14:textId="77777777" w:rsidR="00AF4DFC" w:rsidRPr="00D817F0" w:rsidRDefault="00AF4DFC" w:rsidP="00F50E55">
      <w:pPr>
        <w:spacing w:before="120" w:after="120" w:line="240" w:lineRule="auto"/>
        <w:ind w:firstLine="720"/>
        <w:jc w:val="both"/>
        <w:rPr>
          <w:rStyle w:val="normaltextrun"/>
          <w:rFonts w:ascii="Times New Roman" w:eastAsia="Times New Roman" w:hAnsi="Times New Roman" w:cs="Times New Roman"/>
          <w:sz w:val="24"/>
          <w:szCs w:val="24"/>
        </w:rPr>
      </w:pPr>
      <w:r w:rsidRPr="00D817F0">
        <w:rPr>
          <w:rStyle w:val="normaltextrun"/>
          <w:rFonts w:ascii="Times New Roman" w:eastAsia="Times New Roman" w:hAnsi="Times New Roman" w:cs="Times New Roman"/>
          <w:sz w:val="24"/>
          <w:szCs w:val="24"/>
        </w:rPr>
        <w:t xml:space="preserve">Piemēram, klientu apkalpošanas joma šobrīd tiek organizēta decentralizēti – nacionālā līmenī netiek definēta vienota politika un nav noteiktas un pārvaldītas prasības klientu apkalpošanā nedz valsts iestādēm kopumā, nedz arī pašvaldību iestādēm. VARAM ir uzsācis īstenot horizontālu pieeju VPVKAC tīkla ietvaros, tomēr pagaidām šie standarti neattiecas uz klientu apkalpošanu nozarēs, kas tiek īstenotas ārpus VPVPKAC tīkla. </w:t>
      </w:r>
    </w:p>
    <w:p w14:paraId="1A03E2B8" w14:textId="0DF1AB01" w:rsidR="001A5DEC" w:rsidRPr="00D817F0" w:rsidRDefault="00AF4DFC" w:rsidP="00F50E55">
      <w:pPr>
        <w:spacing w:before="120" w:after="120" w:line="240" w:lineRule="auto"/>
        <w:ind w:firstLine="720"/>
        <w:jc w:val="both"/>
        <w:rPr>
          <w:rStyle w:val="normaltextrun"/>
          <w:rFonts w:ascii="Times New Roman" w:eastAsia="Times New Roman" w:hAnsi="Times New Roman" w:cs="Times New Roman"/>
          <w:sz w:val="24"/>
          <w:szCs w:val="24"/>
        </w:rPr>
      </w:pPr>
      <w:r w:rsidRPr="00D817F0">
        <w:rPr>
          <w:rStyle w:val="normaltextrun"/>
          <w:rFonts w:ascii="Times New Roman" w:eastAsia="Times New Roman" w:hAnsi="Times New Roman" w:cs="Times New Roman"/>
          <w:sz w:val="24"/>
          <w:szCs w:val="24"/>
        </w:rPr>
        <w:t>Vienotas attīstības stratēģijas un koordinācijas īstenošanas trūkums visā valsts pakalpojumu pārvaldības spektrā rada atšķirīgus pakalpojumu standartus, neviendabīgu pakalpojumu kvalitāti, nevienlīdzīgu pakalpojumu ģeogrāfisko un digitālo pieejamību dažādu resoru starpā, dublējošus, vai paralēlus risinājumus, kas no vienas puses fragmentē pakalpojumu ekosistēmu lietotājam, no otras – rada nelietderīgas izmaksas pārvaldes iekšienē (dublējošas pašapkalpošanās platformas, dublējoši klientu apkalpošanas tīkli, u.c.).</w:t>
      </w:r>
    </w:p>
    <w:p w14:paraId="076AD296" w14:textId="77777777" w:rsidR="00572EFC" w:rsidRDefault="00572EFC" w:rsidP="00F50E55">
      <w:pPr>
        <w:spacing w:before="120" w:after="120" w:line="240" w:lineRule="auto"/>
        <w:jc w:val="center"/>
        <w:outlineLvl w:val="2"/>
        <w:rPr>
          <w:rFonts w:ascii="Times New Roman" w:eastAsia="Times New Roman" w:hAnsi="Times New Roman" w:cs="Times New Roman"/>
          <w:b/>
          <w:sz w:val="24"/>
          <w:szCs w:val="24"/>
          <w:lang w:val="lv"/>
        </w:rPr>
      </w:pPr>
      <w:bookmarkStart w:id="60" w:name="_Toc60796031"/>
      <w:bookmarkStart w:id="61" w:name="_Toc74134580"/>
    </w:p>
    <w:p w14:paraId="13E9ACFA" w14:textId="6017CABF" w:rsidR="006E2084" w:rsidRPr="00D817F0" w:rsidRDefault="00604C16" w:rsidP="00F50E55">
      <w:pPr>
        <w:spacing w:before="120" w:after="120" w:line="240" w:lineRule="auto"/>
        <w:jc w:val="center"/>
        <w:outlineLvl w:val="2"/>
        <w:rPr>
          <w:rFonts w:ascii="Times New Roman" w:eastAsia="Times New Roman" w:hAnsi="Times New Roman" w:cs="Times New Roman"/>
          <w:b/>
          <w:sz w:val="24"/>
          <w:szCs w:val="24"/>
          <w:lang w:val="lv"/>
        </w:rPr>
      </w:pPr>
      <w:r w:rsidRPr="00D817F0">
        <w:rPr>
          <w:rFonts w:ascii="Times New Roman" w:eastAsia="Times New Roman" w:hAnsi="Times New Roman" w:cs="Times New Roman"/>
          <w:b/>
          <w:sz w:val="24"/>
          <w:szCs w:val="24"/>
          <w:lang w:val="lv"/>
        </w:rPr>
        <w:t>4.4.10.</w:t>
      </w:r>
      <w:r w:rsidR="00C35783" w:rsidRPr="00D817F0">
        <w:rPr>
          <w:rFonts w:ascii="Times New Roman" w:eastAsia="Times New Roman" w:hAnsi="Times New Roman" w:cs="Times New Roman"/>
          <w:b/>
          <w:sz w:val="24"/>
          <w:szCs w:val="24"/>
          <w:lang w:val="lv"/>
        </w:rPr>
        <w:t xml:space="preserve"> Rīcības virziens:</w:t>
      </w:r>
      <w:r w:rsidRPr="00D817F0">
        <w:rPr>
          <w:rFonts w:ascii="Times New Roman" w:eastAsia="Times New Roman" w:hAnsi="Times New Roman" w:cs="Times New Roman"/>
          <w:b/>
          <w:sz w:val="24"/>
          <w:szCs w:val="24"/>
          <w:lang w:val="lv"/>
        </w:rPr>
        <w:t xml:space="preserve"> </w:t>
      </w:r>
      <w:r w:rsidR="006E2084" w:rsidRPr="00D817F0">
        <w:rPr>
          <w:rFonts w:ascii="Times New Roman" w:eastAsia="Times New Roman" w:hAnsi="Times New Roman" w:cs="Times New Roman"/>
          <w:b/>
          <w:sz w:val="24"/>
          <w:szCs w:val="24"/>
          <w:lang w:val="lv"/>
        </w:rPr>
        <w:t>Racionāls valsts pārvaldes tehnoloģiju atbalsts</w:t>
      </w:r>
      <w:bookmarkEnd w:id="60"/>
      <w:bookmarkEnd w:id="61"/>
    </w:p>
    <w:p w14:paraId="2B2E8202" w14:textId="5A9636D2" w:rsidR="00C70A8E" w:rsidRPr="00D817F0" w:rsidRDefault="00C70A8E" w:rsidP="00F50E55">
      <w:pPr>
        <w:spacing w:before="120" w:after="120" w:line="240" w:lineRule="auto"/>
        <w:ind w:firstLine="720"/>
        <w:jc w:val="both"/>
        <w:rPr>
          <w:rFonts w:ascii="Times New Roman" w:hAnsi="Times New Roman" w:cs="Times New Roman"/>
          <w:sz w:val="24"/>
          <w:szCs w:val="24"/>
        </w:rPr>
      </w:pPr>
      <w:r w:rsidRPr="00D817F0">
        <w:rPr>
          <w:rFonts w:ascii="Times New Roman" w:hAnsi="Times New Roman" w:cs="Times New Roman"/>
          <w:sz w:val="24"/>
          <w:szCs w:val="24"/>
        </w:rPr>
        <w:t xml:space="preserve">Lai gan kopumā Latvijas valsts pārvaldei ir atzīstami sasniegumi valsts pakalpojumu elektronizēšanā, digitālo tehnoloģiju straujā attīstība rada ne tikai jaunas iespējas, bet arī izaicinājumus, kas saistīti ar šo tehnoloģisko iespēju racionālu izmantošanu. </w:t>
      </w:r>
      <w:r w:rsidRPr="00D817F0">
        <w:rPr>
          <w:rStyle w:val="normaltextrun"/>
          <w:rFonts w:ascii="Times New Roman" w:hAnsi="Times New Roman" w:cs="Times New Roman"/>
          <w:sz w:val="24"/>
          <w:szCs w:val="24"/>
        </w:rPr>
        <w:t xml:space="preserve">Valsts pārvaldes IKT infrastruktūras aizvien ir sadrumstalots pa individuālām iestāžu serveru telpām un datu centriem. IKT resursu pārvaldības kompetenču tehniski-administratīvie resursi ir neefektīvi izmantoti - administratoru personāla kompetenču tehnoloģiskais tvērums ir pārāk plašs. Tikai valsts pārvaldes lielākajos datu centros ir nodrošināta aizsardzība pret par stundu ilgākiem elektroapgādes pārtraukumiem, kas tiešā veidā ietekmē iestādes informācijas sistēmas pieejamību un spējas veikt tās pamatfunkcijas. Situācijā, kad aizvien vairāk informācijas sistēmas ir savā starpā saistītas, atsevišķu sistēmu nepieejamība var izraisīt datu sinhronizācijas problēmas ar grūti nosakāmu cēloni, ko pastiprina vienota monitoringa neesamība un nošķirts administratīvās atbildības dalījums. </w:t>
      </w:r>
      <w:r w:rsidRPr="00D817F0">
        <w:rPr>
          <w:rFonts w:ascii="Times New Roman" w:hAnsi="Times New Roman" w:cs="Times New Roman"/>
          <w:sz w:val="24"/>
          <w:szCs w:val="24"/>
        </w:rPr>
        <w:t>Izmantoto risinājumu tehnoloģiskās komplicētības līmeņa pieaugums vairs praktiski nepieļauj iespēju tos pilnvērtīgi pārvaldīt bez profesionāļiem, kuri ir specializējušies konkrētajās jomās, risinājumos un tehnoloģijās. Viena no iespējamām izejām, uz ko ir vērsta uzmanība jau 2015. gada VARAM informatīvajā ziņojumā par valsts pārvaldes informācijas sistēmu konceptuālo arhitektūru</w:t>
      </w:r>
      <w:r w:rsidRPr="00D817F0">
        <w:rPr>
          <w:rStyle w:val="FootnoteReference"/>
          <w:rFonts w:ascii="Times New Roman" w:hAnsi="Times New Roman" w:cs="Times New Roman"/>
          <w:sz w:val="24"/>
          <w:szCs w:val="24"/>
        </w:rPr>
        <w:footnoteReference w:id="76"/>
      </w:r>
      <w:r w:rsidRPr="00D817F0">
        <w:rPr>
          <w:rFonts w:ascii="Times New Roman" w:hAnsi="Times New Roman" w:cs="Times New Roman"/>
          <w:sz w:val="24"/>
          <w:szCs w:val="24"/>
        </w:rPr>
        <w:t xml:space="preserve"> un 2018. gada informatīvajā ziņojumā par </w:t>
      </w:r>
      <w:proofErr w:type="spellStart"/>
      <w:r w:rsidRPr="00D817F0">
        <w:rPr>
          <w:rFonts w:ascii="Times New Roman" w:hAnsi="Times New Roman" w:cs="Times New Roman"/>
          <w:sz w:val="24"/>
          <w:szCs w:val="24"/>
        </w:rPr>
        <w:lastRenderedPageBreak/>
        <w:t>mākoņdatošanas</w:t>
      </w:r>
      <w:proofErr w:type="spellEnd"/>
      <w:r w:rsidRPr="00D817F0">
        <w:rPr>
          <w:rFonts w:ascii="Times New Roman" w:hAnsi="Times New Roman" w:cs="Times New Roman"/>
          <w:sz w:val="24"/>
          <w:szCs w:val="24"/>
        </w:rPr>
        <w:t xml:space="preserve"> pakalpojumu izmantošanas iespējām valsts pārvaldē</w:t>
      </w:r>
      <w:r w:rsidRPr="00D817F0">
        <w:rPr>
          <w:rStyle w:val="FootnoteReference"/>
          <w:rFonts w:ascii="Times New Roman" w:hAnsi="Times New Roman" w:cs="Times New Roman"/>
          <w:sz w:val="24"/>
          <w:szCs w:val="24"/>
        </w:rPr>
        <w:footnoteReference w:id="77"/>
      </w:r>
      <w:r w:rsidRPr="00D817F0">
        <w:rPr>
          <w:rFonts w:ascii="Times New Roman" w:hAnsi="Times New Roman" w:cs="Times New Roman"/>
          <w:sz w:val="24"/>
          <w:szCs w:val="24"/>
        </w:rPr>
        <w:t xml:space="preserve">, ir pēc iespējas augstākas pievienotās vērtības tehnoloģisko pakalpojumu izmantošana. Pasaules vadošie komerciālo tehnoloģisko platformu piegādātāji no savas puses stimulē šo tendenci, jaunākos tehnoloģiskos risinājumus sākotnēji piedāvājot tikai pašu pārvaldītās </w:t>
      </w:r>
      <w:proofErr w:type="spellStart"/>
      <w:r w:rsidRPr="00D817F0">
        <w:rPr>
          <w:rFonts w:ascii="Times New Roman" w:hAnsi="Times New Roman" w:cs="Times New Roman"/>
          <w:sz w:val="24"/>
          <w:szCs w:val="24"/>
        </w:rPr>
        <w:t>mākoņdatošanas</w:t>
      </w:r>
      <w:proofErr w:type="spellEnd"/>
      <w:r w:rsidRPr="00D817F0">
        <w:rPr>
          <w:rFonts w:ascii="Times New Roman" w:hAnsi="Times New Roman" w:cs="Times New Roman"/>
          <w:sz w:val="24"/>
          <w:szCs w:val="24"/>
        </w:rPr>
        <w:t xml:space="preserve"> platformās, bet atsevišķos gadījumos risinājumus piegādā tikai kā </w:t>
      </w:r>
      <w:proofErr w:type="spellStart"/>
      <w:r w:rsidRPr="00D817F0">
        <w:rPr>
          <w:rFonts w:ascii="Times New Roman" w:hAnsi="Times New Roman" w:cs="Times New Roman"/>
          <w:sz w:val="24"/>
          <w:szCs w:val="24"/>
        </w:rPr>
        <w:t>mākoņdatošanas</w:t>
      </w:r>
      <w:proofErr w:type="spellEnd"/>
      <w:r w:rsidRPr="00D817F0">
        <w:rPr>
          <w:rFonts w:ascii="Times New Roman" w:hAnsi="Times New Roman" w:cs="Times New Roman"/>
          <w:sz w:val="24"/>
          <w:szCs w:val="24"/>
        </w:rPr>
        <w:t xml:space="preserve"> pakalpojumus publiskās </w:t>
      </w:r>
      <w:proofErr w:type="spellStart"/>
      <w:r w:rsidRPr="00D817F0">
        <w:rPr>
          <w:rFonts w:ascii="Times New Roman" w:hAnsi="Times New Roman" w:cs="Times New Roman"/>
          <w:sz w:val="24"/>
          <w:szCs w:val="24"/>
        </w:rPr>
        <w:t>mākoņdatošanas</w:t>
      </w:r>
      <w:proofErr w:type="spellEnd"/>
      <w:r w:rsidRPr="00D817F0">
        <w:rPr>
          <w:rFonts w:ascii="Times New Roman" w:hAnsi="Times New Roman" w:cs="Times New Roman"/>
          <w:sz w:val="24"/>
          <w:szCs w:val="24"/>
        </w:rPr>
        <w:t xml:space="preserve"> platformās. </w:t>
      </w:r>
    </w:p>
    <w:p w14:paraId="323E5900" w14:textId="532FE7C5" w:rsidR="00C70A8E" w:rsidRPr="00D817F0" w:rsidRDefault="00C70A8E" w:rsidP="00F50E55">
      <w:pPr>
        <w:spacing w:before="120" w:after="120" w:line="240" w:lineRule="auto"/>
        <w:ind w:firstLine="720"/>
        <w:jc w:val="both"/>
        <w:rPr>
          <w:rFonts w:ascii="Times New Roman" w:hAnsi="Times New Roman" w:cs="Times New Roman"/>
          <w:sz w:val="24"/>
          <w:szCs w:val="24"/>
        </w:rPr>
      </w:pPr>
      <w:r w:rsidRPr="00D817F0">
        <w:rPr>
          <w:rFonts w:ascii="Times New Roman" w:hAnsi="Times New Roman" w:cs="Times New Roman"/>
          <w:sz w:val="24"/>
          <w:szCs w:val="24"/>
        </w:rPr>
        <w:t xml:space="preserve">Dažāda, un it īpaši augsta – lietojumprogrammatūras līmeņa </w:t>
      </w:r>
      <w:proofErr w:type="spellStart"/>
      <w:r w:rsidRPr="00D817F0">
        <w:rPr>
          <w:rFonts w:ascii="Times New Roman" w:hAnsi="Times New Roman" w:cs="Times New Roman"/>
          <w:sz w:val="24"/>
          <w:szCs w:val="24"/>
        </w:rPr>
        <w:t>mākoņdatošanas</w:t>
      </w:r>
      <w:proofErr w:type="spellEnd"/>
      <w:r w:rsidRPr="00D817F0">
        <w:rPr>
          <w:rFonts w:ascii="Times New Roman" w:hAnsi="Times New Roman" w:cs="Times New Roman"/>
          <w:sz w:val="24"/>
          <w:szCs w:val="24"/>
        </w:rPr>
        <w:t xml:space="preserve"> pakalpojumu izmantošanas apjomam valsts pārvaldē pieaugot, skaidri iezīmējas arī ierobežojumi, kas datu konfidencialitātes, darbības nepārtrauktības nodrošināšanas pat zaudējot starptautisko datu savienojumu prasības, kā arī valsts pārvaldes datu apstrādes risinājumu savstarpējās sadarbspējas un personalizētu datu apstrādes drošības prasību dēļ, daudzās valsts pārvaldes darbības jomās un konkrētās institūcijās neļauj atteikties no pilnīgā valsts kontrolē esošas IKT infrastruktūras izmantošanas un attīstības. Prasības par pilnīgu kontroli pār infrastruktūru no vienas puses un mūsdienu prasībām atbilstošu IKT infrastruktūras un augstākas pievienotās vērtības tehnoloģisko pakalpojumu pieejamību no otras puses, ir savstarpēji pretrunīgas un vienlaicīgi neizpildāmas, ja tās mēģina izpildīt katras atsevišķas valsts pārvaldes institūcijas ietvaros. 2013. gadā definētā daļēji centralizētā valsts IKT pārvaldības modeļa</w:t>
      </w:r>
      <w:r w:rsidRPr="00D817F0">
        <w:rPr>
          <w:rStyle w:val="FootnoteReference"/>
          <w:rFonts w:ascii="Times New Roman" w:hAnsi="Times New Roman" w:cs="Times New Roman"/>
          <w:sz w:val="24"/>
          <w:szCs w:val="24"/>
        </w:rPr>
        <w:footnoteReference w:id="78"/>
      </w:r>
      <w:r w:rsidRPr="00D817F0">
        <w:rPr>
          <w:rFonts w:ascii="Times New Roman" w:hAnsi="Times New Roman" w:cs="Times New Roman"/>
          <w:sz w:val="24"/>
          <w:szCs w:val="24"/>
        </w:rPr>
        <w:t xml:space="preserve"> ieviešanas pieredze parāda, ka tās nav efektīvi izpildāmas arī valsts pārvaldes nozaru jeb resoru līmenī. Balstoties uz visu augšminēto, VARAM 2020. gada informatīvajā ziņojumā par valsts IKT resursu un kompetenču konsolidāciju</w:t>
      </w:r>
      <w:r w:rsidRPr="00D817F0">
        <w:rPr>
          <w:rStyle w:val="FootnoteReference"/>
          <w:rFonts w:ascii="Times New Roman" w:hAnsi="Times New Roman" w:cs="Times New Roman"/>
          <w:sz w:val="24"/>
          <w:szCs w:val="24"/>
        </w:rPr>
        <w:footnoteReference w:id="79"/>
      </w:r>
      <w:r w:rsidRPr="00D817F0">
        <w:rPr>
          <w:rFonts w:ascii="Times New Roman" w:hAnsi="Times New Roman" w:cs="Times New Roman"/>
          <w:sz w:val="24"/>
          <w:szCs w:val="24"/>
        </w:rPr>
        <w:t xml:space="preserve"> tiek norādīts uz nepieciešamību konsolidēt resursus un kompetences specializētos </w:t>
      </w:r>
      <w:r w:rsidR="00DC5776" w:rsidRPr="00D817F0">
        <w:rPr>
          <w:rFonts w:ascii="Times New Roman" w:hAnsi="Times New Roman" w:cs="Times New Roman"/>
          <w:sz w:val="24"/>
          <w:szCs w:val="24"/>
        </w:rPr>
        <w:t>IKT koplietošanas pakalpojumu sniedzēj</w:t>
      </w:r>
      <w:r w:rsidR="00AA551E" w:rsidRPr="00D817F0">
        <w:rPr>
          <w:rFonts w:ascii="Times New Roman" w:hAnsi="Times New Roman" w:cs="Times New Roman"/>
          <w:sz w:val="24"/>
          <w:szCs w:val="24"/>
        </w:rPr>
        <w:t>os</w:t>
      </w:r>
      <w:r w:rsidRPr="00D817F0">
        <w:rPr>
          <w:rFonts w:ascii="Times New Roman" w:hAnsi="Times New Roman" w:cs="Times New Roman"/>
          <w:sz w:val="24"/>
          <w:szCs w:val="24"/>
        </w:rPr>
        <w:t>, neatkarīgi no to padotības nozaru ministrijām.</w:t>
      </w:r>
    </w:p>
    <w:p w14:paraId="1CE91969" w14:textId="7122AE0E" w:rsidR="00C70A8E" w:rsidRPr="00D817F0" w:rsidRDefault="00C70A8E" w:rsidP="00F50E55">
      <w:pPr>
        <w:spacing w:before="120" w:after="120" w:line="240" w:lineRule="auto"/>
        <w:ind w:firstLine="720"/>
        <w:jc w:val="both"/>
        <w:rPr>
          <w:rFonts w:ascii="Times New Roman" w:hAnsi="Times New Roman" w:cs="Times New Roman"/>
          <w:sz w:val="24"/>
          <w:szCs w:val="24"/>
        </w:rPr>
      </w:pPr>
      <w:r w:rsidRPr="00D817F0">
        <w:rPr>
          <w:rFonts w:ascii="Times New Roman" w:hAnsi="Times New Roman" w:cs="Times New Roman"/>
          <w:sz w:val="24"/>
          <w:szCs w:val="24"/>
        </w:rPr>
        <w:t xml:space="preserve">Šobrīd spēkā esošie tiesību akti un valsts budžeta plānošanas process, primāri orientējoties uz nozaru ministriju un atsevišķu iestāžu budžetu plānošanu, neveicina starpiestāžu un it īpaši </w:t>
      </w:r>
      <w:proofErr w:type="spellStart"/>
      <w:r w:rsidRPr="00D817F0">
        <w:rPr>
          <w:rFonts w:ascii="Times New Roman" w:hAnsi="Times New Roman" w:cs="Times New Roman"/>
          <w:sz w:val="24"/>
          <w:szCs w:val="24"/>
        </w:rPr>
        <w:t>pārnozaru</w:t>
      </w:r>
      <w:proofErr w:type="spellEnd"/>
      <w:r w:rsidRPr="00D817F0">
        <w:rPr>
          <w:rFonts w:ascii="Times New Roman" w:hAnsi="Times New Roman" w:cs="Times New Roman"/>
          <w:sz w:val="24"/>
          <w:szCs w:val="24"/>
        </w:rPr>
        <w:t xml:space="preserve"> pakalpojumu attīstību. </w:t>
      </w:r>
      <w:r w:rsidR="00444408" w:rsidRPr="00D817F0">
        <w:rPr>
          <w:rFonts w:ascii="Times New Roman" w:hAnsi="Times New Roman" w:cs="Times New Roman"/>
          <w:sz w:val="24"/>
          <w:szCs w:val="24"/>
        </w:rPr>
        <w:t>Citiem vārdiem - l</w:t>
      </w:r>
      <w:r w:rsidR="00C7666B" w:rsidRPr="00D817F0">
        <w:rPr>
          <w:rFonts w:ascii="Times New Roman" w:hAnsi="Times New Roman" w:cs="Times New Roman"/>
          <w:sz w:val="24"/>
          <w:szCs w:val="24"/>
        </w:rPr>
        <w:t xml:space="preserve">īdz šim vēl nav </w:t>
      </w:r>
      <w:r w:rsidR="00696B13" w:rsidRPr="00D817F0">
        <w:rPr>
          <w:rFonts w:ascii="Times New Roman" w:hAnsi="Times New Roman" w:cs="Times New Roman"/>
          <w:sz w:val="24"/>
          <w:szCs w:val="24"/>
        </w:rPr>
        <w:t>izdevies iz</w:t>
      </w:r>
      <w:r w:rsidR="00F40E7D" w:rsidRPr="00D817F0">
        <w:rPr>
          <w:rFonts w:ascii="Times New Roman" w:hAnsi="Times New Roman" w:cs="Times New Roman"/>
          <w:sz w:val="24"/>
          <w:szCs w:val="24"/>
        </w:rPr>
        <w:t xml:space="preserve">veidot optimālu pārvaldības un finansēšanas modeli koplietošanas pakalpojumu sniedzējiem, </w:t>
      </w:r>
      <w:r w:rsidR="005D2B62" w:rsidRPr="00D817F0">
        <w:rPr>
          <w:rFonts w:ascii="Times New Roman" w:hAnsi="Times New Roman" w:cs="Times New Roman"/>
          <w:sz w:val="24"/>
          <w:szCs w:val="24"/>
        </w:rPr>
        <w:t xml:space="preserve">jo </w:t>
      </w:r>
      <w:r w:rsidR="00F7461A" w:rsidRPr="00D817F0">
        <w:rPr>
          <w:rFonts w:ascii="Times New Roman" w:hAnsi="Times New Roman" w:cs="Times New Roman"/>
          <w:sz w:val="24"/>
          <w:szCs w:val="24"/>
        </w:rPr>
        <w:t>koplietošanas pakalpojumu sniegšana</w:t>
      </w:r>
      <w:r w:rsidR="00FF75CA" w:rsidRPr="00D817F0">
        <w:rPr>
          <w:rFonts w:ascii="Times New Roman" w:hAnsi="Times New Roman" w:cs="Times New Roman"/>
          <w:sz w:val="24"/>
          <w:szCs w:val="24"/>
        </w:rPr>
        <w:t xml:space="preserve">, izpildot to kā valsts </w:t>
      </w:r>
      <w:r w:rsidR="00312BE2" w:rsidRPr="00D817F0">
        <w:rPr>
          <w:rFonts w:ascii="Times New Roman" w:hAnsi="Times New Roman" w:cs="Times New Roman"/>
          <w:sz w:val="24"/>
          <w:szCs w:val="24"/>
        </w:rPr>
        <w:t xml:space="preserve">pārvaldes funkciju ar tradicionāli – ikgadēji plānojamu valsts budžeta finansējumu, </w:t>
      </w:r>
      <w:r w:rsidR="00B05384" w:rsidRPr="00D817F0">
        <w:rPr>
          <w:rFonts w:ascii="Times New Roman" w:hAnsi="Times New Roman" w:cs="Times New Roman"/>
          <w:sz w:val="24"/>
          <w:szCs w:val="24"/>
        </w:rPr>
        <w:t xml:space="preserve">nedod pietiekamu elastību </w:t>
      </w:r>
      <w:r w:rsidR="00201D25" w:rsidRPr="00D817F0">
        <w:rPr>
          <w:rFonts w:ascii="Times New Roman" w:hAnsi="Times New Roman" w:cs="Times New Roman"/>
          <w:sz w:val="24"/>
          <w:szCs w:val="24"/>
        </w:rPr>
        <w:t xml:space="preserve">pakalpojumu apjoma un satura izmaiņām, kā arī motivāciju kvalitatīvu pakalpojumu sniegšanai. </w:t>
      </w:r>
      <w:r w:rsidR="00100B0D" w:rsidRPr="00D817F0">
        <w:rPr>
          <w:rFonts w:ascii="Times New Roman" w:hAnsi="Times New Roman" w:cs="Times New Roman"/>
          <w:sz w:val="24"/>
          <w:szCs w:val="24"/>
        </w:rPr>
        <w:t xml:space="preserve">Turpretī </w:t>
      </w:r>
      <w:r w:rsidR="004A646D" w:rsidRPr="00D817F0">
        <w:rPr>
          <w:rFonts w:ascii="Times New Roman" w:hAnsi="Times New Roman" w:cs="Times New Roman"/>
          <w:sz w:val="24"/>
          <w:szCs w:val="24"/>
        </w:rPr>
        <w:t xml:space="preserve">norēķinu par pakalpojumiem modelis netiek atzīts par </w:t>
      </w:r>
      <w:r w:rsidR="00B02228" w:rsidRPr="00D817F0">
        <w:rPr>
          <w:rFonts w:ascii="Times New Roman" w:hAnsi="Times New Roman" w:cs="Times New Roman"/>
          <w:sz w:val="24"/>
          <w:szCs w:val="24"/>
        </w:rPr>
        <w:t xml:space="preserve">pieņemamu </w:t>
      </w:r>
      <w:r w:rsidR="00C03033" w:rsidRPr="00D817F0">
        <w:rPr>
          <w:rFonts w:ascii="Times New Roman" w:hAnsi="Times New Roman" w:cs="Times New Roman"/>
          <w:sz w:val="24"/>
          <w:szCs w:val="24"/>
        </w:rPr>
        <w:t>valsts pārvaldes institūciju savstarpējai sadarbībai</w:t>
      </w:r>
      <w:r w:rsidR="0083202E" w:rsidRPr="00D817F0">
        <w:rPr>
          <w:rFonts w:ascii="Times New Roman" w:hAnsi="Times New Roman" w:cs="Times New Roman"/>
          <w:sz w:val="24"/>
          <w:szCs w:val="24"/>
        </w:rPr>
        <w:t xml:space="preserve">. </w:t>
      </w:r>
      <w:r w:rsidR="00043857" w:rsidRPr="00D817F0">
        <w:rPr>
          <w:rFonts w:ascii="Times New Roman" w:hAnsi="Times New Roman" w:cs="Times New Roman"/>
          <w:sz w:val="24"/>
          <w:szCs w:val="24"/>
        </w:rPr>
        <w:t xml:space="preserve">Ir </w:t>
      </w:r>
      <w:r w:rsidR="003B43A8" w:rsidRPr="00D817F0">
        <w:rPr>
          <w:rFonts w:ascii="Times New Roman" w:hAnsi="Times New Roman" w:cs="Times New Roman"/>
          <w:sz w:val="24"/>
          <w:szCs w:val="24"/>
        </w:rPr>
        <w:t xml:space="preserve">jāatrod tāds </w:t>
      </w:r>
      <w:r w:rsidR="000E57EC" w:rsidRPr="00D817F0">
        <w:rPr>
          <w:rFonts w:ascii="Times New Roman" w:hAnsi="Times New Roman" w:cs="Times New Roman"/>
          <w:sz w:val="24"/>
          <w:szCs w:val="24"/>
        </w:rPr>
        <w:t xml:space="preserve">IKT atbalsta </w:t>
      </w:r>
      <w:r w:rsidR="00DD33E9" w:rsidRPr="00D817F0">
        <w:rPr>
          <w:rFonts w:ascii="Times New Roman" w:hAnsi="Times New Roman" w:cs="Times New Roman"/>
          <w:sz w:val="24"/>
          <w:szCs w:val="24"/>
        </w:rPr>
        <w:t xml:space="preserve">funkciju sadalījums </w:t>
      </w:r>
      <w:r w:rsidR="000E57EC" w:rsidRPr="00D817F0">
        <w:rPr>
          <w:rFonts w:ascii="Times New Roman" w:hAnsi="Times New Roman" w:cs="Times New Roman"/>
          <w:sz w:val="24"/>
          <w:szCs w:val="24"/>
        </w:rPr>
        <w:t xml:space="preserve">starp </w:t>
      </w:r>
      <w:r w:rsidR="00340246" w:rsidRPr="00D817F0">
        <w:rPr>
          <w:rFonts w:ascii="Times New Roman" w:hAnsi="Times New Roman" w:cs="Times New Roman"/>
          <w:sz w:val="24"/>
          <w:szCs w:val="24"/>
        </w:rPr>
        <w:t xml:space="preserve">valsts pārvaldes institūcijām un </w:t>
      </w:r>
      <w:r w:rsidR="006D3DCD" w:rsidRPr="00D817F0">
        <w:rPr>
          <w:rFonts w:ascii="Times New Roman" w:hAnsi="Times New Roman" w:cs="Times New Roman"/>
          <w:sz w:val="24"/>
          <w:szCs w:val="24"/>
        </w:rPr>
        <w:t>jāievieš tāda pakalpo</w:t>
      </w:r>
      <w:r w:rsidR="00340246" w:rsidRPr="00D817F0">
        <w:rPr>
          <w:rFonts w:ascii="Times New Roman" w:hAnsi="Times New Roman" w:cs="Times New Roman"/>
          <w:sz w:val="24"/>
          <w:szCs w:val="24"/>
        </w:rPr>
        <w:t xml:space="preserve">jumu </w:t>
      </w:r>
      <w:r w:rsidR="00D6468C" w:rsidRPr="00D817F0">
        <w:rPr>
          <w:rFonts w:ascii="Times New Roman" w:hAnsi="Times New Roman" w:cs="Times New Roman"/>
          <w:sz w:val="24"/>
          <w:szCs w:val="24"/>
        </w:rPr>
        <w:t xml:space="preserve">sniegšanas un pārvaldības </w:t>
      </w:r>
      <w:r w:rsidR="00043857" w:rsidRPr="00D817F0">
        <w:rPr>
          <w:rFonts w:ascii="Times New Roman" w:hAnsi="Times New Roman" w:cs="Times New Roman"/>
          <w:sz w:val="24"/>
          <w:szCs w:val="24"/>
        </w:rPr>
        <w:t>reālā prakse, kas motivēs gan potenciālos koplietošanas pakalpojumu saņēmējus, gan sniedzējus, veicinot valsts pārvaldei kritiski nepieciešamo koplietošanas tehnoloģisko pakalpojumu attīstību, nodrošinot lietderīgu tehnoloģisko daudzveidību un pastāvīgu salīdzināmību ar komerciāli pieejamiem pakalpojumiem.</w:t>
      </w:r>
      <w:proofErr w:type="gramStart"/>
      <w:r w:rsidR="00043857" w:rsidRPr="00D817F0">
        <w:rPr>
          <w:rFonts w:ascii="Times New Roman" w:hAnsi="Times New Roman" w:cs="Times New Roman"/>
          <w:sz w:val="24"/>
          <w:szCs w:val="24"/>
        </w:rPr>
        <w:t xml:space="preserve"> </w:t>
      </w:r>
      <w:r w:rsidR="00C7666B" w:rsidRPr="00D817F0">
        <w:rPr>
          <w:rFonts w:ascii="Times New Roman" w:hAnsi="Times New Roman" w:cs="Times New Roman"/>
          <w:sz w:val="24"/>
          <w:szCs w:val="24"/>
        </w:rPr>
        <w:t xml:space="preserve"> </w:t>
      </w:r>
      <w:proofErr w:type="gramEnd"/>
    </w:p>
    <w:p w14:paraId="281D76EC" w14:textId="77777777" w:rsidR="00572EFC" w:rsidRDefault="00572EFC" w:rsidP="00710399">
      <w:pPr>
        <w:spacing w:before="120" w:after="120" w:line="240" w:lineRule="auto"/>
        <w:jc w:val="center"/>
        <w:outlineLvl w:val="2"/>
        <w:rPr>
          <w:rFonts w:ascii="Times New Roman" w:eastAsia="Times New Roman" w:hAnsi="Times New Roman" w:cs="Times New Roman"/>
          <w:b/>
          <w:sz w:val="24"/>
          <w:szCs w:val="24"/>
          <w:lang w:val="lv"/>
        </w:rPr>
      </w:pPr>
      <w:bookmarkStart w:id="62" w:name="_Toc74134581"/>
    </w:p>
    <w:p w14:paraId="1D25DDEE" w14:textId="4C2F395F" w:rsidR="4B0E3E82" w:rsidRPr="00D817F0" w:rsidRDefault="00604C16" w:rsidP="00710399">
      <w:pPr>
        <w:spacing w:before="120" w:after="120" w:line="240" w:lineRule="auto"/>
        <w:jc w:val="center"/>
        <w:outlineLvl w:val="2"/>
        <w:rPr>
          <w:rFonts w:ascii="Times New Roman" w:eastAsia="Times New Roman" w:hAnsi="Times New Roman" w:cs="Times New Roman"/>
          <w:b/>
          <w:sz w:val="24"/>
          <w:szCs w:val="24"/>
          <w:lang w:val="lv"/>
        </w:rPr>
      </w:pPr>
      <w:r w:rsidRPr="00D817F0">
        <w:rPr>
          <w:rFonts w:ascii="Times New Roman" w:eastAsia="Times New Roman" w:hAnsi="Times New Roman" w:cs="Times New Roman"/>
          <w:b/>
          <w:sz w:val="24"/>
          <w:szCs w:val="24"/>
          <w:lang w:val="lv"/>
        </w:rPr>
        <w:t>4.4.11.</w:t>
      </w:r>
      <w:r w:rsidR="009E405F" w:rsidRPr="00D817F0">
        <w:rPr>
          <w:rFonts w:ascii="Times New Roman" w:eastAsia="Times New Roman" w:hAnsi="Times New Roman" w:cs="Times New Roman"/>
          <w:b/>
          <w:sz w:val="24"/>
          <w:szCs w:val="24"/>
          <w:lang w:val="lv"/>
        </w:rPr>
        <w:t xml:space="preserve"> Rīcības virziens:</w:t>
      </w:r>
      <w:r w:rsidRPr="00D817F0">
        <w:rPr>
          <w:rFonts w:ascii="Times New Roman" w:eastAsia="Times New Roman" w:hAnsi="Times New Roman" w:cs="Times New Roman"/>
          <w:b/>
          <w:sz w:val="24"/>
          <w:szCs w:val="24"/>
          <w:lang w:val="lv"/>
        </w:rPr>
        <w:t xml:space="preserve"> </w:t>
      </w:r>
      <w:r w:rsidR="00927FB2" w:rsidRPr="00D817F0">
        <w:rPr>
          <w:rFonts w:ascii="Times New Roman" w:eastAsia="Times New Roman" w:hAnsi="Times New Roman" w:cs="Times New Roman"/>
          <w:b/>
          <w:sz w:val="24"/>
          <w:szCs w:val="24"/>
          <w:lang w:val="lv"/>
        </w:rPr>
        <w:t>Komercdarbības</w:t>
      </w:r>
      <w:r w:rsidRPr="00D817F0">
        <w:rPr>
          <w:rFonts w:ascii="Times New Roman" w:eastAsia="Times New Roman" w:hAnsi="Times New Roman" w:cs="Times New Roman"/>
          <w:b/>
          <w:sz w:val="24"/>
          <w:szCs w:val="24"/>
          <w:lang w:val="lv"/>
        </w:rPr>
        <w:t xml:space="preserve"> </w:t>
      </w:r>
      <w:proofErr w:type="spellStart"/>
      <w:r w:rsidR="00927FB2" w:rsidRPr="00D817F0">
        <w:rPr>
          <w:rFonts w:ascii="Times New Roman" w:eastAsia="Times New Roman" w:hAnsi="Times New Roman" w:cs="Times New Roman"/>
          <w:b/>
          <w:sz w:val="24"/>
          <w:szCs w:val="24"/>
          <w:lang w:val="lv"/>
        </w:rPr>
        <w:t>digitalizācijas</w:t>
      </w:r>
      <w:proofErr w:type="spellEnd"/>
      <w:r w:rsidR="00927FB2" w:rsidRPr="00D817F0">
        <w:rPr>
          <w:rFonts w:ascii="Times New Roman" w:eastAsia="Times New Roman" w:hAnsi="Times New Roman" w:cs="Times New Roman"/>
          <w:b/>
          <w:sz w:val="24"/>
          <w:szCs w:val="24"/>
          <w:lang w:val="lv"/>
        </w:rPr>
        <w:t xml:space="preserve"> veicināšana</w:t>
      </w:r>
      <w:bookmarkEnd w:id="62"/>
    </w:p>
    <w:p w14:paraId="7615693A" w14:textId="4C994F16" w:rsidR="00541DCA" w:rsidRPr="00D817F0" w:rsidRDefault="00541DCA" w:rsidP="00230397">
      <w:pPr>
        <w:spacing w:before="120" w:after="120" w:line="240" w:lineRule="auto"/>
        <w:ind w:firstLine="720"/>
        <w:jc w:val="both"/>
        <w:textAlignment w:val="baseline"/>
        <w:rPr>
          <w:rFonts w:ascii="Times New Roman" w:eastAsia="Times New Roman" w:hAnsi="Times New Roman" w:cs="Times New Roman"/>
          <w:sz w:val="24"/>
          <w:szCs w:val="24"/>
        </w:rPr>
      </w:pPr>
      <w:r w:rsidRPr="00D817F0">
        <w:rPr>
          <w:rFonts w:ascii="Times New Roman" w:eastAsia="Times New Roman" w:hAnsi="Times New Roman" w:cs="Times New Roman"/>
          <w:b/>
          <w:sz w:val="24"/>
          <w:szCs w:val="24"/>
        </w:rPr>
        <w:lastRenderedPageBreak/>
        <w:t>Latvija atpaliek no ES valstīm digitālo tehnoloģiju iespēju izmantošanā uzņēmējdarbībai.</w:t>
      </w:r>
      <w:r w:rsidRPr="00D817F0">
        <w:rPr>
          <w:rFonts w:ascii="Times New Roman" w:eastAsia="Times New Roman" w:hAnsi="Times New Roman" w:cs="Times New Roman"/>
          <w:sz w:val="24"/>
          <w:szCs w:val="24"/>
        </w:rPr>
        <w:t>  </w:t>
      </w:r>
    </w:p>
    <w:p w14:paraId="21070DEF" w14:textId="458EBFC7" w:rsidR="00E85805" w:rsidRPr="00D817F0" w:rsidRDefault="00E85805" w:rsidP="00107909">
      <w:pPr>
        <w:spacing w:before="120" w:after="120" w:line="240" w:lineRule="auto"/>
        <w:ind w:firstLine="720"/>
        <w:jc w:val="both"/>
        <w:textAlignment w:val="baseline"/>
        <w:rPr>
          <w:rFonts w:ascii="Times New Roman" w:eastAsia="Times New Roman" w:hAnsi="Times New Roman" w:cs="Times New Roman"/>
          <w:sz w:val="24"/>
          <w:szCs w:val="24"/>
        </w:rPr>
      </w:pPr>
      <w:r w:rsidRPr="00D817F0">
        <w:rPr>
          <w:rFonts w:ascii="Times New Roman" w:eastAsia="Times New Roman" w:hAnsi="Times New Roman" w:cs="Times New Roman"/>
          <w:sz w:val="24"/>
          <w:szCs w:val="24"/>
        </w:rPr>
        <w:t xml:space="preserve">Atbilstoši </w:t>
      </w:r>
      <w:r w:rsidR="0057261A" w:rsidRPr="00D817F0">
        <w:rPr>
          <w:rFonts w:ascii="Times New Roman" w:eastAsia="Times New Roman" w:hAnsi="Times New Roman" w:cs="Times New Roman"/>
          <w:sz w:val="24"/>
          <w:szCs w:val="24"/>
        </w:rPr>
        <w:t>DESI</w:t>
      </w:r>
      <w:r w:rsidRPr="00D817F0">
        <w:rPr>
          <w:rFonts w:ascii="Times New Roman" w:eastAsia="Times New Roman" w:hAnsi="Times New Roman" w:cs="Times New Roman"/>
          <w:sz w:val="24"/>
          <w:szCs w:val="24"/>
        </w:rPr>
        <w:t xml:space="preserve"> indeksam</w:t>
      </w:r>
      <w:r w:rsidRPr="00D817F0">
        <w:rPr>
          <w:rFonts w:ascii="Times New Roman" w:eastAsia="Times New Roman" w:hAnsi="Times New Roman" w:cs="Times New Roman"/>
          <w:sz w:val="24"/>
          <w:szCs w:val="24"/>
          <w:vertAlign w:val="superscript"/>
        </w:rPr>
        <w:t>1</w:t>
      </w:r>
      <w:r w:rsidRPr="00D817F0">
        <w:rPr>
          <w:rFonts w:ascii="Times New Roman" w:eastAsia="Times New Roman" w:hAnsi="Times New Roman" w:cs="Times New Roman"/>
          <w:sz w:val="24"/>
          <w:szCs w:val="24"/>
        </w:rPr>
        <w:t> par 2020. gadu, Digitālo tehnoloģiju integrācijas jomā Latvija ieņem 23. vietu ES valstu vidū un šis rādītājs ir krietni zemāks par ES vidējo līmeni. Salīdzinājumā ar pagājušo gadu Latvijai ir izdevies pakāpties par vienu vietu, taču tā nav panākusi ievērojamu progresu un joprojām visi digitālo tehnoloģiju integrācijas sasniegumi ir zem ES vidējiem, izņemot elektroniskās informācijas a</w:t>
      </w:r>
      <w:r w:rsidR="00572EFC">
        <w:rPr>
          <w:rFonts w:ascii="Times New Roman" w:eastAsia="Times New Roman" w:hAnsi="Times New Roman" w:cs="Times New Roman"/>
          <w:sz w:val="24"/>
          <w:szCs w:val="24"/>
        </w:rPr>
        <w:t>pmaiņas izmantošanas (šobrīd 32 </w:t>
      </w:r>
      <w:r w:rsidRPr="00D817F0">
        <w:rPr>
          <w:rFonts w:ascii="Times New Roman" w:eastAsia="Times New Roman" w:hAnsi="Times New Roman" w:cs="Times New Roman"/>
          <w:sz w:val="24"/>
          <w:szCs w:val="24"/>
        </w:rPr>
        <w:t>% Latvijas uzņēmumos) un sociālo plašsaziņas līdzekļu izmantošanas (19 % Latvijas uzņēmumos) rādītājus, kas Latvijas uzņēmumu starpā  pakāpeniski tuvinās ES vidēja</w:t>
      </w:r>
      <w:r w:rsidR="00572EFC">
        <w:rPr>
          <w:rFonts w:ascii="Times New Roman" w:eastAsia="Times New Roman" w:hAnsi="Times New Roman" w:cs="Times New Roman"/>
          <w:sz w:val="24"/>
          <w:szCs w:val="24"/>
        </w:rPr>
        <w:t>m līmenim (attiecīgi 34 % un 25 </w:t>
      </w:r>
      <w:r w:rsidRPr="00D817F0">
        <w:rPr>
          <w:rFonts w:ascii="Times New Roman" w:eastAsia="Times New Roman" w:hAnsi="Times New Roman" w:cs="Times New Roman"/>
          <w:sz w:val="24"/>
          <w:szCs w:val="24"/>
        </w:rPr>
        <w:t>%). Latvijas uzņēmumi pilnvērtīgi neizmanto lielo datu un </w:t>
      </w:r>
      <w:proofErr w:type="spellStart"/>
      <w:r w:rsidRPr="00D817F0">
        <w:rPr>
          <w:rFonts w:ascii="Times New Roman" w:eastAsia="Times New Roman" w:hAnsi="Times New Roman" w:cs="Times New Roman"/>
          <w:sz w:val="24"/>
          <w:szCs w:val="24"/>
        </w:rPr>
        <w:t>mākoņdatošanas</w:t>
      </w:r>
      <w:proofErr w:type="spellEnd"/>
      <w:r w:rsidRPr="00D817F0">
        <w:rPr>
          <w:rFonts w:ascii="Times New Roman" w:eastAsia="Times New Roman" w:hAnsi="Times New Roman" w:cs="Times New Roman"/>
          <w:sz w:val="24"/>
          <w:szCs w:val="24"/>
        </w:rPr>
        <w:t xml:space="preserve"> nodrošinātās </w:t>
      </w:r>
      <w:proofErr w:type="gramStart"/>
      <w:r w:rsidRPr="00D817F0">
        <w:rPr>
          <w:rFonts w:ascii="Times New Roman" w:eastAsia="Times New Roman" w:hAnsi="Times New Roman" w:cs="Times New Roman"/>
          <w:sz w:val="24"/>
          <w:szCs w:val="24"/>
        </w:rPr>
        <w:t>iespējas un šādu Latvijas</w:t>
      </w:r>
      <w:proofErr w:type="gramEnd"/>
      <w:r w:rsidRPr="00D817F0">
        <w:rPr>
          <w:rFonts w:ascii="Times New Roman" w:eastAsia="Times New Roman" w:hAnsi="Times New Roman" w:cs="Times New Roman"/>
          <w:sz w:val="24"/>
          <w:szCs w:val="24"/>
        </w:rPr>
        <w:t xml:space="preserve"> uzņēmumu  īpatsvars paliek nemainīgs. Tikai 8 % uzņēmumu izmanto lielos datus (ES vidējais rādītājs 12 %) un 11 % izmanto </w:t>
      </w:r>
      <w:proofErr w:type="spellStart"/>
      <w:r w:rsidRPr="00D817F0">
        <w:rPr>
          <w:rFonts w:ascii="Times New Roman" w:eastAsia="Times New Roman" w:hAnsi="Times New Roman" w:cs="Times New Roman"/>
          <w:sz w:val="24"/>
          <w:szCs w:val="24"/>
        </w:rPr>
        <w:t>mākoņdatošanu</w:t>
      </w:r>
      <w:proofErr w:type="spellEnd"/>
      <w:r w:rsidRPr="00D817F0">
        <w:rPr>
          <w:rFonts w:ascii="Times New Roman" w:eastAsia="Times New Roman" w:hAnsi="Times New Roman" w:cs="Times New Roman"/>
          <w:sz w:val="24"/>
          <w:szCs w:val="24"/>
        </w:rPr>
        <w:t xml:space="preserve"> (ES vidējais rādītājs </w:t>
      </w:r>
      <w:r w:rsidR="00572EFC">
        <w:rPr>
          <w:rFonts w:ascii="Times New Roman" w:eastAsia="Times New Roman" w:hAnsi="Times New Roman" w:cs="Times New Roman"/>
          <w:sz w:val="24"/>
          <w:szCs w:val="24"/>
        </w:rPr>
        <w:t>–</w:t>
      </w:r>
      <w:r w:rsidRPr="00D817F0">
        <w:rPr>
          <w:rFonts w:ascii="Times New Roman" w:eastAsia="Times New Roman" w:hAnsi="Times New Roman" w:cs="Times New Roman"/>
          <w:sz w:val="24"/>
          <w:szCs w:val="24"/>
        </w:rPr>
        <w:t xml:space="preserve"> 18 %). Attiecībā uz e-komerciju, Latvija ir  uzlabojusi rezultātu par 1 procentpunktu MVU tiešsaistes tirdzniecībā (11</w:t>
      </w:r>
      <w:r w:rsidR="00A23733" w:rsidRPr="00D817F0">
        <w:rPr>
          <w:rFonts w:ascii="Times New Roman" w:eastAsia="Times New Roman" w:hAnsi="Times New Roman" w:cs="Times New Roman"/>
          <w:sz w:val="24"/>
          <w:szCs w:val="24"/>
        </w:rPr>
        <w:t> </w:t>
      </w:r>
      <w:r w:rsidRPr="00D817F0">
        <w:rPr>
          <w:rFonts w:ascii="Times New Roman" w:eastAsia="Times New Roman" w:hAnsi="Times New Roman" w:cs="Times New Roman"/>
          <w:sz w:val="24"/>
          <w:szCs w:val="24"/>
        </w:rPr>
        <w:t>%), tomēr, šis rādītājs joprojām ir krietni zemāks par ES vidējo (18</w:t>
      </w:r>
      <w:r w:rsidR="00A23733" w:rsidRPr="00D817F0">
        <w:rPr>
          <w:rFonts w:ascii="Times New Roman" w:eastAsia="Times New Roman" w:hAnsi="Times New Roman" w:cs="Times New Roman"/>
          <w:sz w:val="24"/>
          <w:szCs w:val="24"/>
        </w:rPr>
        <w:t> </w:t>
      </w:r>
      <w:r w:rsidRPr="00D817F0">
        <w:rPr>
          <w:rFonts w:ascii="Times New Roman" w:eastAsia="Times New Roman" w:hAnsi="Times New Roman" w:cs="Times New Roman"/>
          <w:sz w:val="24"/>
          <w:szCs w:val="24"/>
        </w:rPr>
        <w:t>%), liecinot, ka Latvijas uzņēmumi joprojām nepietiekami izmanto iespējas, ko sniedz preču un pakalpojumu pārdošana tiešsaistē. Turklāt tiešsaistes segments veido tikai vidēji 5 % no MVU apgrozījuma, savukārt visā ES tas ir sasniedzis 11 %. Taču pēdējo divu gadu laikā ir palielinājies to MVU īpatsvars, kuri ir iesaistīti pārrobežu e-komercijā ar citām ES valstīm, tādējādi tuvojoties ES vidējam rādītājam (7</w:t>
      </w:r>
      <w:r w:rsidR="00A23733" w:rsidRPr="00D817F0">
        <w:rPr>
          <w:rFonts w:ascii="Times New Roman" w:eastAsia="Times New Roman" w:hAnsi="Times New Roman" w:cs="Times New Roman"/>
          <w:sz w:val="24"/>
          <w:szCs w:val="24"/>
        </w:rPr>
        <w:t> </w:t>
      </w:r>
      <w:r w:rsidRPr="00D817F0">
        <w:rPr>
          <w:rFonts w:ascii="Times New Roman" w:eastAsia="Times New Roman" w:hAnsi="Times New Roman" w:cs="Times New Roman"/>
          <w:sz w:val="24"/>
          <w:szCs w:val="24"/>
        </w:rPr>
        <w:t>% iepretim 8 %). </w:t>
      </w:r>
      <w:r w:rsidR="0043207F" w:rsidRPr="00D817F0">
        <w:rPr>
          <w:rFonts w:ascii="Times New Roman" w:eastAsia="Times New Roman" w:hAnsi="Times New Roman" w:cs="Times New Roman"/>
          <w:sz w:val="24"/>
          <w:szCs w:val="24"/>
        </w:rPr>
        <w:t>Tāpat Eiropas Komisijas 2020. gada Eiropas Semestra ziņojumā par Latviju norādīts uz digitālo prasmju trūkumu kā inovāciju bremzējošu faktoru.</w:t>
      </w:r>
    </w:p>
    <w:p w14:paraId="256E0B65" w14:textId="3E8723CF" w:rsidR="00B1753E" w:rsidRPr="00D817F0" w:rsidRDefault="00B117F7" w:rsidP="00107909">
      <w:pPr>
        <w:spacing w:before="120" w:after="120" w:line="240" w:lineRule="auto"/>
        <w:ind w:firstLine="720"/>
        <w:jc w:val="both"/>
        <w:rPr>
          <w:rFonts w:ascii="Times New Roman" w:eastAsia="Times New Roman" w:hAnsi="Times New Roman" w:cs="Times New Roman"/>
          <w:sz w:val="24"/>
          <w:szCs w:val="24"/>
        </w:rPr>
      </w:pPr>
      <w:r w:rsidRPr="00D817F0">
        <w:rPr>
          <w:rFonts w:ascii="Times New Roman" w:eastAsia="Times New Roman" w:hAnsi="Times New Roman" w:cs="Times New Roman"/>
          <w:sz w:val="24"/>
          <w:szCs w:val="24"/>
        </w:rPr>
        <w:t xml:space="preserve">OECD </w:t>
      </w:r>
      <w:r w:rsidR="007338FB" w:rsidRPr="00D817F0">
        <w:rPr>
          <w:rFonts w:ascii="Times New Roman" w:eastAsia="Times New Roman" w:hAnsi="Times New Roman" w:cs="Times New Roman"/>
          <w:i/>
          <w:iCs/>
          <w:sz w:val="24"/>
          <w:szCs w:val="24"/>
        </w:rPr>
        <w:t>"</w:t>
      </w:r>
      <w:proofErr w:type="spellStart"/>
      <w:r w:rsidRPr="00D817F0">
        <w:rPr>
          <w:rFonts w:ascii="Times New Roman" w:eastAsia="Times New Roman" w:hAnsi="Times New Roman" w:cs="Times New Roman"/>
          <w:i/>
          <w:iCs/>
          <w:sz w:val="24"/>
          <w:szCs w:val="24"/>
        </w:rPr>
        <w:t>Going</w:t>
      </w:r>
      <w:proofErr w:type="spellEnd"/>
      <w:r w:rsidRPr="00D817F0">
        <w:rPr>
          <w:rFonts w:ascii="Times New Roman" w:eastAsia="Times New Roman" w:hAnsi="Times New Roman" w:cs="Times New Roman"/>
          <w:i/>
          <w:iCs/>
          <w:sz w:val="24"/>
          <w:szCs w:val="24"/>
        </w:rPr>
        <w:t xml:space="preserve"> </w:t>
      </w:r>
      <w:proofErr w:type="spellStart"/>
      <w:r w:rsidRPr="00D817F0">
        <w:rPr>
          <w:rFonts w:ascii="Times New Roman" w:eastAsia="Times New Roman" w:hAnsi="Times New Roman" w:cs="Times New Roman"/>
          <w:i/>
          <w:iCs/>
          <w:sz w:val="24"/>
          <w:szCs w:val="24"/>
        </w:rPr>
        <w:t>Digital</w:t>
      </w:r>
      <w:proofErr w:type="spellEnd"/>
      <w:r w:rsidRPr="00D817F0">
        <w:rPr>
          <w:rFonts w:ascii="Times New Roman" w:eastAsia="Times New Roman" w:hAnsi="Times New Roman" w:cs="Times New Roman"/>
          <w:i/>
          <w:iCs/>
          <w:sz w:val="24"/>
          <w:szCs w:val="24"/>
        </w:rPr>
        <w:t xml:space="preserve"> </w:t>
      </w:r>
      <w:proofErr w:type="spellStart"/>
      <w:r w:rsidRPr="00D817F0">
        <w:rPr>
          <w:rFonts w:ascii="Times New Roman" w:eastAsia="Times New Roman" w:hAnsi="Times New Roman" w:cs="Times New Roman"/>
          <w:i/>
          <w:iCs/>
          <w:sz w:val="24"/>
          <w:szCs w:val="24"/>
        </w:rPr>
        <w:t>in</w:t>
      </w:r>
      <w:proofErr w:type="spellEnd"/>
      <w:r w:rsidRPr="00D817F0">
        <w:rPr>
          <w:rFonts w:ascii="Times New Roman" w:eastAsia="Times New Roman" w:hAnsi="Times New Roman" w:cs="Times New Roman"/>
          <w:i/>
          <w:iCs/>
          <w:sz w:val="24"/>
          <w:szCs w:val="24"/>
        </w:rPr>
        <w:t xml:space="preserve"> </w:t>
      </w:r>
      <w:proofErr w:type="spellStart"/>
      <w:r w:rsidRPr="00D817F0">
        <w:rPr>
          <w:rFonts w:ascii="Times New Roman" w:eastAsia="Times New Roman" w:hAnsi="Times New Roman" w:cs="Times New Roman"/>
          <w:i/>
          <w:iCs/>
          <w:sz w:val="24"/>
          <w:szCs w:val="24"/>
        </w:rPr>
        <w:t>Latvia</w:t>
      </w:r>
      <w:proofErr w:type="spellEnd"/>
      <w:r w:rsidR="007338FB" w:rsidRPr="00D817F0">
        <w:rPr>
          <w:rFonts w:ascii="Times New Roman" w:eastAsia="Times New Roman" w:hAnsi="Times New Roman" w:cs="Times New Roman"/>
          <w:i/>
          <w:iCs/>
          <w:sz w:val="24"/>
          <w:szCs w:val="24"/>
        </w:rPr>
        <w:t>"</w:t>
      </w:r>
      <w:r w:rsidRPr="00D817F0">
        <w:rPr>
          <w:rFonts w:ascii="Times New Roman" w:eastAsia="Times New Roman" w:hAnsi="Times New Roman" w:cs="Times New Roman"/>
          <w:sz w:val="24"/>
          <w:szCs w:val="24"/>
        </w:rPr>
        <w:t xml:space="preserve"> 2020 </w:t>
      </w:r>
      <w:r w:rsidR="00E85805" w:rsidRPr="00D817F0">
        <w:rPr>
          <w:rFonts w:ascii="Times New Roman" w:eastAsia="Times New Roman" w:hAnsi="Times New Roman" w:cs="Times New Roman"/>
          <w:sz w:val="24"/>
          <w:szCs w:val="24"/>
        </w:rPr>
        <w:t xml:space="preserve">uzsvērts, ka Latvija atpaliek no ES uzņēmumu īpatsvara, kas izmanto IKT, gan pamattehnoloģijas, gan specifiskās atbalsta tehnoloģijas (ERP/CRM). Daudziem uzņēmumiem nav pieejamas korporatīvās tīmekļvietnes, ļoti maz MVU izmanto elektroniskos pārdošanas kanālus, ienākumu līmenis no tiešsaistes tirdzniecības ir viens no zemākajiem. Turklāt DESI </w:t>
      </w:r>
      <w:r w:rsidR="0057261A" w:rsidRPr="00D817F0">
        <w:rPr>
          <w:rFonts w:ascii="Times New Roman" w:eastAsia="Times New Roman" w:hAnsi="Times New Roman" w:cs="Times New Roman"/>
          <w:sz w:val="24"/>
          <w:szCs w:val="24"/>
        </w:rPr>
        <w:t>indeksā par 2019.</w:t>
      </w:r>
      <w:r w:rsidR="00A23733" w:rsidRPr="00D817F0">
        <w:t> </w:t>
      </w:r>
      <w:r w:rsidR="0057261A" w:rsidRPr="00D817F0">
        <w:rPr>
          <w:rFonts w:ascii="Times New Roman" w:eastAsia="Times New Roman" w:hAnsi="Times New Roman" w:cs="Times New Roman"/>
          <w:sz w:val="24"/>
          <w:szCs w:val="24"/>
        </w:rPr>
        <w:t>gadu</w:t>
      </w:r>
      <w:r w:rsidR="00E85805" w:rsidRPr="00D817F0">
        <w:rPr>
          <w:rFonts w:ascii="Times New Roman" w:eastAsia="Times New Roman" w:hAnsi="Times New Roman" w:cs="Times New Roman"/>
          <w:sz w:val="24"/>
          <w:szCs w:val="24"/>
        </w:rPr>
        <w:t xml:space="preserve"> bija reģistrēts ievērojams 4 % samazinājums e-komercijas apgrozījumam, salīdzinot ar iepriekšējiem gadiem. Tas nozīmē, ka Latvijā joprojām ir vāji attīstīta e-komercija un nepietiekami izmantotas digitālo tehnoloģiju iespējas uzņēmumos. Turklāt, ir liela daļa mazo </w:t>
      </w:r>
      <w:proofErr w:type="spellStart"/>
      <w:r w:rsidR="00E85805" w:rsidRPr="00D817F0">
        <w:rPr>
          <w:rFonts w:ascii="Times New Roman" w:eastAsia="Times New Roman" w:hAnsi="Times New Roman" w:cs="Times New Roman"/>
          <w:sz w:val="24"/>
          <w:szCs w:val="24"/>
        </w:rPr>
        <w:t>uzņēmumu,kuriem</w:t>
      </w:r>
      <w:proofErr w:type="spellEnd"/>
      <w:r w:rsidR="00E85805" w:rsidRPr="00D817F0">
        <w:rPr>
          <w:rFonts w:ascii="Times New Roman" w:eastAsia="Times New Roman" w:hAnsi="Times New Roman" w:cs="Times New Roman"/>
          <w:sz w:val="24"/>
          <w:szCs w:val="24"/>
        </w:rPr>
        <w:t xml:space="preserve"> nav spēju un intereses adaptēt jaunās tehnoloģijas, jo trūkst motivācijas, iespēju piekļūt finansējumam, profesionālas vadībzinību un digitālās prasmes. Latvijas uzņēmumi atpaliek no uzņēmumiem citās OECD valstīs digitālo tehnoloģiju lietošanā, kas raksturojas tikai ar </w:t>
      </w:r>
      <w:proofErr w:type="spellStart"/>
      <w:r w:rsidR="00E85805" w:rsidRPr="00D817F0">
        <w:rPr>
          <w:rFonts w:ascii="Times New Roman" w:eastAsia="Times New Roman" w:hAnsi="Times New Roman" w:cs="Times New Roman"/>
          <w:sz w:val="24"/>
          <w:szCs w:val="24"/>
        </w:rPr>
        <w:t>pamatrīkiem</w:t>
      </w:r>
      <w:proofErr w:type="spellEnd"/>
      <w:r w:rsidR="00E85805" w:rsidRPr="00D817F0">
        <w:rPr>
          <w:rFonts w:ascii="Times New Roman" w:eastAsia="Times New Roman" w:hAnsi="Times New Roman" w:cs="Times New Roman"/>
          <w:sz w:val="24"/>
          <w:szCs w:val="24"/>
        </w:rPr>
        <w:t xml:space="preserve">. </w:t>
      </w:r>
      <w:r w:rsidR="002667BC" w:rsidRPr="00D817F0">
        <w:rPr>
          <w:rFonts w:ascii="Times New Roman" w:eastAsia="Times New Roman" w:hAnsi="Times New Roman" w:cs="Times New Roman"/>
          <w:sz w:val="24"/>
          <w:szCs w:val="24"/>
        </w:rPr>
        <w:t xml:space="preserve">Latvijas komersantu nepilnīgi izmantotais </w:t>
      </w:r>
      <w:proofErr w:type="spellStart"/>
      <w:r w:rsidR="002667BC" w:rsidRPr="00D817F0">
        <w:rPr>
          <w:rFonts w:ascii="Times New Roman" w:eastAsia="Times New Roman" w:hAnsi="Times New Roman" w:cs="Times New Roman"/>
          <w:sz w:val="24"/>
          <w:szCs w:val="24"/>
        </w:rPr>
        <w:t>digitalizācijas</w:t>
      </w:r>
      <w:proofErr w:type="spellEnd"/>
      <w:r w:rsidR="002667BC" w:rsidRPr="00D817F0">
        <w:rPr>
          <w:rFonts w:ascii="Times New Roman" w:eastAsia="Times New Roman" w:hAnsi="Times New Roman" w:cs="Times New Roman"/>
          <w:sz w:val="24"/>
          <w:szCs w:val="24"/>
        </w:rPr>
        <w:t xml:space="preserve"> potenciāls ir saistīts </w:t>
      </w:r>
      <w:r w:rsidR="009F5E8C" w:rsidRPr="00D817F0">
        <w:rPr>
          <w:rFonts w:ascii="Times New Roman" w:eastAsia="Times New Roman" w:hAnsi="Times New Roman" w:cs="Times New Roman"/>
          <w:sz w:val="24"/>
          <w:szCs w:val="24"/>
        </w:rPr>
        <w:t xml:space="preserve">arī </w:t>
      </w:r>
      <w:r w:rsidR="002667BC" w:rsidRPr="00D817F0">
        <w:rPr>
          <w:rFonts w:ascii="Times New Roman" w:eastAsia="Times New Roman" w:hAnsi="Times New Roman" w:cs="Times New Roman"/>
          <w:sz w:val="24"/>
          <w:szCs w:val="24"/>
        </w:rPr>
        <w:t>ar lauku reģionos bāzēto uzņēmumu ierobežot</w:t>
      </w:r>
      <w:r w:rsidR="009F5E8C" w:rsidRPr="00D817F0">
        <w:rPr>
          <w:rFonts w:ascii="Times New Roman" w:eastAsia="Times New Roman" w:hAnsi="Times New Roman" w:cs="Times New Roman"/>
          <w:sz w:val="24"/>
          <w:szCs w:val="24"/>
        </w:rPr>
        <w:t>o</w:t>
      </w:r>
      <w:r w:rsidR="002667BC" w:rsidRPr="00D817F0">
        <w:rPr>
          <w:rFonts w:ascii="Times New Roman" w:eastAsia="Times New Roman" w:hAnsi="Times New Roman" w:cs="Times New Roman"/>
          <w:sz w:val="24"/>
          <w:szCs w:val="24"/>
        </w:rPr>
        <w:t xml:space="preserve"> </w:t>
      </w:r>
      <w:proofErr w:type="spellStart"/>
      <w:r w:rsidR="002667BC" w:rsidRPr="00D817F0">
        <w:rPr>
          <w:rFonts w:ascii="Times New Roman" w:eastAsia="Times New Roman" w:hAnsi="Times New Roman" w:cs="Times New Roman"/>
          <w:sz w:val="24"/>
          <w:szCs w:val="24"/>
        </w:rPr>
        <w:t>digitalizācij</w:t>
      </w:r>
      <w:r w:rsidR="009F5E8C" w:rsidRPr="00D817F0">
        <w:rPr>
          <w:rFonts w:ascii="Times New Roman" w:eastAsia="Times New Roman" w:hAnsi="Times New Roman" w:cs="Times New Roman"/>
          <w:sz w:val="24"/>
          <w:szCs w:val="24"/>
        </w:rPr>
        <w:t>u</w:t>
      </w:r>
      <w:proofErr w:type="spellEnd"/>
      <w:r w:rsidR="002667BC" w:rsidRPr="00D817F0">
        <w:rPr>
          <w:rFonts w:ascii="Times New Roman" w:eastAsia="Times New Roman" w:hAnsi="Times New Roman" w:cs="Times New Roman"/>
          <w:sz w:val="24"/>
          <w:szCs w:val="24"/>
        </w:rPr>
        <w:t>, kas negatīvi ietekmē Latvijas kopīgos statistikas rādītājus. </w:t>
      </w:r>
    </w:p>
    <w:p w14:paraId="26AE3C7A" w14:textId="694B5A02" w:rsidR="00E85805" w:rsidRPr="00D817F0" w:rsidRDefault="00B1753E" w:rsidP="00107909">
      <w:pPr>
        <w:spacing w:before="120" w:after="120" w:line="240" w:lineRule="auto"/>
        <w:ind w:firstLine="720"/>
        <w:jc w:val="both"/>
        <w:rPr>
          <w:rFonts w:ascii="Times New Roman" w:eastAsia="Times New Roman" w:hAnsi="Times New Roman" w:cs="Times New Roman"/>
          <w:sz w:val="24"/>
          <w:szCs w:val="24"/>
        </w:rPr>
      </w:pPr>
      <w:r w:rsidRPr="00D817F0">
        <w:rPr>
          <w:rFonts w:ascii="Times New Roman" w:eastAsia="Times New Roman" w:hAnsi="Times New Roman" w:cs="Times New Roman"/>
          <w:sz w:val="24"/>
          <w:szCs w:val="24"/>
        </w:rPr>
        <w:t xml:space="preserve">Vienlaikus </w:t>
      </w:r>
      <w:r w:rsidR="00E85805" w:rsidRPr="00D817F0">
        <w:rPr>
          <w:rFonts w:ascii="Times New Roman" w:eastAsia="Times New Roman" w:hAnsi="Times New Roman" w:cs="Times New Roman"/>
          <w:sz w:val="24"/>
          <w:szCs w:val="24"/>
        </w:rPr>
        <w:t>Latvijā ir zemi pētniecības un attīstības (</w:t>
      </w:r>
      <w:r w:rsidR="005B454D" w:rsidRPr="00D817F0">
        <w:rPr>
          <w:rFonts w:ascii="Times New Roman" w:eastAsia="Times New Roman" w:hAnsi="Times New Roman" w:cs="Times New Roman"/>
          <w:sz w:val="24"/>
          <w:szCs w:val="24"/>
        </w:rPr>
        <w:t>P</w:t>
      </w:r>
      <w:r w:rsidR="00E85805" w:rsidRPr="00D817F0">
        <w:rPr>
          <w:rFonts w:ascii="Times New Roman" w:eastAsia="Times New Roman" w:hAnsi="Times New Roman" w:cs="Times New Roman"/>
          <w:sz w:val="24"/>
          <w:szCs w:val="24"/>
        </w:rPr>
        <w:t>&amp;</w:t>
      </w:r>
      <w:r w:rsidR="005B454D" w:rsidRPr="00D817F0">
        <w:rPr>
          <w:rFonts w:ascii="Times New Roman" w:eastAsia="Times New Roman" w:hAnsi="Times New Roman" w:cs="Times New Roman"/>
          <w:sz w:val="24"/>
          <w:szCs w:val="24"/>
        </w:rPr>
        <w:t>A</w:t>
      </w:r>
      <w:r w:rsidR="00E85805" w:rsidRPr="00D817F0">
        <w:rPr>
          <w:rFonts w:ascii="Times New Roman" w:eastAsia="Times New Roman" w:hAnsi="Times New Roman" w:cs="Times New Roman"/>
          <w:sz w:val="24"/>
          <w:szCs w:val="24"/>
        </w:rPr>
        <w:t xml:space="preserve">) izdevumi, īpaši informācijas tehnoloģijas nozarē, kā arī </w:t>
      </w:r>
      <w:r w:rsidR="00062380" w:rsidRPr="00D817F0">
        <w:rPr>
          <w:rFonts w:ascii="Times New Roman" w:eastAsia="Times New Roman" w:hAnsi="Times New Roman" w:cs="Times New Roman"/>
          <w:sz w:val="24"/>
          <w:szCs w:val="24"/>
        </w:rPr>
        <w:t>MVU</w:t>
      </w:r>
      <w:r w:rsidR="00E85805" w:rsidRPr="00D817F0">
        <w:rPr>
          <w:rFonts w:ascii="Times New Roman" w:eastAsia="Times New Roman" w:hAnsi="Times New Roman" w:cs="Times New Roman"/>
          <w:sz w:val="24"/>
          <w:szCs w:val="24"/>
        </w:rPr>
        <w:t xml:space="preserve"> inovāciju īpatsvars ir viens no zemākajiem OECD.</w:t>
      </w:r>
      <w:r w:rsidR="00F06279" w:rsidRPr="00D817F0">
        <w:rPr>
          <w:rFonts w:ascii="Times New Roman" w:eastAsia="Times New Roman" w:hAnsi="Times New Roman" w:cs="Times New Roman"/>
          <w:sz w:val="24"/>
          <w:szCs w:val="24"/>
        </w:rPr>
        <w:t xml:space="preserve"> </w:t>
      </w:r>
      <w:r w:rsidR="00E85805" w:rsidRPr="00D817F0">
        <w:rPr>
          <w:rFonts w:ascii="Times New Roman" w:eastAsia="Times New Roman" w:hAnsi="Times New Roman" w:cs="Times New Roman"/>
          <w:sz w:val="24"/>
          <w:szCs w:val="24"/>
        </w:rPr>
        <w:t xml:space="preserve">Savukārt, atsaucoties uz Centrālās statistikas pārvaldes (CSP) sagatavoto pārskatu </w:t>
      </w:r>
      <w:r w:rsidR="007338FB" w:rsidRPr="00D817F0">
        <w:rPr>
          <w:rFonts w:ascii="Times New Roman" w:eastAsia="Times New Roman" w:hAnsi="Times New Roman" w:cs="Times New Roman"/>
          <w:sz w:val="24"/>
          <w:szCs w:val="24"/>
        </w:rPr>
        <w:t>"</w:t>
      </w:r>
      <w:r w:rsidR="00E85805" w:rsidRPr="00D817F0">
        <w:rPr>
          <w:rFonts w:ascii="Times New Roman" w:eastAsia="Times New Roman" w:hAnsi="Times New Roman" w:cs="Times New Roman"/>
          <w:sz w:val="24"/>
          <w:szCs w:val="24"/>
        </w:rPr>
        <w:t>Inovācijas uzņēmējdarbībā 2016.–2018. gadā"</w:t>
      </w:r>
      <w:r w:rsidR="00774A47" w:rsidRPr="00D817F0">
        <w:rPr>
          <w:rFonts w:ascii="Times New Roman" w:eastAsia="Times New Roman" w:hAnsi="Times New Roman" w:cs="Times New Roman"/>
          <w:sz w:val="24"/>
          <w:szCs w:val="24"/>
        </w:rPr>
        <w:t xml:space="preserve"> </w:t>
      </w:r>
      <w:r w:rsidR="00E85805" w:rsidRPr="00D817F0">
        <w:rPr>
          <w:rFonts w:ascii="Times New Roman" w:eastAsia="Times New Roman" w:hAnsi="Times New Roman" w:cs="Times New Roman"/>
          <w:sz w:val="24"/>
          <w:szCs w:val="24"/>
        </w:rPr>
        <w:t>datiem, inovatīvo uzņēmumu skaits, salīdzino</w:t>
      </w:r>
      <w:r w:rsidR="00572EFC">
        <w:rPr>
          <w:rFonts w:ascii="Times New Roman" w:eastAsia="Times New Roman" w:hAnsi="Times New Roman" w:cs="Times New Roman"/>
          <w:sz w:val="24"/>
          <w:szCs w:val="24"/>
        </w:rPr>
        <w:t>t ar iepriekšējo periodu (2014.–</w:t>
      </w:r>
      <w:r w:rsidR="00E85805" w:rsidRPr="00D817F0">
        <w:rPr>
          <w:rFonts w:ascii="Times New Roman" w:eastAsia="Times New Roman" w:hAnsi="Times New Roman" w:cs="Times New Roman"/>
          <w:sz w:val="24"/>
          <w:szCs w:val="24"/>
        </w:rPr>
        <w:t>2016.), ir pieaudzis par 2,6 % un sasniedz 32,9 % no visiem uzņēmumiem, kas liecina par atsevišķu uzņēmumu spēju adaptēties mūsdienu tehnoloģiskās attīstības tempiem un tendencēm. </w:t>
      </w:r>
    </w:p>
    <w:p w14:paraId="5850FA88" w14:textId="0AC8E36F" w:rsidR="00E85805" w:rsidRPr="00D817F0" w:rsidRDefault="00E85805" w:rsidP="00107909">
      <w:pPr>
        <w:spacing w:before="120" w:after="120" w:line="240" w:lineRule="auto"/>
        <w:ind w:firstLine="720"/>
        <w:jc w:val="both"/>
        <w:textAlignment w:val="baseline"/>
        <w:rPr>
          <w:rFonts w:ascii="Times New Roman" w:eastAsia="Times New Roman" w:hAnsi="Times New Roman" w:cs="Times New Roman"/>
          <w:sz w:val="24"/>
          <w:szCs w:val="24"/>
        </w:rPr>
      </w:pPr>
      <w:r w:rsidRPr="00D817F0">
        <w:rPr>
          <w:rFonts w:ascii="Times New Roman" w:eastAsia="Times New Roman" w:hAnsi="Times New Roman" w:cs="Times New Roman"/>
          <w:b/>
          <w:bCs/>
          <w:sz w:val="24"/>
          <w:szCs w:val="24"/>
        </w:rPr>
        <w:t>Latvijas konkurētspējas paaugstināšanai īpaša nozīme ir digitālās transformācijas valsts atbalsta politikai.</w:t>
      </w:r>
      <w:r w:rsidRPr="00D817F0">
        <w:rPr>
          <w:rFonts w:ascii="Times New Roman" w:eastAsia="Times New Roman" w:hAnsi="Times New Roman" w:cs="Times New Roman"/>
          <w:sz w:val="24"/>
          <w:szCs w:val="24"/>
        </w:rPr>
        <w:t>  </w:t>
      </w:r>
    </w:p>
    <w:p w14:paraId="35A823E0" w14:textId="0FDFC398" w:rsidR="00E85805" w:rsidRPr="00D817F0" w:rsidRDefault="00E85805" w:rsidP="00A23733">
      <w:pPr>
        <w:spacing w:before="120" w:after="120" w:line="240" w:lineRule="auto"/>
        <w:ind w:left="360"/>
        <w:jc w:val="both"/>
        <w:textAlignment w:val="baseline"/>
        <w:rPr>
          <w:rFonts w:ascii="Times New Roman" w:eastAsia="Times New Roman" w:hAnsi="Times New Roman" w:cs="Times New Roman"/>
          <w:sz w:val="24"/>
          <w:szCs w:val="24"/>
        </w:rPr>
      </w:pPr>
      <w:r w:rsidRPr="00D817F0">
        <w:rPr>
          <w:rFonts w:ascii="Times New Roman" w:eastAsia="Times New Roman" w:hAnsi="Times New Roman" w:cs="Times New Roman"/>
          <w:sz w:val="24"/>
          <w:szCs w:val="24"/>
        </w:rPr>
        <w:lastRenderedPageBreak/>
        <w:t>Digitālā transformācija kā Latvijas ekonomikas attīstības pamatprincips ir iekļauta vairākos valsts pārvaldes vidēja termiņa plānošanas dokumentos nākamaj</w:t>
      </w:r>
      <w:r w:rsidR="00A23733" w:rsidRPr="00D817F0">
        <w:rPr>
          <w:rFonts w:ascii="Times New Roman" w:eastAsia="Times New Roman" w:hAnsi="Times New Roman" w:cs="Times New Roman"/>
          <w:sz w:val="24"/>
          <w:szCs w:val="24"/>
        </w:rPr>
        <w:t>iem</w:t>
      </w:r>
      <w:r w:rsidRPr="00D817F0">
        <w:rPr>
          <w:rFonts w:ascii="Times New Roman" w:eastAsia="Times New Roman" w:hAnsi="Times New Roman" w:cs="Times New Roman"/>
          <w:sz w:val="24"/>
          <w:szCs w:val="24"/>
        </w:rPr>
        <w:t xml:space="preserve"> 2021.</w:t>
      </w:r>
      <w:r w:rsidR="00A23733" w:rsidRPr="00D817F0">
        <w:rPr>
          <w:rFonts w:ascii="Times New Roman" w:eastAsia="Times New Roman" w:hAnsi="Times New Roman" w:cs="Times New Roman"/>
          <w:sz w:val="24"/>
          <w:szCs w:val="24"/>
        </w:rPr>
        <w:t>–</w:t>
      </w:r>
      <w:r w:rsidRPr="00D817F0">
        <w:rPr>
          <w:rFonts w:ascii="Times New Roman" w:eastAsia="Times New Roman" w:hAnsi="Times New Roman" w:cs="Times New Roman"/>
          <w:sz w:val="24"/>
          <w:szCs w:val="24"/>
        </w:rPr>
        <w:t>2027. attīstības gad</w:t>
      </w:r>
      <w:r w:rsidR="00A23733" w:rsidRPr="00D817F0">
        <w:rPr>
          <w:rFonts w:ascii="Times New Roman" w:eastAsia="Times New Roman" w:hAnsi="Times New Roman" w:cs="Times New Roman"/>
          <w:sz w:val="24"/>
          <w:szCs w:val="24"/>
        </w:rPr>
        <w:t>ie</w:t>
      </w:r>
      <w:r w:rsidRPr="00D817F0">
        <w:rPr>
          <w:rFonts w:ascii="Times New Roman" w:eastAsia="Times New Roman" w:hAnsi="Times New Roman" w:cs="Times New Roman"/>
          <w:sz w:val="24"/>
          <w:szCs w:val="24"/>
        </w:rPr>
        <w:t xml:space="preserve">m, kā piemēram: </w:t>
      </w:r>
    </w:p>
    <w:p w14:paraId="0E751481" w14:textId="1F072BD6" w:rsidR="00E85805" w:rsidRPr="00D817F0" w:rsidRDefault="00572EFC" w:rsidP="00107909">
      <w:pPr>
        <w:numPr>
          <w:ilvl w:val="0"/>
          <w:numId w:val="45"/>
        </w:numPr>
        <w:spacing w:before="120" w:after="120" w:line="240" w:lineRule="auto"/>
        <w:jc w:val="both"/>
        <w:textAlignment w:val="baseline"/>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Nacionālais attīstības plāns </w:t>
      </w:r>
      <w:r w:rsidR="00E85805" w:rsidRPr="00D817F0">
        <w:rPr>
          <w:rFonts w:ascii="Times New Roman" w:eastAsia="Times New Roman" w:hAnsi="Times New Roman" w:cs="Times New Roman"/>
          <w:sz w:val="24"/>
          <w:szCs w:val="24"/>
        </w:rPr>
        <w:t>2021.–2027. gadam;  </w:t>
      </w:r>
    </w:p>
    <w:p w14:paraId="3CA06152" w14:textId="4C9D9ACB" w:rsidR="00E85805" w:rsidRPr="00D817F0" w:rsidRDefault="00E85805" w:rsidP="00107909">
      <w:pPr>
        <w:numPr>
          <w:ilvl w:val="0"/>
          <w:numId w:val="45"/>
        </w:numPr>
        <w:spacing w:before="120" w:after="120" w:line="240" w:lineRule="auto"/>
        <w:jc w:val="both"/>
        <w:textAlignment w:val="baseline"/>
        <w:rPr>
          <w:rFonts w:ascii="Times New Roman" w:eastAsia="Times New Roman" w:hAnsi="Times New Roman" w:cs="Times New Roman"/>
          <w:sz w:val="24"/>
          <w:szCs w:val="24"/>
        </w:rPr>
      </w:pPr>
      <w:r w:rsidRPr="00D817F0">
        <w:rPr>
          <w:rFonts w:ascii="Times New Roman" w:eastAsia="Times New Roman" w:hAnsi="Times New Roman" w:cs="Times New Roman"/>
          <w:sz w:val="24"/>
          <w:szCs w:val="24"/>
        </w:rPr>
        <w:t>Nacionālās industriālās politikas pamatnostādnēs 2021.–2027. gadam; </w:t>
      </w:r>
    </w:p>
    <w:p w14:paraId="6FC25310" w14:textId="712970A7" w:rsidR="00E85805" w:rsidRPr="00D817F0" w:rsidRDefault="00E85805" w:rsidP="00107909">
      <w:pPr>
        <w:numPr>
          <w:ilvl w:val="0"/>
          <w:numId w:val="45"/>
        </w:numPr>
        <w:spacing w:before="120" w:after="120" w:line="240" w:lineRule="auto"/>
        <w:jc w:val="both"/>
        <w:textAlignment w:val="baseline"/>
        <w:rPr>
          <w:rFonts w:ascii="Times New Roman" w:eastAsia="Times New Roman" w:hAnsi="Times New Roman" w:cs="Times New Roman"/>
          <w:sz w:val="24"/>
          <w:szCs w:val="24"/>
        </w:rPr>
      </w:pPr>
      <w:r w:rsidRPr="00D817F0">
        <w:rPr>
          <w:rFonts w:ascii="Times New Roman" w:eastAsia="Times New Roman" w:hAnsi="Times New Roman" w:cs="Times New Roman"/>
          <w:sz w:val="24"/>
          <w:szCs w:val="24"/>
        </w:rPr>
        <w:t>Reģionālās politikas pamatnostādnes 2021.</w:t>
      </w:r>
      <w:r w:rsidR="00A23733" w:rsidRPr="00D817F0">
        <w:rPr>
          <w:rFonts w:ascii="Times New Roman" w:eastAsia="Times New Roman" w:hAnsi="Times New Roman" w:cs="Times New Roman"/>
          <w:sz w:val="24"/>
          <w:szCs w:val="24"/>
        </w:rPr>
        <w:t>–</w:t>
      </w:r>
      <w:r w:rsidRPr="00D817F0">
        <w:rPr>
          <w:rFonts w:ascii="Times New Roman" w:eastAsia="Times New Roman" w:hAnsi="Times New Roman" w:cs="Times New Roman"/>
          <w:sz w:val="24"/>
          <w:szCs w:val="24"/>
        </w:rPr>
        <w:t>2027.</w:t>
      </w:r>
      <w:r w:rsidR="00572EFC">
        <w:rPr>
          <w:rFonts w:ascii="Times New Roman" w:eastAsia="Times New Roman" w:hAnsi="Times New Roman" w:cs="Times New Roman"/>
          <w:sz w:val="24"/>
          <w:szCs w:val="24"/>
        </w:rPr>
        <w:t xml:space="preserve"> </w:t>
      </w:r>
      <w:r w:rsidRPr="00D817F0">
        <w:rPr>
          <w:rFonts w:ascii="Times New Roman" w:eastAsia="Times New Roman" w:hAnsi="Times New Roman" w:cs="Times New Roman"/>
          <w:sz w:val="24"/>
          <w:szCs w:val="24"/>
        </w:rPr>
        <w:t>gadam un citās saistošās stratēģijās un pamatnostādnēs. </w:t>
      </w:r>
    </w:p>
    <w:p w14:paraId="5C1F6A26" w14:textId="3FEBF25A" w:rsidR="00E85805" w:rsidRPr="00D817F0" w:rsidRDefault="00E85805" w:rsidP="00107909">
      <w:pPr>
        <w:spacing w:before="120" w:after="120" w:line="240" w:lineRule="auto"/>
        <w:ind w:firstLine="720"/>
        <w:jc w:val="both"/>
        <w:textAlignment w:val="baseline"/>
        <w:rPr>
          <w:rFonts w:ascii="Times New Roman" w:eastAsia="Times New Roman" w:hAnsi="Times New Roman" w:cs="Times New Roman"/>
          <w:sz w:val="24"/>
          <w:szCs w:val="24"/>
        </w:rPr>
      </w:pPr>
      <w:r w:rsidRPr="00D817F0">
        <w:rPr>
          <w:rFonts w:ascii="Times New Roman" w:eastAsia="Times New Roman" w:hAnsi="Times New Roman" w:cs="Times New Roman"/>
          <w:sz w:val="24"/>
          <w:szCs w:val="24"/>
        </w:rPr>
        <w:t>Turklāt, būtiska Latvijas viedās specializācijas stratēģijas (RIS3) daļa ir inovāciju ekosistēmu attīstīšana tehnoloģiskā progresa veicināšanai un atbalstīšanai. Šim nolūkam galvenā uzmanība 2014.</w:t>
      </w:r>
      <w:r w:rsidR="00572EFC">
        <w:rPr>
          <w:rFonts w:ascii="Times New Roman" w:eastAsia="Times New Roman" w:hAnsi="Times New Roman" w:cs="Times New Roman"/>
          <w:sz w:val="24"/>
          <w:szCs w:val="24"/>
        </w:rPr>
        <w:t>–</w:t>
      </w:r>
      <w:r w:rsidRPr="00D817F0">
        <w:rPr>
          <w:rFonts w:ascii="Times New Roman" w:eastAsia="Times New Roman" w:hAnsi="Times New Roman" w:cs="Times New Roman"/>
          <w:sz w:val="24"/>
          <w:szCs w:val="24"/>
        </w:rPr>
        <w:t xml:space="preserve">2020. gada periodā tika </w:t>
      </w:r>
      <w:proofErr w:type="spellStart"/>
      <w:r w:rsidRPr="00D817F0">
        <w:rPr>
          <w:rFonts w:ascii="Times New Roman" w:eastAsia="Times New Roman" w:hAnsi="Times New Roman" w:cs="Times New Roman"/>
          <w:sz w:val="24"/>
          <w:szCs w:val="24"/>
        </w:rPr>
        <w:t>veltīta,īstenojot</w:t>
      </w:r>
      <w:proofErr w:type="spellEnd"/>
      <w:r w:rsidRPr="00D817F0">
        <w:rPr>
          <w:rFonts w:ascii="Times New Roman" w:eastAsia="Times New Roman" w:hAnsi="Times New Roman" w:cs="Times New Roman"/>
          <w:sz w:val="24"/>
          <w:szCs w:val="24"/>
        </w:rPr>
        <w:t xml:space="preserve"> stratēģiskos pilotprojektus inovāciju ekosistēmu attīstībai trīs jomās: (1.) viedās pilsētas, (2.) viedie materiāli un (3.) biomedicīna. </w:t>
      </w:r>
    </w:p>
    <w:p w14:paraId="3C3811EA" w14:textId="05DFBBF6" w:rsidR="00E85805" w:rsidRPr="00D817F0" w:rsidRDefault="00572EFC" w:rsidP="00107909">
      <w:pPr>
        <w:spacing w:before="120" w:after="120" w:line="240" w:lineRule="auto"/>
        <w:ind w:firstLine="720"/>
        <w:jc w:val="both"/>
        <w:textAlignment w:val="baseline"/>
        <w:rPr>
          <w:rFonts w:ascii="Times New Roman" w:eastAsia="Times New Roman" w:hAnsi="Times New Roman" w:cs="Times New Roman"/>
          <w:sz w:val="24"/>
          <w:szCs w:val="24"/>
        </w:rPr>
      </w:pPr>
      <w:proofErr w:type="spellStart"/>
      <w:r>
        <w:rPr>
          <w:rFonts w:ascii="Times New Roman" w:eastAsia="Times New Roman" w:hAnsi="Times New Roman" w:cs="Times New Roman"/>
          <w:sz w:val="24"/>
          <w:szCs w:val="24"/>
        </w:rPr>
        <w:t>Atbalstsuzņēmumu</w:t>
      </w:r>
      <w:proofErr w:type="spellEnd"/>
      <w:r>
        <w:rPr>
          <w:rFonts w:ascii="Times New Roman" w:eastAsia="Times New Roman" w:hAnsi="Times New Roman" w:cs="Times New Roman"/>
          <w:sz w:val="24"/>
          <w:szCs w:val="24"/>
        </w:rPr>
        <w:t xml:space="preserve"> digitālajai transformācijai, tiek nodrošināts, izmantojot vairākas papildu </w:t>
      </w:r>
      <w:r w:rsidR="00E85805" w:rsidRPr="00D817F0">
        <w:rPr>
          <w:rFonts w:ascii="Times New Roman" w:eastAsia="Times New Roman" w:hAnsi="Times New Roman" w:cs="Times New Roman"/>
          <w:sz w:val="24"/>
          <w:szCs w:val="24"/>
        </w:rPr>
        <w:t>p</w:t>
      </w:r>
      <w:r>
        <w:rPr>
          <w:rFonts w:ascii="Times New Roman" w:eastAsia="Times New Roman" w:hAnsi="Times New Roman" w:cs="Times New Roman"/>
          <w:sz w:val="24"/>
          <w:szCs w:val="24"/>
        </w:rPr>
        <w:t xml:space="preserve">rogrammas un iniciatīvas, t.sk. piesaistot ES </w:t>
      </w:r>
      <w:r w:rsidR="00E85805" w:rsidRPr="00D817F0">
        <w:rPr>
          <w:rFonts w:ascii="Times New Roman" w:eastAsia="Times New Roman" w:hAnsi="Times New Roman" w:cs="Times New Roman"/>
          <w:sz w:val="24"/>
          <w:szCs w:val="24"/>
        </w:rPr>
        <w:t>struktūrfondu finansējumu. Piemēram, Kompetences centru programmas ietvaros kopš 2016. gada ir izveidoti astoņi kompetences centri atbilstoši Latvijas viedās sp</w:t>
      </w:r>
      <w:r>
        <w:rPr>
          <w:rFonts w:ascii="Times New Roman" w:eastAsia="Times New Roman" w:hAnsi="Times New Roman" w:cs="Times New Roman"/>
          <w:sz w:val="24"/>
          <w:szCs w:val="24"/>
        </w:rPr>
        <w:t xml:space="preserve">ecializācijas stratēģijas jomām un </w:t>
      </w:r>
      <w:proofErr w:type="spellStart"/>
      <w:r>
        <w:rPr>
          <w:rFonts w:ascii="Times New Roman" w:eastAsia="Times New Roman" w:hAnsi="Times New Roman" w:cs="Times New Roman"/>
          <w:sz w:val="24"/>
          <w:szCs w:val="24"/>
        </w:rPr>
        <w:t>apakšjomām</w:t>
      </w:r>
      <w:proofErr w:type="spellEnd"/>
      <w:r>
        <w:rPr>
          <w:rFonts w:ascii="Times New Roman" w:eastAsia="Times New Roman" w:hAnsi="Times New Roman" w:cs="Times New Roman"/>
          <w:sz w:val="24"/>
          <w:szCs w:val="24"/>
        </w:rPr>
        <w:t xml:space="preserve">. </w:t>
      </w:r>
      <w:r w:rsidR="00E85805" w:rsidRPr="00D817F0">
        <w:rPr>
          <w:rFonts w:ascii="Times New Roman" w:eastAsia="Times New Roman" w:hAnsi="Times New Roman" w:cs="Times New Roman"/>
          <w:sz w:val="24"/>
          <w:szCs w:val="24"/>
        </w:rPr>
        <w:t xml:space="preserve">Kompetences centri sniedz atbalstu jebkāda lieluma uzņēmumiem un veicina izpēti un nozaru sadarbību jaunu produktu un tehnoloģiju izstrādes projektos, piesaistot viņu līdzfinansējumu 25 % apmērā eksperimentālai izstrādei. Viens no kompetences centriem izveidots arī Latvijas viedās specializācijas jomā </w:t>
      </w:r>
      <w:r w:rsidR="007338FB" w:rsidRPr="00D817F0">
        <w:rPr>
          <w:rFonts w:ascii="Times New Roman" w:eastAsia="Times New Roman" w:hAnsi="Times New Roman" w:cs="Times New Roman"/>
          <w:sz w:val="24"/>
          <w:szCs w:val="24"/>
        </w:rPr>
        <w:t>"</w:t>
      </w:r>
      <w:r w:rsidR="00E85805" w:rsidRPr="00D817F0">
        <w:rPr>
          <w:rFonts w:ascii="Times New Roman" w:eastAsia="Times New Roman" w:hAnsi="Times New Roman" w:cs="Times New Roman"/>
          <w:sz w:val="24"/>
          <w:szCs w:val="24"/>
        </w:rPr>
        <w:t>Informācijas un komunikācijas tehnoloģijas</w:t>
      </w:r>
      <w:r w:rsidR="007338FB" w:rsidRPr="00D817F0">
        <w:rPr>
          <w:rFonts w:ascii="Times New Roman" w:eastAsia="Times New Roman" w:hAnsi="Times New Roman" w:cs="Times New Roman"/>
          <w:sz w:val="24"/>
          <w:szCs w:val="24"/>
        </w:rPr>
        <w:t>"</w:t>
      </w:r>
      <w:r w:rsidR="00E85805" w:rsidRPr="00D817F0">
        <w:rPr>
          <w:rFonts w:ascii="Times New Roman" w:eastAsia="Times New Roman" w:hAnsi="Times New Roman" w:cs="Times New Roman"/>
          <w:sz w:val="24"/>
          <w:szCs w:val="24"/>
        </w:rPr>
        <w:t xml:space="preserve">. Papildus šiem kompetences centriem Latvijā ir izveidoti arī trīs digitālo inovāciju centri, kuriem paredzēts darboties kā digitālās izcilības centriem un vienotiem digitālās transformācijas kontaktpunktiem. Latvijā ir nepieciešams stiprināt uzņēmumu ražošanas procesu, produktu un pakalpojumu konkurētspēju, izmantojot digitālās tehnoloģijas, kā arī nodrošinot piekļuvi tehniskajām zināšanām un eksperimentiem. </w:t>
      </w:r>
      <w:r w:rsidR="61721F86" w:rsidRPr="00D817F0">
        <w:rPr>
          <w:rFonts w:ascii="Times New Roman" w:eastAsia="Times New Roman" w:hAnsi="Times New Roman" w:cs="Times New Roman"/>
          <w:sz w:val="24"/>
          <w:szCs w:val="24"/>
        </w:rPr>
        <w:t xml:space="preserve">Eiropas Komisijas Digitālās Eiropas programmas (turpmāk – DEP) ietvaros, sākot ar 2021. gadu tiek paredzēts izveidot Eiropas </w:t>
      </w:r>
      <w:r w:rsidR="4F7A99C6" w:rsidRPr="00D817F0">
        <w:rPr>
          <w:rFonts w:ascii="Times New Roman" w:eastAsia="Times New Roman" w:hAnsi="Times New Roman" w:cs="Times New Roman"/>
          <w:sz w:val="24"/>
          <w:szCs w:val="24"/>
        </w:rPr>
        <w:t>Digitālās inovācijas centr</w:t>
      </w:r>
      <w:r w:rsidR="74C45262" w:rsidRPr="00D817F0">
        <w:rPr>
          <w:rFonts w:ascii="Times New Roman" w:eastAsia="Times New Roman" w:hAnsi="Times New Roman" w:cs="Times New Roman"/>
          <w:sz w:val="24"/>
          <w:szCs w:val="24"/>
        </w:rPr>
        <w:t>u</w:t>
      </w:r>
      <w:r w:rsidR="4F7A99C6" w:rsidRPr="00D817F0">
        <w:rPr>
          <w:rFonts w:ascii="Times New Roman" w:eastAsia="Times New Roman" w:hAnsi="Times New Roman" w:cs="Times New Roman"/>
          <w:sz w:val="24"/>
          <w:szCs w:val="24"/>
        </w:rPr>
        <w:t>s</w:t>
      </w:r>
      <w:r w:rsidR="00E85805" w:rsidRPr="00D817F0">
        <w:rPr>
          <w:rFonts w:ascii="Times New Roman" w:eastAsia="Times New Roman" w:hAnsi="Times New Roman" w:cs="Times New Roman"/>
          <w:sz w:val="24"/>
          <w:szCs w:val="24"/>
        </w:rPr>
        <w:t xml:space="preserve"> un to izveidotajā tīklā, kas aptvers visu Eiropas Savienību, valsts pārvaldes iestādes un privātie uzņēmumi varēs apmainīties ar informāciju, saņemt atbalstu, kā arī izmēģināt un pārbaudīt digitālās inovācijas. </w:t>
      </w:r>
      <w:r w:rsidR="2EBDCE20" w:rsidRPr="00D817F0">
        <w:rPr>
          <w:rFonts w:ascii="Times New Roman" w:eastAsia="Times New Roman" w:hAnsi="Times New Roman" w:cs="Times New Roman"/>
          <w:sz w:val="24"/>
          <w:szCs w:val="24"/>
        </w:rPr>
        <w:t xml:space="preserve"> Latvijas mērogā paredzēts īstenot divu EDIC izveidi ar reģionālu tvērumu un saskarsmes punktiem nacionālā mērogā. </w:t>
      </w:r>
      <w:r w:rsidR="00E85805" w:rsidRPr="00D817F0">
        <w:rPr>
          <w:rFonts w:ascii="Times New Roman" w:eastAsia="Times New Roman" w:hAnsi="Times New Roman" w:cs="Times New Roman"/>
          <w:sz w:val="24"/>
          <w:szCs w:val="24"/>
        </w:rPr>
        <w:t xml:space="preserve"> Vēl viena iniciatīva, papildus inovācijas aktivitāšu darbību sekmēšanai MVU, kas tiek īstenota ir Tehnoloģiju pārneses programma, kura nodrošina: (i) </w:t>
      </w:r>
      <w:r w:rsidR="007338FB" w:rsidRPr="00D817F0">
        <w:rPr>
          <w:rFonts w:ascii="Times New Roman" w:eastAsia="Times New Roman" w:hAnsi="Times New Roman" w:cs="Times New Roman"/>
          <w:sz w:val="24"/>
          <w:szCs w:val="24"/>
        </w:rPr>
        <w:t>"</w:t>
      </w:r>
      <w:r w:rsidR="00E85805" w:rsidRPr="00D817F0">
        <w:rPr>
          <w:rFonts w:ascii="Times New Roman" w:eastAsia="Times New Roman" w:hAnsi="Times New Roman" w:cs="Times New Roman"/>
          <w:sz w:val="24"/>
          <w:szCs w:val="24"/>
        </w:rPr>
        <w:t>inovāciju </w:t>
      </w:r>
      <w:proofErr w:type="spellStart"/>
      <w:r w:rsidR="00E85805" w:rsidRPr="00D817F0">
        <w:rPr>
          <w:rFonts w:ascii="Times New Roman" w:eastAsia="Times New Roman" w:hAnsi="Times New Roman" w:cs="Times New Roman"/>
          <w:sz w:val="24"/>
          <w:szCs w:val="24"/>
        </w:rPr>
        <w:t>vaučerus</w:t>
      </w:r>
      <w:proofErr w:type="spellEnd"/>
      <w:r w:rsidR="007338FB" w:rsidRPr="00D817F0">
        <w:rPr>
          <w:rFonts w:ascii="Times New Roman" w:eastAsia="Times New Roman" w:hAnsi="Times New Roman" w:cs="Times New Roman"/>
          <w:sz w:val="24"/>
          <w:szCs w:val="24"/>
        </w:rPr>
        <w:t>"</w:t>
      </w:r>
      <w:r w:rsidR="00E85805" w:rsidRPr="00D817F0">
        <w:rPr>
          <w:rFonts w:ascii="Times New Roman" w:eastAsia="Times New Roman" w:hAnsi="Times New Roman" w:cs="Times New Roman"/>
          <w:sz w:val="24"/>
          <w:szCs w:val="24"/>
        </w:rPr>
        <w:t xml:space="preserve"> (piemēram, priekšizpētei, rūpnieciskiem pētījumiem, eksperimentālai izstrādei un augsti kvalificēta personāla piesaistei); (</w:t>
      </w:r>
      <w:proofErr w:type="spellStart"/>
      <w:r w:rsidR="00E85805" w:rsidRPr="00D817F0">
        <w:rPr>
          <w:rFonts w:ascii="Times New Roman" w:eastAsia="Times New Roman" w:hAnsi="Times New Roman" w:cs="Times New Roman"/>
          <w:sz w:val="24"/>
          <w:szCs w:val="24"/>
        </w:rPr>
        <w:t>ii</w:t>
      </w:r>
      <w:proofErr w:type="spellEnd"/>
      <w:r w:rsidR="00E85805" w:rsidRPr="00D817F0">
        <w:rPr>
          <w:rFonts w:ascii="Times New Roman" w:eastAsia="Times New Roman" w:hAnsi="Times New Roman" w:cs="Times New Roman"/>
          <w:sz w:val="24"/>
          <w:szCs w:val="24"/>
        </w:rPr>
        <w:t>) izpētes un inovācijas atbalstu (piemēram, atbalstu komercializācijas piedāvājumu sagatavošanai vai dalībai izstādēs un konferencēs); (</w:t>
      </w:r>
      <w:proofErr w:type="spellStart"/>
      <w:r w:rsidR="00E85805" w:rsidRPr="00D817F0">
        <w:rPr>
          <w:rFonts w:ascii="Times New Roman" w:eastAsia="Times New Roman" w:hAnsi="Times New Roman" w:cs="Times New Roman"/>
          <w:sz w:val="24"/>
          <w:szCs w:val="24"/>
        </w:rPr>
        <w:t>iii</w:t>
      </w:r>
      <w:proofErr w:type="spellEnd"/>
      <w:r w:rsidR="00E85805" w:rsidRPr="00D817F0">
        <w:rPr>
          <w:rFonts w:ascii="Times New Roman" w:eastAsia="Times New Roman" w:hAnsi="Times New Roman" w:cs="Times New Roman"/>
          <w:sz w:val="24"/>
          <w:szCs w:val="24"/>
        </w:rPr>
        <w:t>) atbalstu </w:t>
      </w:r>
      <w:proofErr w:type="spellStart"/>
      <w:r w:rsidR="00E85805" w:rsidRPr="00D817F0">
        <w:rPr>
          <w:rFonts w:ascii="Times New Roman" w:eastAsia="Times New Roman" w:hAnsi="Times New Roman" w:cs="Times New Roman"/>
          <w:sz w:val="24"/>
          <w:szCs w:val="24"/>
        </w:rPr>
        <w:t>jaunuzņēmumiem</w:t>
      </w:r>
      <w:proofErr w:type="spellEnd"/>
      <w:r w:rsidR="00E85805" w:rsidRPr="00D817F0">
        <w:rPr>
          <w:rFonts w:ascii="Times New Roman" w:eastAsia="Times New Roman" w:hAnsi="Times New Roman" w:cs="Times New Roman"/>
          <w:sz w:val="24"/>
          <w:szCs w:val="24"/>
        </w:rPr>
        <w:t> (piemēram, tikšanās ar potenciālajiem investoriem). Uzņēmumu </w:t>
      </w:r>
      <w:proofErr w:type="spellStart"/>
      <w:r w:rsidR="00E85805" w:rsidRPr="00D817F0">
        <w:rPr>
          <w:rFonts w:ascii="Times New Roman" w:eastAsia="Times New Roman" w:hAnsi="Times New Roman" w:cs="Times New Roman"/>
          <w:sz w:val="24"/>
          <w:szCs w:val="24"/>
        </w:rPr>
        <w:t>digitalizācijas</w:t>
      </w:r>
      <w:proofErr w:type="spellEnd"/>
      <w:r w:rsidR="00E85805" w:rsidRPr="00D817F0">
        <w:rPr>
          <w:rFonts w:ascii="Times New Roman" w:eastAsia="Times New Roman" w:hAnsi="Times New Roman" w:cs="Times New Roman"/>
          <w:sz w:val="24"/>
          <w:szCs w:val="24"/>
        </w:rPr>
        <w:t xml:space="preserve"> atbalsts ietver arī iniciatīvas augstu digitālo un IKT prasmju attīstīšanai. Piemēram, LIKTA atbalsta apmācību programmas, kuras sekmē digitālo rīku izmantošanu, īpaši MVU vidū. ES līdzfinansētā projekta </w:t>
      </w:r>
      <w:r w:rsidR="007338FB" w:rsidRPr="00D817F0">
        <w:rPr>
          <w:rFonts w:ascii="Times New Roman" w:eastAsia="Times New Roman" w:hAnsi="Times New Roman" w:cs="Times New Roman"/>
          <w:sz w:val="24"/>
          <w:szCs w:val="24"/>
        </w:rPr>
        <w:t>"</w:t>
      </w:r>
      <w:r w:rsidR="00E85805" w:rsidRPr="00D817F0">
        <w:rPr>
          <w:rFonts w:ascii="Times New Roman" w:eastAsia="Times New Roman" w:hAnsi="Times New Roman" w:cs="Times New Roman"/>
          <w:sz w:val="24"/>
          <w:szCs w:val="24"/>
        </w:rPr>
        <w:t xml:space="preserve">Mazo un </w:t>
      </w:r>
      <w:proofErr w:type="spellStart"/>
      <w:r w:rsidR="00E85805" w:rsidRPr="00D817F0">
        <w:rPr>
          <w:rFonts w:ascii="Times New Roman" w:eastAsia="Times New Roman" w:hAnsi="Times New Roman" w:cs="Times New Roman"/>
          <w:sz w:val="24"/>
          <w:szCs w:val="24"/>
        </w:rPr>
        <w:t>mikro</w:t>
      </w:r>
      <w:proofErr w:type="spellEnd"/>
      <w:r w:rsidR="00E85805" w:rsidRPr="00D817F0">
        <w:rPr>
          <w:rFonts w:ascii="Times New Roman" w:eastAsia="Times New Roman" w:hAnsi="Times New Roman" w:cs="Times New Roman"/>
          <w:sz w:val="24"/>
          <w:szCs w:val="24"/>
        </w:rPr>
        <w:t xml:space="preserve"> komersantu apmācības inovāciju un digitālo tehnoloģiju attīstībai Latvijā</w:t>
      </w:r>
      <w:r w:rsidR="007338FB" w:rsidRPr="00D817F0">
        <w:rPr>
          <w:rFonts w:ascii="Times New Roman" w:eastAsia="Times New Roman" w:hAnsi="Times New Roman" w:cs="Times New Roman"/>
          <w:sz w:val="24"/>
          <w:szCs w:val="24"/>
        </w:rPr>
        <w:t>"</w:t>
      </w:r>
      <w:r w:rsidR="00E85805" w:rsidRPr="00D817F0">
        <w:rPr>
          <w:rFonts w:ascii="Times New Roman" w:eastAsia="Times New Roman" w:hAnsi="Times New Roman" w:cs="Times New Roman"/>
          <w:sz w:val="24"/>
          <w:szCs w:val="24"/>
        </w:rPr>
        <w:t xml:space="preserve">, kas tika sākts 2016. gadā, mērķauditorija bija uzņēmēji, vadītāji un </w:t>
      </w:r>
      <w:r w:rsidR="00062380" w:rsidRPr="00D817F0">
        <w:rPr>
          <w:rFonts w:ascii="Times New Roman" w:eastAsia="Times New Roman" w:hAnsi="Times New Roman" w:cs="Times New Roman"/>
          <w:sz w:val="24"/>
          <w:szCs w:val="24"/>
        </w:rPr>
        <w:t xml:space="preserve">mazo un </w:t>
      </w:r>
      <w:proofErr w:type="spellStart"/>
      <w:r w:rsidR="00062380" w:rsidRPr="00D817F0">
        <w:rPr>
          <w:rFonts w:ascii="Times New Roman" w:eastAsia="Times New Roman" w:hAnsi="Times New Roman" w:cs="Times New Roman"/>
          <w:sz w:val="24"/>
          <w:szCs w:val="24"/>
        </w:rPr>
        <w:t>mikro</w:t>
      </w:r>
      <w:proofErr w:type="spellEnd"/>
      <w:r w:rsidR="00062380" w:rsidRPr="00D817F0">
        <w:rPr>
          <w:rFonts w:ascii="Times New Roman" w:eastAsia="Times New Roman" w:hAnsi="Times New Roman" w:cs="Times New Roman"/>
          <w:sz w:val="24"/>
          <w:szCs w:val="24"/>
        </w:rPr>
        <w:t xml:space="preserve"> uzņēmumu (</w:t>
      </w:r>
      <w:r w:rsidR="00E85805" w:rsidRPr="00D817F0">
        <w:rPr>
          <w:rFonts w:ascii="Times New Roman" w:eastAsia="Times New Roman" w:hAnsi="Times New Roman" w:cs="Times New Roman"/>
          <w:sz w:val="24"/>
          <w:szCs w:val="24"/>
        </w:rPr>
        <w:t>MMU</w:t>
      </w:r>
      <w:r w:rsidR="00062380" w:rsidRPr="00D817F0">
        <w:rPr>
          <w:rFonts w:ascii="Times New Roman" w:eastAsia="Times New Roman" w:hAnsi="Times New Roman" w:cs="Times New Roman"/>
          <w:sz w:val="24"/>
          <w:szCs w:val="24"/>
        </w:rPr>
        <w:t>)</w:t>
      </w:r>
      <w:r w:rsidR="00E85805" w:rsidRPr="00D817F0">
        <w:rPr>
          <w:rFonts w:ascii="Times New Roman" w:eastAsia="Times New Roman" w:hAnsi="Times New Roman" w:cs="Times New Roman"/>
          <w:sz w:val="24"/>
          <w:szCs w:val="24"/>
        </w:rPr>
        <w:t xml:space="preserve"> darbinieki. Līdz 2019. gada beigām projektā bija iesaistīti vairāk nekā 1200 uzņēmumu un organizēti vairāk nekā 3900 apmācību pasākumu. Papildus</w:t>
      </w:r>
      <w:r w:rsidR="00630111" w:rsidRPr="00D817F0">
        <w:rPr>
          <w:rFonts w:ascii="Times New Roman" w:eastAsia="Times New Roman" w:hAnsi="Times New Roman" w:cs="Times New Roman"/>
          <w:sz w:val="24"/>
          <w:szCs w:val="24"/>
        </w:rPr>
        <w:t xml:space="preserve"> tam</w:t>
      </w:r>
      <w:r w:rsidR="00E85805" w:rsidRPr="00D817F0">
        <w:rPr>
          <w:rFonts w:ascii="Times New Roman" w:eastAsia="Times New Roman" w:hAnsi="Times New Roman" w:cs="Times New Roman"/>
          <w:sz w:val="24"/>
          <w:szCs w:val="24"/>
        </w:rPr>
        <w:t xml:space="preserve"> 2020. gadā tiks uzsākta Norvē</w:t>
      </w:r>
      <w:r>
        <w:rPr>
          <w:rFonts w:ascii="Times New Roman" w:eastAsia="Times New Roman" w:hAnsi="Times New Roman" w:cs="Times New Roman"/>
          <w:sz w:val="24"/>
          <w:szCs w:val="24"/>
        </w:rPr>
        <w:t>ģijas finanšu instrumenta 2014.–</w:t>
      </w:r>
      <w:r w:rsidR="00E85805" w:rsidRPr="00D817F0">
        <w:rPr>
          <w:rFonts w:ascii="Times New Roman" w:eastAsia="Times New Roman" w:hAnsi="Times New Roman" w:cs="Times New Roman"/>
          <w:sz w:val="24"/>
          <w:szCs w:val="24"/>
        </w:rPr>
        <w:t xml:space="preserve">2021. </w:t>
      </w:r>
      <w:r w:rsidR="003FD631" w:rsidRPr="00D817F0">
        <w:rPr>
          <w:rFonts w:ascii="Times New Roman" w:eastAsia="Times New Roman" w:hAnsi="Times New Roman" w:cs="Times New Roman"/>
          <w:sz w:val="24"/>
          <w:szCs w:val="24"/>
        </w:rPr>
        <w:t xml:space="preserve">gada </w:t>
      </w:r>
      <w:proofErr w:type="spellStart"/>
      <w:r w:rsidR="003FD631" w:rsidRPr="00D817F0">
        <w:rPr>
          <w:rFonts w:ascii="Times New Roman" w:eastAsia="Times New Roman" w:hAnsi="Times New Roman" w:cs="Times New Roman"/>
          <w:sz w:val="24"/>
          <w:szCs w:val="24"/>
        </w:rPr>
        <w:t>periodaprogramma</w:t>
      </w:r>
      <w:proofErr w:type="spellEnd"/>
      <w:r w:rsidR="00E85805" w:rsidRPr="00D817F0">
        <w:rPr>
          <w:rFonts w:ascii="Times New Roman" w:eastAsia="Times New Roman" w:hAnsi="Times New Roman" w:cs="Times New Roman"/>
          <w:sz w:val="24"/>
          <w:szCs w:val="24"/>
        </w:rPr>
        <w:t xml:space="preserve"> </w:t>
      </w:r>
      <w:r w:rsidR="007338FB" w:rsidRPr="00D817F0">
        <w:rPr>
          <w:rFonts w:ascii="Times New Roman" w:eastAsia="Times New Roman" w:hAnsi="Times New Roman" w:cs="Times New Roman"/>
          <w:sz w:val="24"/>
          <w:szCs w:val="24"/>
        </w:rPr>
        <w:t>"</w:t>
      </w:r>
      <w:r w:rsidR="00E85805" w:rsidRPr="00D817F0">
        <w:rPr>
          <w:rFonts w:ascii="Times New Roman" w:eastAsia="Times New Roman" w:hAnsi="Times New Roman" w:cs="Times New Roman"/>
          <w:sz w:val="24"/>
          <w:szCs w:val="24"/>
        </w:rPr>
        <w:t>Uzņēmējdarbības attīstība, inovācijas un mazie un vidējie uzņēmumi</w:t>
      </w:r>
      <w:r w:rsidR="007338FB" w:rsidRPr="00D817F0">
        <w:rPr>
          <w:rFonts w:ascii="Times New Roman" w:eastAsia="Times New Roman" w:hAnsi="Times New Roman" w:cs="Times New Roman"/>
          <w:sz w:val="24"/>
          <w:szCs w:val="24"/>
        </w:rPr>
        <w:t>"</w:t>
      </w:r>
      <w:r w:rsidR="00E85805" w:rsidRPr="00D817F0">
        <w:rPr>
          <w:rFonts w:ascii="Times New Roman" w:eastAsia="Times New Roman" w:hAnsi="Times New Roman" w:cs="Times New Roman"/>
          <w:sz w:val="24"/>
          <w:szCs w:val="24"/>
        </w:rPr>
        <w:t xml:space="preserve"> ieviešana. Šīs programmas apsaimniekotāja funkcijas nodrošinās LIAA un programmas atbalsta aktivitāšu ietvaros MVU tiks sniegta iespēja piesaistīt līdzfinansējumu 45 % līdz 70 % apmērā </w:t>
      </w:r>
      <w:r w:rsidR="00E85805" w:rsidRPr="00D817F0">
        <w:rPr>
          <w:rFonts w:ascii="Times New Roman" w:eastAsia="Times New Roman" w:hAnsi="Times New Roman" w:cs="Times New Roman"/>
          <w:sz w:val="24"/>
          <w:szCs w:val="24"/>
        </w:rPr>
        <w:lastRenderedPageBreak/>
        <w:t>no projekta attiecināmajām izmaksām dažādu inovāciju (produkti, tehnoloģijas, moderna ražošanas infrastruktūra) ieviešanai IKT, zaļo tehnoloģiju un dzīves kvalitāti atbalstošu tehnoloģiju jomās. Piemēram, neliela apjoma </w:t>
      </w:r>
      <w:proofErr w:type="spellStart"/>
      <w:r w:rsidR="00E85805" w:rsidRPr="00D817F0">
        <w:rPr>
          <w:rFonts w:ascii="Times New Roman" w:eastAsia="Times New Roman" w:hAnsi="Times New Roman" w:cs="Times New Roman"/>
          <w:sz w:val="24"/>
          <w:szCs w:val="24"/>
        </w:rPr>
        <w:t>grantu</w:t>
      </w:r>
      <w:proofErr w:type="spellEnd"/>
      <w:r w:rsidR="00E85805" w:rsidRPr="00D817F0">
        <w:rPr>
          <w:rFonts w:ascii="Times New Roman" w:eastAsia="Times New Roman" w:hAnsi="Times New Roman" w:cs="Times New Roman"/>
          <w:sz w:val="24"/>
          <w:szCs w:val="24"/>
        </w:rPr>
        <w:t> shēmā  MVU varēs saņemt atbalstu zaļo tehnoloģiju un IKT jomas jaunu produktu vai tehnoloģiju izstrādei. Atbalsta summa vienam projekta līdzfinansējuma saņēmējam šajā programmas sadaļā plānota 10-130 tūkst. </w:t>
      </w:r>
      <w:proofErr w:type="spellStart"/>
      <w:r w:rsidR="00E85805" w:rsidRPr="00D817F0">
        <w:rPr>
          <w:rFonts w:ascii="Times New Roman" w:eastAsia="Times New Roman" w:hAnsi="Times New Roman" w:cs="Times New Roman"/>
          <w:sz w:val="24"/>
          <w:szCs w:val="24"/>
        </w:rPr>
        <w:t>euro</w:t>
      </w:r>
      <w:proofErr w:type="spellEnd"/>
      <w:r w:rsidR="00E85805" w:rsidRPr="00D817F0">
        <w:rPr>
          <w:rFonts w:ascii="Times New Roman" w:eastAsia="Times New Roman" w:hAnsi="Times New Roman" w:cs="Times New Roman"/>
          <w:sz w:val="24"/>
          <w:szCs w:val="24"/>
        </w:rPr>
        <w:t> apmērā ar atbalsta intensitāti līdz 70%. Savukārt atklātā konkursa ietvaros MVU būs iespēja saņemt atbalstu modernu ražošanas iekārtu iegādei, kas v</w:t>
      </w:r>
      <w:r>
        <w:rPr>
          <w:rFonts w:ascii="Times New Roman" w:eastAsia="Times New Roman" w:hAnsi="Times New Roman" w:cs="Times New Roman"/>
          <w:sz w:val="24"/>
          <w:szCs w:val="24"/>
        </w:rPr>
        <w:t xml:space="preserve">eicina ražošanas </w:t>
      </w:r>
      <w:proofErr w:type="spellStart"/>
      <w:r>
        <w:rPr>
          <w:rFonts w:ascii="Times New Roman" w:eastAsia="Times New Roman" w:hAnsi="Times New Roman" w:cs="Times New Roman"/>
          <w:sz w:val="24"/>
          <w:szCs w:val="24"/>
        </w:rPr>
        <w:t>digitalizāciju</w:t>
      </w:r>
      <w:proofErr w:type="spellEnd"/>
      <w:r>
        <w:rPr>
          <w:rFonts w:ascii="Times New Roman" w:eastAsia="Times New Roman" w:hAnsi="Times New Roman" w:cs="Times New Roman"/>
          <w:sz w:val="24"/>
          <w:szCs w:val="24"/>
        </w:rPr>
        <w:t xml:space="preserve"> </w:t>
      </w:r>
      <w:r w:rsidR="00E85805" w:rsidRPr="00D817F0">
        <w:rPr>
          <w:rFonts w:ascii="Times New Roman" w:eastAsia="Times New Roman" w:hAnsi="Times New Roman" w:cs="Times New Roman"/>
          <w:sz w:val="24"/>
          <w:szCs w:val="24"/>
        </w:rPr>
        <w:t>vai samazina ražošanas ietekmi uz vidi, vienlaikus nodrošinot jaunu produktu ieviešanu ražošanā. Atbalsta summa vienam projektam paredzēta 200</w:t>
      </w:r>
      <w:r>
        <w:rPr>
          <w:rFonts w:ascii="Times New Roman" w:eastAsia="Times New Roman" w:hAnsi="Times New Roman" w:cs="Times New Roman"/>
          <w:sz w:val="24"/>
          <w:szCs w:val="24"/>
        </w:rPr>
        <w:t>–</w:t>
      </w:r>
      <w:r w:rsidR="00E85805" w:rsidRPr="00D817F0">
        <w:rPr>
          <w:rFonts w:ascii="Times New Roman" w:eastAsia="Times New Roman" w:hAnsi="Times New Roman" w:cs="Times New Roman"/>
          <w:sz w:val="24"/>
          <w:szCs w:val="24"/>
        </w:rPr>
        <w:t>600 tūkst. </w:t>
      </w:r>
      <w:proofErr w:type="spellStart"/>
      <w:r w:rsidR="00E85805" w:rsidRPr="00D817F0">
        <w:rPr>
          <w:rFonts w:ascii="Times New Roman" w:eastAsia="Times New Roman" w:hAnsi="Times New Roman" w:cs="Times New Roman"/>
          <w:sz w:val="24"/>
          <w:szCs w:val="24"/>
        </w:rPr>
        <w:t>euro</w:t>
      </w:r>
      <w:proofErr w:type="spellEnd"/>
      <w:r w:rsidR="00E85805" w:rsidRPr="00D817F0">
        <w:rPr>
          <w:rFonts w:ascii="Times New Roman" w:eastAsia="Times New Roman" w:hAnsi="Times New Roman" w:cs="Times New Roman"/>
          <w:sz w:val="24"/>
          <w:szCs w:val="24"/>
        </w:rPr>
        <w:t> ar atbalsta intensitāti 45</w:t>
      </w:r>
      <w:r w:rsidR="00A23733" w:rsidRPr="00D817F0">
        <w:rPr>
          <w:rFonts w:ascii="Times New Roman" w:eastAsia="Times New Roman" w:hAnsi="Times New Roman" w:cs="Times New Roman"/>
          <w:sz w:val="24"/>
          <w:szCs w:val="24"/>
        </w:rPr>
        <w:t xml:space="preserve"> </w:t>
      </w:r>
      <w:r w:rsidR="00E85805" w:rsidRPr="00D817F0">
        <w:rPr>
          <w:rFonts w:ascii="Times New Roman" w:eastAsia="Times New Roman" w:hAnsi="Times New Roman" w:cs="Times New Roman"/>
          <w:sz w:val="24"/>
          <w:szCs w:val="24"/>
        </w:rPr>
        <w:t>% -55</w:t>
      </w:r>
      <w:r w:rsidR="00A23733" w:rsidRPr="00D817F0">
        <w:rPr>
          <w:rFonts w:ascii="Times New Roman" w:eastAsia="Times New Roman" w:hAnsi="Times New Roman" w:cs="Times New Roman"/>
          <w:sz w:val="24"/>
          <w:szCs w:val="24"/>
        </w:rPr>
        <w:t xml:space="preserve"> </w:t>
      </w:r>
      <w:r w:rsidR="00E85805" w:rsidRPr="00D817F0">
        <w:rPr>
          <w:rFonts w:ascii="Times New Roman" w:eastAsia="Times New Roman" w:hAnsi="Times New Roman" w:cs="Times New Roman"/>
          <w:sz w:val="24"/>
          <w:szCs w:val="24"/>
        </w:rPr>
        <w:t>%. </w:t>
      </w:r>
    </w:p>
    <w:p w14:paraId="4E141D3E" w14:textId="75875D76" w:rsidR="00E85805" w:rsidRPr="00D817F0" w:rsidRDefault="00E85805" w:rsidP="00107909">
      <w:pPr>
        <w:spacing w:before="120" w:after="120" w:line="240" w:lineRule="auto"/>
        <w:ind w:firstLine="720"/>
        <w:jc w:val="both"/>
        <w:textAlignment w:val="baseline"/>
        <w:rPr>
          <w:rFonts w:ascii="Times New Roman" w:eastAsia="Times New Roman" w:hAnsi="Times New Roman" w:cs="Times New Roman"/>
          <w:sz w:val="24"/>
          <w:szCs w:val="24"/>
        </w:rPr>
      </w:pPr>
      <w:r w:rsidRPr="00D817F0">
        <w:rPr>
          <w:rFonts w:ascii="Times New Roman" w:eastAsia="Times New Roman" w:hAnsi="Times New Roman" w:cs="Times New Roman"/>
          <w:sz w:val="24"/>
          <w:szCs w:val="24"/>
        </w:rPr>
        <w:t>2020. </w:t>
      </w:r>
      <w:r w:rsidR="00572EFC">
        <w:rPr>
          <w:rFonts w:ascii="Times New Roman" w:eastAsia="Times New Roman" w:hAnsi="Times New Roman" w:cs="Times New Roman"/>
          <w:sz w:val="24"/>
          <w:szCs w:val="24"/>
        </w:rPr>
        <w:t xml:space="preserve">gada pirmajā ceturksnī </w:t>
      </w:r>
      <w:r w:rsidRPr="00D817F0">
        <w:rPr>
          <w:rFonts w:ascii="Times New Roman" w:eastAsia="Times New Roman" w:hAnsi="Times New Roman" w:cs="Times New Roman"/>
          <w:sz w:val="24"/>
          <w:szCs w:val="24"/>
        </w:rPr>
        <w:t>Latvijas valdība pēc sabiedriskās apspriešanas p</w:t>
      </w:r>
      <w:r w:rsidR="00572EFC">
        <w:rPr>
          <w:rFonts w:ascii="Times New Roman" w:eastAsia="Times New Roman" w:hAnsi="Times New Roman" w:cs="Times New Roman"/>
          <w:sz w:val="24"/>
          <w:szCs w:val="24"/>
        </w:rPr>
        <w:t xml:space="preserve">ieņēma informatīvo ziņojumu par valsts mākslīgā intelekta (turpmāk – MI) risinājumu </w:t>
      </w:r>
      <w:r w:rsidRPr="00D817F0">
        <w:rPr>
          <w:rFonts w:ascii="Times New Roman" w:eastAsia="Times New Roman" w:hAnsi="Times New Roman" w:cs="Times New Roman"/>
          <w:sz w:val="24"/>
          <w:szCs w:val="24"/>
        </w:rPr>
        <w:t>stratēģiju</w:t>
      </w:r>
      <w:r w:rsidR="00572EFC">
        <w:rPr>
          <w:rFonts w:ascii="Times New Roman" w:eastAsia="Times New Roman" w:hAnsi="Times New Roman" w:cs="Times New Roman"/>
          <w:sz w:val="24"/>
          <w:szCs w:val="24"/>
          <w:u w:val="single"/>
        </w:rPr>
        <w:t xml:space="preserve"> </w:t>
      </w:r>
      <w:r w:rsidR="00572EFC">
        <w:rPr>
          <w:rFonts w:ascii="Times New Roman" w:eastAsia="Times New Roman" w:hAnsi="Times New Roman" w:cs="Times New Roman"/>
          <w:sz w:val="24"/>
          <w:szCs w:val="24"/>
        </w:rPr>
        <w:t xml:space="preserve">attīstību. Dokumentā definēta virzība uz priekšu, </w:t>
      </w:r>
      <w:r w:rsidRPr="00D817F0">
        <w:rPr>
          <w:rFonts w:ascii="Times New Roman" w:eastAsia="Times New Roman" w:hAnsi="Times New Roman" w:cs="Times New Roman"/>
          <w:sz w:val="24"/>
          <w:szCs w:val="24"/>
        </w:rPr>
        <w:t>rīcības virzieni MI risinājumu izmantošanas sekmēšanā nākamo trīs gadu laikā, un ministrijas tiek mudinātas noteikt jomas, kurās MI sistēmas varētu izmantot publiskās pārvaldes uzdevumu automatizācijai. Konkrētāk, galvenie izvirzītie mērķi ir: (i) sekmēt mākslīgā intelekta izmantošanu izglītībā un zinātnē; (</w:t>
      </w:r>
      <w:proofErr w:type="spellStart"/>
      <w:r w:rsidRPr="00D817F0">
        <w:rPr>
          <w:rFonts w:ascii="Times New Roman" w:eastAsia="Times New Roman" w:hAnsi="Times New Roman" w:cs="Times New Roman"/>
          <w:sz w:val="24"/>
          <w:szCs w:val="24"/>
        </w:rPr>
        <w:t>ii</w:t>
      </w:r>
      <w:proofErr w:type="spellEnd"/>
      <w:r w:rsidRPr="00D817F0">
        <w:rPr>
          <w:rFonts w:ascii="Times New Roman" w:eastAsia="Times New Roman" w:hAnsi="Times New Roman" w:cs="Times New Roman"/>
          <w:sz w:val="24"/>
          <w:szCs w:val="24"/>
        </w:rPr>
        <w:t>) veicināt datu pieejamību, datu nosūtīšanu un </w:t>
      </w:r>
      <w:proofErr w:type="spellStart"/>
      <w:r w:rsidRPr="00D817F0">
        <w:rPr>
          <w:rFonts w:ascii="Times New Roman" w:eastAsia="Times New Roman" w:hAnsi="Times New Roman" w:cs="Times New Roman"/>
          <w:sz w:val="24"/>
          <w:szCs w:val="24"/>
        </w:rPr>
        <w:t>datošanas</w:t>
      </w:r>
      <w:proofErr w:type="spellEnd"/>
      <w:r w:rsidRPr="00D817F0">
        <w:rPr>
          <w:rFonts w:ascii="Times New Roman" w:eastAsia="Times New Roman" w:hAnsi="Times New Roman" w:cs="Times New Roman"/>
          <w:sz w:val="24"/>
          <w:szCs w:val="24"/>
        </w:rPr>
        <w:t> kapacitāti; (</w:t>
      </w:r>
      <w:proofErr w:type="spellStart"/>
      <w:r w:rsidRPr="00D817F0">
        <w:rPr>
          <w:rFonts w:ascii="Times New Roman" w:eastAsia="Times New Roman" w:hAnsi="Times New Roman" w:cs="Times New Roman"/>
          <w:sz w:val="24"/>
          <w:szCs w:val="24"/>
        </w:rPr>
        <w:t>iii</w:t>
      </w:r>
      <w:proofErr w:type="spellEnd"/>
      <w:r w:rsidRPr="00D817F0">
        <w:rPr>
          <w:rFonts w:ascii="Times New Roman" w:eastAsia="Times New Roman" w:hAnsi="Times New Roman" w:cs="Times New Roman"/>
          <w:sz w:val="24"/>
          <w:szCs w:val="24"/>
        </w:rPr>
        <w:t>) izmantot mākslīgo intelektu publiskajā sektorā; (</w:t>
      </w:r>
      <w:proofErr w:type="spellStart"/>
      <w:r w:rsidRPr="00D817F0">
        <w:rPr>
          <w:rFonts w:ascii="Times New Roman" w:eastAsia="Times New Roman" w:hAnsi="Times New Roman" w:cs="Times New Roman"/>
          <w:sz w:val="24"/>
          <w:szCs w:val="24"/>
        </w:rPr>
        <w:t>iv</w:t>
      </w:r>
      <w:proofErr w:type="spellEnd"/>
      <w:r w:rsidRPr="00D817F0">
        <w:rPr>
          <w:rFonts w:ascii="Times New Roman" w:eastAsia="Times New Roman" w:hAnsi="Times New Roman" w:cs="Times New Roman"/>
          <w:sz w:val="24"/>
          <w:szCs w:val="24"/>
        </w:rPr>
        <w:t>) nodrošināt MI attīstībai nepieciešamo finansējumu; (v) sekmēt mākslīgā intelekta ieviešanu ekonomikas nozarēs; (</w:t>
      </w:r>
      <w:proofErr w:type="spellStart"/>
      <w:r w:rsidRPr="00D817F0">
        <w:rPr>
          <w:rFonts w:ascii="Times New Roman" w:eastAsia="Times New Roman" w:hAnsi="Times New Roman" w:cs="Times New Roman"/>
          <w:sz w:val="24"/>
          <w:szCs w:val="24"/>
        </w:rPr>
        <w:t>vi</w:t>
      </w:r>
      <w:proofErr w:type="spellEnd"/>
      <w:r w:rsidRPr="00D817F0">
        <w:rPr>
          <w:rFonts w:ascii="Times New Roman" w:eastAsia="Times New Roman" w:hAnsi="Times New Roman" w:cs="Times New Roman"/>
          <w:sz w:val="24"/>
          <w:szCs w:val="24"/>
        </w:rPr>
        <w:t>) aktīvi iesaistīties starpvalstu sadarbībā; (</w:t>
      </w:r>
      <w:proofErr w:type="spellStart"/>
      <w:r w:rsidRPr="00D817F0">
        <w:rPr>
          <w:rFonts w:ascii="Times New Roman" w:eastAsia="Times New Roman" w:hAnsi="Times New Roman" w:cs="Times New Roman"/>
          <w:sz w:val="24"/>
          <w:szCs w:val="24"/>
        </w:rPr>
        <w:t>vii</w:t>
      </w:r>
      <w:proofErr w:type="spellEnd"/>
      <w:r w:rsidRPr="00D817F0">
        <w:rPr>
          <w:rFonts w:ascii="Times New Roman" w:eastAsia="Times New Roman" w:hAnsi="Times New Roman" w:cs="Times New Roman"/>
          <w:sz w:val="24"/>
          <w:szCs w:val="24"/>
        </w:rPr>
        <w:t>) integrēt automatizāciju un mākslīgo intelektu visu nozaru stratēģijās; (</w:t>
      </w:r>
      <w:proofErr w:type="spellStart"/>
      <w:r w:rsidRPr="00D817F0">
        <w:rPr>
          <w:rFonts w:ascii="Times New Roman" w:eastAsia="Times New Roman" w:hAnsi="Times New Roman" w:cs="Times New Roman"/>
          <w:sz w:val="24"/>
          <w:szCs w:val="24"/>
        </w:rPr>
        <w:t>viii</w:t>
      </w:r>
      <w:proofErr w:type="spellEnd"/>
      <w:r w:rsidRPr="00D817F0">
        <w:rPr>
          <w:rFonts w:ascii="Times New Roman" w:eastAsia="Times New Roman" w:hAnsi="Times New Roman" w:cs="Times New Roman"/>
          <w:sz w:val="24"/>
          <w:szCs w:val="24"/>
        </w:rPr>
        <w:t>) izveidot atbilstošu tiesisko regulējumu un novērtējuma sistēmu.  </w:t>
      </w:r>
    </w:p>
    <w:p w14:paraId="74B2A831" w14:textId="257E1C32" w:rsidR="00E85805" w:rsidRPr="00D817F0" w:rsidRDefault="004973E1" w:rsidP="00107909">
      <w:pPr>
        <w:spacing w:before="120" w:after="120" w:line="240" w:lineRule="auto"/>
        <w:ind w:firstLine="720"/>
        <w:jc w:val="both"/>
        <w:textAlignment w:val="baseline"/>
        <w:rPr>
          <w:rFonts w:ascii="Times New Roman" w:eastAsia="Times New Roman" w:hAnsi="Times New Roman" w:cs="Times New Roman"/>
          <w:sz w:val="24"/>
          <w:szCs w:val="24"/>
        </w:rPr>
      </w:pPr>
      <w:proofErr w:type="spellStart"/>
      <w:r w:rsidRPr="00D817F0">
        <w:rPr>
          <w:rFonts w:ascii="Times New Roman" w:eastAsia="Times New Roman" w:hAnsi="Times New Roman" w:cs="Times New Roman"/>
          <w:sz w:val="24"/>
          <w:szCs w:val="24"/>
          <w:u w:val="single"/>
        </w:rPr>
        <w:t>Covid-19</w:t>
      </w:r>
      <w:proofErr w:type="spellEnd"/>
      <w:r w:rsidR="00E85805" w:rsidRPr="00D817F0">
        <w:rPr>
          <w:rFonts w:ascii="Times New Roman" w:eastAsia="Times New Roman" w:hAnsi="Times New Roman" w:cs="Times New Roman"/>
          <w:sz w:val="24"/>
          <w:szCs w:val="24"/>
        </w:rPr>
        <w:t xml:space="preserve"> </w:t>
      </w:r>
      <w:r w:rsidR="00572EFC">
        <w:rPr>
          <w:rFonts w:ascii="Times New Roman" w:eastAsia="Times New Roman" w:hAnsi="Times New Roman" w:cs="Times New Roman"/>
          <w:sz w:val="24"/>
          <w:szCs w:val="24"/>
        </w:rPr>
        <w:t>–</w:t>
      </w:r>
      <w:r w:rsidR="00E85805" w:rsidRPr="00D817F0">
        <w:rPr>
          <w:rFonts w:ascii="Times New Roman" w:eastAsia="Times New Roman" w:hAnsi="Times New Roman" w:cs="Times New Roman"/>
          <w:sz w:val="24"/>
          <w:szCs w:val="24"/>
        </w:rPr>
        <w:t xml:space="preserve"> </w:t>
      </w:r>
      <w:proofErr w:type="gramStart"/>
      <w:r w:rsidR="00A23733" w:rsidRPr="00D817F0">
        <w:rPr>
          <w:rFonts w:ascii="Times New Roman" w:eastAsia="Times New Roman" w:hAnsi="Times New Roman" w:cs="Times New Roman"/>
          <w:sz w:val="24"/>
          <w:szCs w:val="24"/>
        </w:rPr>
        <w:t>p</w:t>
      </w:r>
      <w:r w:rsidR="4F7A99C6" w:rsidRPr="00D817F0">
        <w:rPr>
          <w:rFonts w:ascii="Times New Roman" w:eastAsia="Times New Roman" w:hAnsi="Times New Roman" w:cs="Times New Roman"/>
          <w:sz w:val="24"/>
          <w:szCs w:val="24"/>
        </w:rPr>
        <w:t>lānojot</w:t>
      </w:r>
      <w:r w:rsidR="00E85805" w:rsidRPr="00D817F0">
        <w:rPr>
          <w:rFonts w:ascii="Times New Roman" w:eastAsia="Times New Roman" w:hAnsi="Times New Roman" w:cs="Times New Roman"/>
          <w:sz w:val="24"/>
          <w:szCs w:val="24"/>
        </w:rPr>
        <w:t xml:space="preserve"> digitālās transformācijas</w:t>
      </w:r>
      <w:proofErr w:type="gramEnd"/>
      <w:r w:rsidR="00E85805" w:rsidRPr="00D817F0">
        <w:rPr>
          <w:rFonts w:ascii="Times New Roman" w:eastAsia="Times New Roman" w:hAnsi="Times New Roman" w:cs="Times New Roman"/>
          <w:sz w:val="24"/>
          <w:szCs w:val="24"/>
        </w:rPr>
        <w:t xml:space="preserve"> procesus būtiski ir ņemt vērā ietekmi un vajadzības, kas tos paātrina. </w:t>
      </w:r>
      <w:proofErr w:type="spellStart"/>
      <w:r w:rsidRPr="00D817F0">
        <w:rPr>
          <w:rStyle w:val="normaltextrun"/>
          <w:rFonts w:ascii="Times New Roman" w:hAnsi="Times New Roman" w:cs="Times New Roman"/>
          <w:sz w:val="24"/>
          <w:szCs w:val="24"/>
        </w:rPr>
        <w:t>Covid-19</w:t>
      </w:r>
      <w:proofErr w:type="spellEnd"/>
      <w:r w:rsidRPr="00D817F0">
        <w:rPr>
          <w:rStyle w:val="normaltextrun"/>
          <w:rFonts w:ascii="Times New Roman" w:hAnsi="Times New Roman" w:cs="Times New Roman"/>
          <w:sz w:val="24"/>
          <w:szCs w:val="24"/>
        </w:rPr>
        <w:t xml:space="preserve"> </w:t>
      </w:r>
      <w:r w:rsidR="00E85805" w:rsidRPr="00D817F0">
        <w:rPr>
          <w:rFonts w:ascii="Times New Roman" w:eastAsia="Times New Roman" w:hAnsi="Times New Roman" w:cs="Times New Roman"/>
          <w:sz w:val="24"/>
          <w:szCs w:val="24"/>
        </w:rPr>
        <w:t xml:space="preserve">rada jaunu pamatdarbības līmeni, kur attālināts un digitāls daudzās nozarēs kļūst par </w:t>
      </w:r>
      <w:r w:rsidR="2F0A1C23" w:rsidRPr="00D817F0">
        <w:rPr>
          <w:rFonts w:ascii="Times New Roman" w:eastAsia="Times New Roman" w:hAnsi="Times New Roman" w:cs="Times New Roman"/>
          <w:sz w:val="24"/>
          <w:szCs w:val="24"/>
        </w:rPr>
        <w:t>primāro</w:t>
      </w:r>
      <w:r w:rsidR="4F7A99C6" w:rsidRPr="00D817F0">
        <w:rPr>
          <w:rFonts w:ascii="Times New Roman" w:eastAsia="Times New Roman" w:hAnsi="Times New Roman" w:cs="Times New Roman"/>
          <w:sz w:val="24"/>
          <w:szCs w:val="24"/>
        </w:rPr>
        <w:t xml:space="preserve"> </w:t>
      </w:r>
      <w:r w:rsidR="00E85805" w:rsidRPr="00D817F0">
        <w:rPr>
          <w:rFonts w:ascii="Times New Roman" w:eastAsia="Times New Roman" w:hAnsi="Times New Roman" w:cs="Times New Roman"/>
          <w:sz w:val="24"/>
          <w:szCs w:val="24"/>
        </w:rPr>
        <w:t xml:space="preserve">pamatdarbības formu. </w:t>
      </w:r>
    </w:p>
    <w:p w14:paraId="04EB4362" w14:textId="4633D3ED" w:rsidR="00E85805" w:rsidRPr="00D817F0" w:rsidRDefault="004973E1" w:rsidP="00107909">
      <w:pPr>
        <w:spacing w:before="120" w:after="120" w:line="240" w:lineRule="auto"/>
        <w:ind w:firstLine="720"/>
        <w:jc w:val="both"/>
        <w:textAlignment w:val="baseline"/>
        <w:rPr>
          <w:rFonts w:ascii="Times New Roman" w:eastAsia="Times New Roman" w:hAnsi="Times New Roman" w:cs="Times New Roman"/>
          <w:sz w:val="24"/>
          <w:szCs w:val="24"/>
        </w:rPr>
      </w:pPr>
      <w:proofErr w:type="spellStart"/>
      <w:r w:rsidRPr="00D817F0">
        <w:rPr>
          <w:rStyle w:val="normaltextrun"/>
          <w:rFonts w:ascii="Times New Roman" w:hAnsi="Times New Roman" w:cs="Times New Roman"/>
          <w:sz w:val="24"/>
          <w:szCs w:val="24"/>
        </w:rPr>
        <w:t>Covid-19</w:t>
      </w:r>
      <w:proofErr w:type="spellEnd"/>
      <w:r w:rsidRPr="00D817F0">
        <w:rPr>
          <w:rStyle w:val="normaltextrun"/>
          <w:rFonts w:ascii="Times New Roman" w:hAnsi="Times New Roman" w:cs="Times New Roman"/>
          <w:sz w:val="24"/>
          <w:szCs w:val="24"/>
        </w:rPr>
        <w:t xml:space="preserve"> </w:t>
      </w:r>
      <w:r w:rsidR="001B1553" w:rsidRPr="00D817F0">
        <w:rPr>
          <w:rStyle w:val="normaltextrun"/>
          <w:rFonts w:ascii="Times New Roman" w:hAnsi="Times New Roman" w:cs="Times New Roman"/>
          <w:sz w:val="24"/>
          <w:szCs w:val="24"/>
        </w:rPr>
        <w:t xml:space="preserve">infekcijas </w:t>
      </w:r>
      <w:r w:rsidR="00DB37FC" w:rsidRPr="00D817F0">
        <w:rPr>
          <w:rStyle w:val="normaltextrun"/>
          <w:rFonts w:ascii="Times New Roman" w:hAnsi="Times New Roman" w:cs="Times New Roman"/>
          <w:sz w:val="24"/>
          <w:szCs w:val="24"/>
        </w:rPr>
        <w:t>krīzes kontekstā no uzņēmēju puses ir lielāka interese pēc atbalsta pārmaiņu vadības stratēģijas izstrādei. 2020 gadā veiktajā uzņēmēju aptaujā</w:t>
      </w:r>
      <w:r w:rsidR="00AE79D6" w:rsidRPr="00D817F0">
        <w:rPr>
          <w:rStyle w:val="FootnoteReference"/>
          <w:rFonts w:ascii="Times New Roman" w:hAnsi="Times New Roman" w:cs="Times New Roman"/>
          <w:sz w:val="24"/>
          <w:szCs w:val="24"/>
        </w:rPr>
        <w:footnoteReference w:id="80"/>
      </w:r>
      <w:r w:rsidR="00DB37FC" w:rsidRPr="00D817F0">
        <w:rPr>
          <w:rStyle w:val="normaltextrun"/>
          <w:rFonts w:ascii="Times New Roman" w:hAnsi="Times New Roman" w:cs="Times New Roman"/>
          <w:sz w:val="24"/>
          <w:szCs w:val="24"/>
        </w:rPr>
        <w:t xml:space="preserve"> 13</w:t>
      </w:r>
      <w:r w:rsidR="00A23733" w:rsidRPr="00D817F0">
        <w:rPr>
          <w:rStyle w:val="normaltextrun"/>
          <w:rFonts w:ascii="Times New Roman" w:hAnsi="Times New Roman" w:cs="Times New Roman"/>
          <w:sz w:val="24"/>
          <w:szCs w:val="24"/>
        </w:rPr>
        <w:t>,</w:t>
      </w:r>
      <w:r w:rsidR="00DB37FC" w:rsidRPr="00D817F0">
        <w:rPr>
          <w:rStyle w:val="normaltextrun"/>
          <w:rFonts w:ascii="Times New Roman" w:hAnsi="Times New Roman" w:cs="Times New Roman"/>
          <w:sz w:val="24"/>
          <w:szCs w:val="24"/>
        </w:rPr>
        <w:t>6% uzņēmēju ir norādījuši, ka nākamo 3 gadu laikā plāno izveidot </w:t>
      </w:r>
      <w:proofErr w:type="spellStart"/>
      <w:r w:rsidR="00DB37FC" w:rsidRPr="00D817F0">
        <w:rPr>
          <w:rStyle w:val="spellingerror"/>
          <w:rFonts w:ascii="Times New Roman" w:hAnsi="Times New Roman" w:cs="Times New Roman"/>
          <w:sz w:val="24"/>
          <w:szCs w:val="24"/>
        </w:rPr>
        <w:t>digitalizācijas</w:t>
      </w:r>
      <w:proofErr w:type="spellEnd"/>
      <w:r w:rsidR="00DB37FC" w:rsidRPr="00D817F0">
        <w:rPr>
          <w:rStyle w:val="normaltextrun"/>
          <w:rFonts w:ascii="Times New Roman" w:hAnsi="Times New Roman" w:cs="Times New Roman"/>
          <w:sz w:val="24"/>
          <w:szCs w:val="24"/>
        </w:rPr>
        <w:t> stratēģiju.</w:t>
      </w:r>
      <w:r w:rsidR="00DB37FC" w:rsidRPr="00D817F0" w:rsidDel="00DB37FC">
        <w:rPr>
          <w:rFonts w:ascii="Times New Roman" w:eastAsia="Times New Roman" w:hAnsi="Times New Roman" w:cs="Times New Roman"/>
          <w:sz w:val="24"/>
          <w:szCs w:val="24"/>
        </w:rPr>
        <w:t xml:space="preserve"> </w:t>
      </w:r>
    </w:p>
    <w:p w14:paraId="1133884D" w14:textId="77777777" w:rsidR="00E85805" w:rsidRPr="00D817F0" w:rsidRDefault="00E85805" w:rsidP="00107909">
      <w:pPr>
        <w:spacing w:before="120" w:after="120" w:line="240" w:lineRule="auto"/>
        <w:ind w:firstLine="720"/>
        <w:jc w:val="both"/>
        <w:textAlignment w:val="baseline"/>
        <w:rPr>
          <w:rFonts w:ascii="Times New Roman" w:eastAsia="Times New Roman" w:hAnsi="Times New Roman" w:cs="Times New Roman"/>
          <w:sz w:val="24"/>
          <w:szCs w:val="24"/>
        </w:rPr>
      </w:pPr>
      <w:r w:rsidRPr="00D817F0">
        <w:rPr>
          <w:rFonts w:ascii="Times New Roman" w:eastAsia="Times New Roman" w:hAnsi="Times New Roman" w:cs="Times New Roman"/>
          <w:sz w:val="24"/>
          <w:szCs w:val="24"/>
        </w:rPr>
        <w:t>Pamatojoties uz iepriekš minēto, Latvijai ir svarīgi pastiprināt centienus, lai sekmētu uzņēmumu transformāciju, ietverot dažādu iniciatīvu apvienošanu un visu ieinteresēto pušu dalībnieku izpratnes uzlabošanu par digitālās transformācijas piedāvātajām iespējām. </w:t>
      </w:r>
    </w:p>
    <w:p w14:paraId="0100A00F" w14:textId="71466443" w:rsidR="00E85805" w:rsidRPr="00D817F0" w:rsidRDefault="00E85805" w:rsidP="00107909">
      <w:pPr>
        <w:spacing w:before="120" w:after="120" w:line="240" w:lineRule="auto"/>
        <w:ind w:firstLine="720"/>
        <w:jc w:val="both"/>
        <w:textAlignment w:val="baseline"/>
        <w:rPr>
          <w:rFonts w:ascii="Times New Roman" w:eastAsia="Times New Roman" w:hAnsi="Times New Roman" w:cs="Times New Roman"/>
          <w:sz w:val="24"/>
          <w:szCs w:val="24"/>
        </w:rPr>
      </w:pPr>
      <w:r w:rsidRPr="00D817F0">
        <w:rPr>
          <w:rFonts w:ascii="Times New Roman" w:eastAsia="Times New Roman" w:hAnsi="Times New Roman" w:cs="Times New Roman"/>
          <w:sz w:val="24"/>
          <w:szCs w:val="24"/>
        </w:rPr>
        <w:t xml:space="preserve">Apzinoties norādītās attīstības vajadzības, 2019. gada 1. augustā VARAM ir uzsākusi sadarbību  Eiropas Strukturālo un investīciju fondu mērķa </w:t>
      </w:r>
      <w:r w:rsidR="007338FB" w:rsidRPr="00D817F0">
        <w:rPr>
          <w:rFonts w:ascii="Times New Roman" w:eastAsia="Times New Roman" w:hAnsi="Times New Roman" w:cs="Times New Roman"/>
          <w:sz w:val="24"/>
          <w:szCs w:val="24"/>
        </w:rPr>
        <w:t>"</w:t>
      </w:r>
      <w:r w:rsidRPr="00D817F0">
        <w:rPr>
          <w:rFonts w:ascii="Times New Roman" w:eastAsia="Times New Roman" w:hAnsi="Times New Roman" w:cs="Times New Roman"/>
          <w:sz w:val="24"/>
          <w:szCs w:val="24"/>
        </w:rPr>
        <w:t>Eiropas teritoriālā sadarbība</w:t>
      </w:r>
      <w:r w:rsidR="007338FB" w:rsidRPr="00D817F0">
        <w:rPr>
          <w:rFonts w:ascii="Times New Roman" w:eastAsia="Times New Roman" w:hAnsi="Times New Roman" w:cs="Times New Roman"/>
          <w:sz w:val="24"/>
          <w:szCs w:val="24"/>
        </w:rPr>
        <w:t>"</w:t>
      </w:r>
      <w:r w:rsidR="00572EFC">
        <w:rPr>
          <w:rFonts w:ascii="Times New Roman" w:eastAsia="Times New Roman" w:hAnsi="Times New Roman" w:cs="Times New Roman"/>
          <w:sz w:val="24"/>
          <w:szCs w:val="24"/>
        </w:rPr>
        <w:t xml:space="preserve"> 2014.–</w:t>
      </w:r>
      <w:r w:rsidRPr="00D817F0">
        <w:rPr>
          <w:rFonts w:ascii="Times New Roman" w:eastAsia="Times New Roman" w:hAnsi="Times New Roman" w:cs="Times New Roman"/>
          <w:sz w:val="24"/>
          <w:szCs w:val="24"/>
        </w:rPr>
        <w:t>2020.</w:t>
      </w:r>
      <w:r w:rsidR="00A23733" w:rsidRPr="00D817F0">
        <w:rPr>
          <w:rFonts w:ascii="Times New Roman" w:eastAsia="Times New Roman" w:hAnsi="Times New Roman" w:cs="Times New Roman"/>
          <w:sz w:val="24"/>
          <w:szCs w:val="24"/>
        </w:rPr>
        <w:t> </w:t>
      </w:r>
      <w:r w:rsidRPr="00D817F0">
        <w:rPr>
          <w:rFonts w:ascii="Times New Roman" w:eastAsia="Times New Roman" w:hAnsi="Times New Roman" w:cs="Times New Roman"/>
          <w:sz w:val="24"/>
          <w:szCs w:val="24"/>
        </w:rPr>
        <w:t xml:space="preserve">gadam INTERREG EUROPE starpreģionu sadarbības programmas projektā </w:t>
      </w:r>
      <w:r w:rsidR="007338FB" w:rsidRPr="00D817F0">
        <w:rPr>
          <w:rFonts w:ascii="Times New Roman" w:eastAsia="Times New Roman" w:hAnsi="Times New Roman" w:cs="Times New Roman"/>
          <w:sz w:val="24"/>
          <w:szCs w:val="24"/>
        </w:rPr>
        <w:t>"</w:t>
      </w:r>
      <w:r w:rsidRPr="00D817F0">
        <w:rPr>
          <w:rFonts w:ascii="Times New Roman" w:eastAsia="Times New Roman" w:hAnsi="Times New Roman" w:cs="Times New Roman"/>
          <w:sz w:val="24"/>
          <w:szCs w:val="24"/>
        </w:rPr>
        <w:t>Biznesa vides digitālā transformācija</w:t>
      </w:r>
      <w:r w:rsidR="007338FB" w:rsidRPr="00D817F0">
        <w:rPr>
          <w:rFonts w:ascii="Times New Roman" w:eastAsia="Times New Roman" w:hAnsi="Times New Roman" w:cs="Times New Roman"/>
          <w:sz w:val="24"/>
          <w:szCs w:val="24"/>
        </w:rPr>
        <w:t>"</w:t>
      </w:r>
      <w:r w:rsidR="00B27ADD" w:rsidRPr="00D817F0">
        <w:rPr>
          <w:rFonts w:ascii="Times New Roman" w:eastAsia="Times New Roman" w:hAnsi="Times New Roman" w:cs="Times New Roman"/>
          <w:sz w:val="24"/>
          <w:szCs w:val="24"/>
        </w:rPr>
        <w:t xml:space="preserve"> (</w:t>
      </w:r>
      <w:proofErr w:type="spellStart"/>
      <w:r w:rsidR="00B27ADD" w:rsidRPr="00D817F0">
        <w:rPr>
          <w:rFonts w:ascii="Times New Roman" w:eastAsia="Times New Roman" w:hAnsi="Times New Roman" w:cs="Times New Roman"/>
          <w:i/>
          <w:sz w:val="24"/>
          <w:szCs w:val="24"/>
        </w:rPr>
        <w:t>Digital</w:t>
      </w:r>
      <w:proofErr w:type="spellEnd"/>
      <w:r w:rsidR="00B27ADD" w:rsidRPr="00D817F0">
        <w:rPr>
          <w:rFonts w:ascii="Times New Roman" w:eastAsia="Times New Roman" w:hAnsi="Times New Roman" w:cs="Times New Roman"/>
          <w:i/>
          <w:sz w:val="24"/>
          <w:szCs w:val="24"/>
        </w:rPr>
        <w:t xml:space="preserve"> </w:t>
      </w:r>
      <w:proofErr w:type="spellStart"/>
      <w:r w:rsidR="00B27ADD" w:rsidRPr="00D817F0">
        <w:rPr>
          <w:rFonts w:ascii="Times New Roman" w:eastAsia="Times New Roman" w:hAnsi="Times New Roman" w:cs="Times New Roman"/>
          <w:i/>
          <w:sz w:val="24"/>
          <w:szCs w:val="24"/>
        </w:rPr>
        <w:t>Business</w:t>
      </w:r>
      <w:proofErr w:type="spellEnd"/>
      <w:r w:rsidR="00B27ADD" w:rsidRPr="00D817F0">
        <w:rPr>
          <w:rFonts w:ascii="Times New Roman" w:eastAsia="Times New Roman" w:hAnsi="Times New Roman" w:cs="Times New Roman"/>
          <w:i/>
          <w:sz w:val="24"/>
          <w:szCs w:val="24"/>
        </w:rPr>
        <w:t xml:space="preserve"> </w:t>
      </w:r>
      <w:proofErr w:type="spellStart"/>
      <w:r w:rsidR="00B27ADD" w:rsidRPr="00D817F0">
        <w:rPr>
          <w:rFonts w:ascii="Times New Roman" w:eastAsia="Times New Roman" w:hAnsi="Times New Roman" w:cs="Times New Roman"/>
          <w:i/>
          <w:sz w:val="24"/>
          <w:szCs w:val="24"/>
        </w:rPr>
        <w:t>EcoSystem</w:t>
      </w:r>
      <w:proofErr w:type="spellEnd"/>
      <w:r w:rsidR="00B27ADD" w:rsidRPr="00D817F0">
        <w:rPr>
          <w:rFonts w:ascii="Times New Roman" w:eastAsia="Times New Roman" w:hAnsi="Times New Roman" w:cs="Times New Roman"/>
          <w:i/>
          <w:sz w:val="24"/>
          <w:szCs w:val="24"/>
        </w:rPr>
        <w:t xml:space="preserve"> </w:t>
      </w:r>
      <w:proofErr w:type="spellStart"/>
      <w:r w:rsidR="00B27ADD" w:rsidRPr="00D817F0">
        <w:rPr>
          <w:rFonts w:ascii="Times New Roman" w:eastAsia="Times New Roman" w:hAnsi="Times New Roman" w:cs="Times New Roman"/>
          <w:i/>
          <w:sz w:val="24"/>
          <w:szCs w:val="24"/>
        </w:rPr>
        <w:t>Transformation</w:t>
      </w:r>
      <w:proofErr w:type="spellEnd"/>
      <w:r w:rsidR="00B27ADD" w:rsidRPr="00D817F0">
        <w:rPr>
          <w:rFonts w:ascii="Times New Roman" w:eastAsia="Times New Roman" w:hAnsi="Times New Roman" w:cs="Times New Roman"/>
          <w:sz w:val="24"/>
          <w:szCs w:val="24"/>
        </w:rPr>
        <w:t xml:space="preserve"> –</w:t>
      </w:r>
      <w:r w:rsidR="00292ECE" w:rsidRPr="00D817F0">
        <w:rPr>
          <w:rFonts w:ascii="Times New Roman" w:eastAsia="Times New Roman" w:hAnsi="Times New Roman" w:cs="Times New Roman"/>
          <w:sz w:val="24"/>
          <w:szCs w:val="24"/>
        </w:rPr>
        <w:t xml:space="preserve"> </w:t>
      </w:r>
      <w:proofErr w:type="spellStart"/>
      <w:r w:rsidRPr="00D817F0">
        <w:rPr>
          <w:rFonts w:ascii="Times New Roman" w:eastAsia="Times New Roman" w:hAnsi="Times New Roman" w:cs="Times New Roman"/>
          <w:sz w:val="24"/>
          <w:szCs w:val="24"/>
        </w:rPr>
        <w:t>DigiBEST</w:t>
      </w:r>
      <w:proofErr w:type="spellEnd"/>
      <w:r w:rsidR="00B27ADD" w:rsidRPr="00D817F0">
        <w:rPr>
          <w:rFonts w:ascii="Times New Roman" w:eastAsia="Times New Roman" w:hAnsi="Times New Roman" w:cs="Times New Roman"/>
          <w:sz w:val="24"/>
          <w:szCs w:val="24"/>
        </w:rPr>
        <w:t>)</w:t>
      </w:r>
      <w:r w:rsidRPr="00D817F0">
        <w:rPr>
          <w:rFonts w:ascii="Times New Roman" w:eastAsia="Times New Roman" w:hAnsi="Times New Roman" w:cs="Times New Roman"/>
          <w:sz w:val="24"/>
          <w:szCs w:val="24"/>
        </w:rPr>
        <w:t>, lai izpētītu un pārņemtu Eiropas reģiona, īpaši lauku teritoriju labās prakses MVU digitālās transformācijas jomā, ierosinot risinājumus, lai uzlabotu MVU spēju izmantot progresīvas tehnoloģijas un jaunas inovatīvas uzņēmējdarbības metodes straujas, ilgtspējīgas un integrējošas izaugsmes veicināšanai Latvijā. Projekta īstenošanas laiks ir līdz 2023.</w:t>
      </w:r>
      <w:r w:rsidR="003A1FAB" w:rsidRPr="00D817F0">
        <w:rPr>
          <w:rFonts w:ascii="Times New Roman" w:eastAsia="Times New Roman" w:hAnsi="Times New Roman" w:cs="Times New Roman"/>
          <w:sz w:val="24"/>
          <w:szCs w:val="24"/>
        </w:rPr>
        <w:t> </w:t>
      </w:r>
      <w:r w:rsidRPr="00D817F0">
        <w:rPr>
          <w:rFonts w:ascii="Times New Roman" w:eastAsia="Times New Roman" w:hAnsi="Times New Roman" w:cs="Times New Roman"/>
          <w:sz w:val="24"/>
          <w:szCs w:val="24"/>
        </w:rPr>
        <w:t>gada 31.</w:t>
      </w:r>
      <w:r w:rsidR="003A1FAB" w:rsidRPr="00D817F0">
        <w:rPr>
          <w:rFonts w:ascii="Times New Roman" w:eastAsia="Times New Roman" w:hAnsi="Times New Roman" w:cs="Times New Roman"/>
          <w:sz w:val="24"/>
          <w:szCs w:val="24"/>
        </w:rPr>
        <w:t> </w:t>
      </w:r>
      <w:r w:rsidRPr="00D817F0">
        <w:rPr>
          <w:rFonts w:ascii="Times New Roman" w:eastAsia="Times New Roman" w:hAnsi="Times New Roman" w:cs="Times New Roman"/>
          <w:sz w:val="24"/>
          <w:szCs w:val="24"/>
        </w:rPr>
        <w:t>jūlijam.</w:t>
      </w:r>
    </w:p>
    <w:p w14:paraId="100907C4" w14:textId="3FA92407" w:rsidR="00E85805" w:rsidRPr="00D817F0" w:rsidRDefault="00E85805" w:rsidP="00107909">
      <w:pPr>
        <w:spacing w:before="120" w:after="120" w:line="240" w:lineRule="auto"/>
        <w:ind w:firstLine="720"/>
        <w:jc w:val="both"/>
        <w:textAlignment w:val="baseline"/>
        <w:rPr>
          <w:rFonts w:ascii="Times New Roman" w:eastAsia="Times New Roman" w:hAnsi="Times New Roman" w:cs="Times New Roman"/>
          <w:sz w:val="24"/>
          <w:szCs w:val="24"/>
        </w:rPr>
      </w:pPr>
      <w:r w:rsidRPr="00D817F0">
        <w:rPr>
          <w:rFonts w:ascii="Times New Roman" w:eastAsia="Times New Roman" w:hAnsi="Times New Roman" w:cs="Times New Roman"/>
          <w:sz w:val="24"/>
          <w:szCs w:val="24"/>
        </w:rPr>
        <w:lastRenderedPageBreak/>
        <w:t>Tāpat 2020. gadā ir tik</w:t>
      </w:r>
      <w:r w:rsidR="00D60668" w:rsidRPr="00D817F0">
        <w:rPr>
          <w:rFonts w:ascii="Times New Roman" w:eastAsia="Times New Roman" w:hAnsi="Times New Roman" w:cs="Times New Roman"/>
          <w:sz w:val="24"/>
          <w:szCs w:val="24"/>
        </w:rPr>
        <w:t>usi</w:t>
      </w:r>
      <w:r w:rsidRPr="00D817F0">
        <w:rPr>
          <w:rFonts w:ascii="Times New Roman" w:eastAsia="Times New Roman" w:hAnsi="Times New Roman" w:cs="Times New Roman"/>
          <w:sz w:val="24"/>
          <w:szCs w:val="24"/>
        </w:rPr>
        <w:t xml:space="preserve"> īstenot</w:t>
      </w:r>
      <w:r w:rsidR="00936D9A" w:rsidRPr="00D817F0">
        <w:rPr>
          <w:rFonts w:ascii="Times New Roman" w:eastAsia="Times New Roman" w:hAnsi="Times New Roman" w:cs="Times New Roman"/>
          <w:sz w:val="24"/>
          <w:szCs w:val="24"/>
        </w:rPr>
        <w:t>s</w:t>
      </w:r>
      <w:r w:rsidRPr="00D817F0">
        <w:rPr>
          <w:rFonts w:ascii="Times New Roman" w:eastAsia="Times New Roman" w:hAnsi="Times New Roman" w:cs="Times New Roman"/>
          <w:sz w:val="24"/>
          <w:szCs w:val="24"/>
        </w:rPr>
        <w:t xml:space="preserve"> Nacionālās atlases process Eiropas Digitālo inovāciju centru programmai, kuras ietvaros Latvijai Digitālās </w:t>
      </w:r>
      <w:r w:rsidR="003D44D2" w:rsidRPr="00D817F0">
        <w:rPr>
          <w:rFonts w:ascii="Times New Roman" w:eastAsia="Times New Roman" w:hAnsi="Times New Roman" w:cs="Times New Roman"/>
          <w:sz w:val="24"/>
          <w:szCs w:val="24"/>
        </w:rPr>
        <w:t xml:space="preserve">Eiropas </w:t>
      </w:r>
      <w:r w:rsidRPr="00D817F0">
        <w:rPr>
          <w:rFonts w:ascii="Times New Roman" w:eastAsia="Times New Roman" w:hAnsi="Times New Roman" w:cs="Times New Roman"/>
          <w:sz w:val="24"/>
          <w:szCs w:val="24"/>
        </w:rPr>
        <w:t>programma</w:t>
      </w:r>
      <w:r w:rsidR="003D44D2" w:rsidRPr="00D817F0">
        <w:rPr>
          <w:rFonts w:ascii="Times New Roman" w:eastAsia="Times New Roman" w:hAnsi="Times New Roman" w:cs="Times New Roman"/>
          <w:sz w:val="24"/>
          <w:szCs w:val="24"/>
        </w:rPr>
        <w:t>s</w:t>
      </w:r>
      <w:r w:rsidRPr="00D817F0">
        <w:rPr>
          <w:rFonts w:ascii="Times New Roman" w:eastAsia="Times New Roman" w:hAnsi="Times New Roman" w:cs="Times New Roman"/>
          <w:sz w:val="24"/>
          <w:szCs w:val="24"/>
        </w:rPr>
        <w:t xml:space="preserve"> ietvaros var tikt atbalstīta 1</w:t>
      </w:r>
      <w:r w:rsidR="00572EFC">
        <w:rPr>
          <w:rFonts w:ascii="Times New Roman" w:eastAsia="Times New Roman" w:hAnsi="Times New Roman" w:cs="Times New Roman"/>
          <w:sz w:val="24"/>
          <w:szCs w:val="24"/>
        </w:rPr>
        <w:t>–</w:t>
      </w:r>
      <w:r w:rsidR="00936D9A" w:rsidRPr="00D817F0">
        <w:rPr>
          <w:rFonts w:ascii="Times New Roman" w:eastAsia="Times New Roman" w:hAnsi="Times New Roman" w:cs="Times New Roman"/>
          <w:sz w:val="24"/>
          <w:szCs w:val="24"/>
        </w:rPr>
        <w:t>2</w:t>
      </w:r>
      <w:r w:rsidRPr="00D817F0">
        <w:rPr>
          <w:rFonts w:ascii="Times New Roman" w:eastAsia="Times New Roman" w:hAnsi="Times New Roman" w:cs="Times New Roman"/>
          <w:sz w:val="24"/>
          <w:szCs w:val="24"/>
        </w:rPr>
        <w:t xml:space="preserve"> Eiropas digitālo inovāciju centru izveide, kuru uzdevums būs sekmēt tautsaimniecības digitālo transformāciju, īpašu uzmanību pievēršot EK definētajām prioritārajām jomām (Mākslīgais intelekts, augstas veiktspējas skaitļošana un Kiberdrošība). </w:t>
      </w:r>
    </w:p>
    <w:p w14:paraId="038C4559" w14:textId="14906F05" w:rsidR="003D44D2" w:rsidRPr="00D817F0" w:rsidRDefault="003D44D2" w:rsidP="00107909">
      <w:pPr>
        <w:spacing w:before="120" w:after="120" w:line="240" w:lineRule="auto"/>
        <w:ind w:firstLine="720"/>
        <w:jc w:val="both"/>
        <w:textAlignment w:val="baseline"/>
        <w:rPr>
          <w:rFonts w:ascii="Times New Roman" w:eastAsia="Times New Roman" w:hAnsi="Times New Roman" w:cs="Times New Roman"/>
          <w:sz w:val="24"/>
          <w:szCs w:val="24"/>
        </w:rPr>
      </w:pPr>
      <w:r w:rsidRPr="00D817F0">
        <w:rPr>
          <w:rFonts w:ascii="Times New Roman" w:eastAsia="Times New Roman" w:hAnsi="Times New Roman" w:cs="Times New Roman"/>
          <w:sz w:val="24"/>
          <w:szCs w:val="24"/>
        </w:rPr>
        <w:t xml:space="preserve">Reaģējot uz COVID-19 </w:t>
      </w:r>
      <w:r w:rsidR="001B1553" w:rsidRPr="00D817F0">
        <w:rPr>
          <w:rFonts w:ascii="Times New Roman" w:eastAsia="Times New Roman" w:hAnsi="Times New Roman" w:cs="Times New Roman"/>
          <w:sz w:val="24"/>
          <w:szCs w:val="24"/>
        </w:rPr>
        <w:t xml:space="preserve">infekcijas </w:t>
      </w:r>
      <w:r w:rsidRPr="00D817F0">
        <w:rPr>
          <w:rFonts w:ascii="Times New Roman" w:eastAsia="Times New Roman" w:hAnsi="Times New Roman" w:cs="Times New Roman"/>
          <w:sz w:val="24"/>
          <w:szCs w:val="24"/>
        </w:rPr>
        <w:t xml:space="preserve">krīzes radītājiem izaicinājumiem </w:t>
      </w:r>
      <w:proofErr w:type="spellStart"/>
      <w:r w:rsidRPr="00D817F0">
        <w:rPr>
          <w:rFonts w:ascii="Times New Roman" w:eastAsia="Times New Roman" w:hAnsi="Times New Roman" w:cs="Times New Roman"/>
          <w:sz w:val="24"/>
          <w:szCs w:val="24"/>
        </w:rPr>
        <w:t>ekonomikā,Eiropas</w:t>
      </w:r>
      <w:proofErr w:type="spellEnd"/>
      <w:r w:rsidRPr="00D817F0">
        <w:rPr>
          <w:rFonts w:ascii="Times New Roman" w:eastAsia="Times New Roman" w:hAnsi="Times New Roman" w:cs="Times New Roman"/>
          <w:sz w:val="24"/>
          <w:szCs w:val="24"/>
        </w:rPr>
        <w:t xml:space="preserve"> Komisijas Atveseļošanas un noturības mehānisms ieņem būtisku lomu turpmākai </w:t>
      </w:r>
      <w:proofErr w:type="spellStart"/>
      <w:r w:rsidRPr="00D817F0">
        <w:rPr>
          <w:rFonts w:ascii="Times New Roman" w:eastAsia="Times New Roman" w:hAnsi="Times New Roman" w:cs="Times New Roman"/>
          <w:sz w:val="24"/>
          <w:szCs w:val="24"/>
        </w:rPr>
        <w:t>komercadrbības</w:t>
      </w:r>
      <w:proofErr w:type="spellEnd"/>
      <w:r w:rsidRPr="00D817F0">
        <w:rPr>
          <w:rFonts w:ascii="Times New Roman" w:eastAsia="Times New Roman" w:hAnsi="Times New Roman" w:cs="Times New Roman"/>
          <w:sz w:val="24"/>
          <w:szCs w:val="24"/>
        </w:rPr>
        <w:t xml:space="preserve"> digitalizēšanai, kā ietvaros tiks realizēts pilna cikla atbalsts uzņēmumu </w:t>
      </w:r>
      <w:proofErr w:type="spellStart"/>
      <w:r w:rsidRPr="00D817F0">
        <w:rPr>
          <w:rFonts w:ascii="Times New Roman" w:eastAsia="Times New Roman" w:hAnsi="Times New Roman" w:cs="Times New Roman"/>
          <w:sz w:val="24"/>
          <w:szCs w:val="24"/>
        </w:rPr>
        <w:t>digitalizācijai</w:t>
      </w:r>
      <w:proofErr w:type="spellEnd"/>
      <w:r w:rsidRPr="00D817F0">
        <w:rPr>
          <w:rFonts w:ascii="Times New Roman" w:eastAsia="Times New Roman" w:hAnsi="Times New Roman" w:cs="Times New Roman"/>
          <w:sz w:val="24"/>
          <w:szCs w:val="24"/>
        </w:rPr>
        <w:t xml:space="preserve">, kura pamatā ir dažādu līmeņu digitālās prasmes (uzņēmēju un darbinieku prasmes, veicot to vajadzību izvērtējumu), kas tālāk paredz īstenot digitālās transformācijas aktivitātes uzņēmumos, balstoties uz Digitālo inovāciju centru veiktu uzņēmuma digitālā brieduma testu, kas detalizētāk aprakstīts </w:t>
      </w:r>
      <w:r w:rsidR="00630111" w:rsidRPr="00D817F0">
        <w:rPr>
          <w:rFonts w:ascii="Times New Roman" w:eastAsia="Times New Roman" w:hAnsi="Times New Roman" w:cs="Times New Roman"/>
          <w:sz w:val="24"/>
          <w:szCs w:val="24"/>
        </w:rPr>
        <w:t>no</w:t>
      </w:r>
      <w:r w:rsidRPr="00D817F0">
        <w:rPr>
          <w:rFonts w:ascii="Times New Roman" w:eastAsia="Times New Roman" w:hAnsi="Times New Roman" w:cs="Times New Roman"/>
          <w:sz w:val="24"/>
          <w:szCs w:val="24"/>
        </w:rPr>
        <w:t>daļā par nepieciešamo rīcību.</w:t>
      </w:r>
    </w:p>
    <w:p w14:paraId="3A479F38" w14:textId="7F3ED333" w:rsidR="72688B64" w:rsidRPr="00D817F0" w:rsidRDefault="72688B64" w:rsidP="00230397">
      <w:pPr>
        <w:spacing w:before="120" w:after="120" w:line="240" w:lineRule="auto"/>
        <w:jc w:val="both"/>
        <w:rPr>
          <w:rFonts w:ascii="Times New Roman" w:hAnsi="Times New Roman" w:cs="Times New Roman"/>
          <w:sz w:val="24"/>
          <w:szCs w:val="24"/>
        </w:rPr>
      </w:pPr>
      <w:r w:rsidRPr="00D817F0">
        <w:rPr>
          <w:rFonts w:ascii="Times New Roman" w:eastAsia="Times New Roman" w:hAnsi="Times New Roman" w:cs="Times New Roman"/>
          <w:b/>
          <w:bCs/>
          <w:sz w:val="24"/>
          <w:szCs w:val="24"/>
        </w:rPr>
        <w:t>Uzņēmējdarbības vides uzlabošanas pasākumi un ar uzņēmēj</w:t>
      </w:r>
      <w:r w:rsidR="00572EFC">
        <w:rPr>
          <w:rFonts w:ascii="Times New Roman" w:eastAsia="Times New Roman" w:hAnsi="Times New Roman" w:cs="Times New Roman"/>
          <w:b/>
          <w:bCs/>
          <w:sz w:val="24"/>
          <w:szCs w:val="24"/>
        </w:rPr>
        <w:t>darbību saistītie</w:t>
      </w:r>
      <w:proofErr w:type="gramStart"/>
      <w:r w:rsidR="00572EFC">
        <w:rPr>
          <w:rFonts w:ascii="Times New Roman" w:eastAsia="Times New Roman" w:hAnsi="Times New Roman" w:cs="Times New Roman"/>
          <w:b/>
          <w:bCs/>
          <w:sz w:val="24"/>
          <w:szCs w:val="24"/>
        </w:rPr>
        <w:t xml:space="preserve">  </w:t>
      </w:r>
      <w:proofErr w:type="gramEnd"/>
      <w:r w:rsidR="00572EFC">
        <w:rPr>
          <w:rFonts w:ascii="Times New Roman" w:eastAsia="Times New Roman" w:hAnsi="Times New Roman" w:cs="Times New Roman"/>
          <w:b/>
          <w:bCs/>
          <w:sz w:val="24"/>
          <w:szCs w:val="24"/>
        </w:rPr>
        <w:t>pakalpojumi</w:t>
      </w:r>
      <w:r w:rsidRPr="00D817F0">
        <w:rPr>
          <w:rFonts w:ascii="Times New Roman" w:eastAsia="Times New Roman" w:hAnsi="Times New Roman" w:cs="Times New Roman"/>
          <w:b/>
          <w:bCs/>
          <w:sz w:val="24"/>
          <w:szCs w:val="24"/>
        </w:rPr>
        <w:t xml:space="preserve"> šobrīd ir fragmentēti, nepietiekami </w:t>
      </w:r>
      <w:proofErr w:type="spellStart"/>
      <w:r w:rsidRPr="00D817F0">
        <w:rPr>
          <w:rFonts w:ascii="Times New Roman" w:eastAsia="Times New Roman" w:hAnsi="Times New Roman" w:cs="Times New Roman"/>
          <w:b/>
          <w:bCs/>
          <w:sz w:val="24"/>
          <w:szCs w:val="24"/>
        </w:rPr>
        <w:t>klientorietnēti</w:t>
      </w:r>
      <w:proofErr w:type="spellEnd"/>
      <w:r w:rsidRPr="00D817F0">
        <w:rPr>
          <w:rFonts w:ascii="Times New Roman" w:eastAsia="Times New Roman" w:hAnsi="Times New Roman" w:cs="Times New Roman"/>
          <w:b/>
          <w:bCs/>
          <w:sz w:val="24"/>
          <w:szCs w:val="24"/>
        </w:rPr>
        <w:t xml:space="preserve"> un  </w:t>
      </w:r>
      <w:proofErr w:type="spellStart"/>
      <w:r w:rsidRPr="00D817F0">
        <w:rPr>
          <w:rFonts w:ascii="Times New Roman" w:eastAsia="Times New Roman" w:hAnsi="Times New Roman" w:cs="Times New Roman"/>
          <w:b/>
          <w:bCs/>
          <w:sz w:val="24"/>
          <w:szCs w:val="24"/>
        </w:rPr>
        <w:t>suboptimāli</w:t>
      </w:r>
      <w:proofErr w:type="spellEnd"/>
      <w:r w:rsidRPr="00D817F0">
        <w:rPr>
          <w:rFonts w:ascii="Times New Roman" w:eastAsia="Times New Roman" w:hAnsi="Times New Roman" w:cs="Times New Roman"/>
          <w:b/>
          <w:bCs/>
          <w:sz w:val="24"/>
          <w:szCs w:val="24"/>
        </w:rPr>
        <w:t xml:space="preserve"> no to sniegšanas efektivitātes viedokļa </w:t>
      </w:r>
    </w:p>
    <w:p w14:paraId="50EF61FA" w14:textId="4726871C" w:rsidR="72688B64" w:rsidRPr="00D817F0" w:rsidRDefault="72688B64" w:rsidP="00107909">
      <w:pPr>
        <w:spacing w:before="120" w:after="120" w:line="240" w:lineRule="auto"/>
        <w:ind w:firstLine="720"/>
        <w:jc w:val="both"/>
        <w:rPr>
          <w:rFonts w:ascii="Times New Roman" w:hAnsi="Times New Roman" w:cs="Times New Roman"/>
          <w:sz w:val="24"/>
          <w:szCs w:val="24"/>
        </w:rPr>
      </w:pPr>
      <w:r w:rsidRPr="00D817F0">
        <w:rPr>
          <w:rFonts w:ascii="Times New Roman" w:eastAsia="Times New Roman" w:hAnsi="Times New Roman" w:cs="Times New Roman"/>
          <w:sz w:val="24"/>
          <w:szCs w:val="24"/>
        </w:rPr>
        <w:t>Šobrīd daudzas</w:t>
      </w:r>
      <w:proofErr w:type="gramStart"/>
      <w:r w:rsidRPr="00D817F0">
        <w:rPr>
          <w:rFonts w:ascii="Times New Roman" w:eastAsia="Times New Roman" w:hAnsi="Times New Roman" w:cs="Times New Roman"/>
          <w:sz w:val="24"/>
          <w:szCs w:val="24"/>
        </w:rPr>
        <w:t xml:space="preserve">  </w:t>
      </w:r>
      <w:proofErr w:type="gramEnd"/>
      <w:r w:rsidRPr="00D817F0">
        <w:rPr>
          <w:rFonts w:ascii="Times New Roman" w:eastAsia="Times New Roman" w:hAnsi="Times New Roman" w:cs="Times New Roman"/>
          <w:sz w:val="24"/>
          <w:szCs w:val="24"/>
        </w:rPr>
        <w:t xml:space="preserve">iestādes (UR, VID, LIAA, dažādu jomu uzraudzības iestādes u.c.) sniedz uzņēmējiem adresētus pakalpojumus, taču tie ir fragmentēti, to sniegšanas process ir organizēts no iestādes skatu punkta, netiek koordinēta/saskaņota pakalpojumu sniegšana starp iestādēm,  kā rezultātā tie nav ērti uzņēmējiem, tas rada nevajadzīgu slogu un barjeras, pakalpojumu sniegšanas procesa efektivitāte ir </w:t>
      </w:r>
      <w:proofErr w:type="spellStart"/>
      <w:r w:rsidRPr="00D817F0">
        <w:rPr>
          <w:rFonts w:ascii="Times New Roman" w:eastAsia="Times New Roman" w:hAnsi="Times New Roman" w:cs="Times New Roman"/>
          <w:sz w:val="24"/>
          <w:szCs w:val="24"/>
        </w:rPr>
        <w:t>suboptimāla</w:t>
      </w:r>
      <w:proofErr w:type="spellEnd"/>
      <w:r w:rsidRPr="00D817F0">
        <w:rPr>
          <w:rFonts w:ascii="Times New Roman" w:eastAsia="Times New Roman" w:hAnsi="Times New Roman" w:cs="Times New Roman"/>
          <w:sz w:val="24"/>
          <w:szCs w:val="24"/>
        </w:rPr>
        <w:t>. Tādejādi, lai nodrošinātu tālāku uzņēmējdarbības vides uzlabošanu, padarītu efektīvāku un mērķtiecīgāku valsts atbalstu uzņēmējdarbībai, kā arī nodrošinātu Latvijas ekonomikas konkurētspēju kopumā, ir nepieciešams pilnveidot uzņēmējdarbību saistīto pakalpojumu sniegšanu.</w:t>
      </w:r>
    </w:p>
    <w:p w14:paraId="30C4CBC0" w14:textId="659616CC" w:rsidR="00E85805" w:rsidRPr="00D817F0" w:rsidRDefault="00E85805" w:rsidP="00230397">
      <w:pPr>
        <w:spacing w:before="120" w:after="120" w:line="240" w:lineRule="auto"/>
        <w:ind w:firstLine="720"/>
        <w:jc w:val="both"/>
        <w:textAlignment w:val="baseline"/>
        <w:rPr>
          <w:rFonts w:ascii="Times New Roman" w:eastAsia="Times New Roman" w:hAnsi="Times New Roman" w:cs="Times New Roman"/>
          <w:sz w:val="24"/>
          <w:szCs w:val="24"/>
        </w:rPr>
      </w:pPr>
      <w:r w:rsidRPr="00D817F0">
        <w:rPr>
          <w:rFonts w:ascii="Times New Roman" w:eastAsia="Times New Roman" w:hAnsi="Times New Roman" w:cs="Times New Roman"/>
          <w:sz w:val="24"/>
          <w:szCs w:val="24"/>
          <w:shd w:val="clear" w:color="auto" w:fill="FAF9F8"/>
        </w:rPr>
        <w:t xml:space="preserve">Ievērojot </w:t>
      </w:r>
      <w:proofErr w:type="gramStart"/>
      <w:r w:rsidRPr="00D817F0">
        <w:rPr>
          <w:rFonts w:ascii="Times New Roman" w:eastAsia="Times New Roman" w:hAnsi="Times New Roman" w:cs="Times New Roman"/>
          <w:sz w:val="24"/>
          <w:szCs w:val="24"/>
          <w:shd w:val="clear" w:color="auto" w:fill="FAF9F8"/>
        </w:rPr>
        <w:t>augstāk minēto</w:t>
      </w:r>
      <w:proofErr w:type="gramEnd"/>
      <w:r w:rsidRPr="00D817F0">
        <w:rPr>
          <w:rFonts w:ascii="Times New Roman" w:eastAsia="Times New Roman" w:hAnsi="Times New Roman" w:cs="Times New Roman"/>
          <w:sz w:val="24"/>
          <w:szCs w:val="24"/>
          <w:shd w:val="clear" w:color="auto" w:fill="FAF9F8"/>
        </w:rPr>
        <w:t>, uzņēmējdarbības digitālās transf</w:t>
      </w:r>
      <w:r w:rsidR="00572EFC">
        <w:rPr>
          <w:rFonts w:ascii="Times New Roman" w:eastAsia="Times New Roman" w:hAnsi="Times New Roman" w:cs="Times New Roman"/>
          <w:sz w:val="24"/>
          <w:szCs w:val="24"/>
          <w:shd w:val="clear" w:color="auto" w:fill="FAF9F8"/>
        </w:rPr>
        <w:t xml:space="preserve">ormācijas pilnveides procesos, </w:t>
      </w:r>
      <w:r w:rsidRPr="00D817F0">
        <w:rPr>
          <w:rFonts w:ascii="Times New Roman" w:eastAsia="Times New Roman" w:hAnsi="Times New Roman" w:cs="Times New Roman"/>
          <w:sz w:val="24"/>
          <w:szCs w:val="24"/>
          <w:shd w:val="clear" w:color="auto" w:fill="FAF9F8"/>
        </w:rPr>
        <w:t>ir identificētas šādas galvenās problēmas:</w:t>
      </w:r>
      <w:r w:rsidRPr="00D817F0">
        <w:rPr>
          <w:rFonts w:ascii="Times New Roman" w:eastAsia="Times New Roman" w:hAnsi="Times New Roman" w:cs="Times New Roman"/>
          <w:sz w:val="24"/>
          <w:szCs w:val="24"/>
        </w:rPr>
        <w:t> </w:t>
      </w:r>
    </w:p>
    <w:p w14:paraId="2E13D17D" w14:textId="5BA7F7C0" w:rsidR="00E85805" w:rsidRPr="00D817F0" w:rsidRDefault="00E85805" w:rsidP="00107909">
      <w:pPr>
        <w:pStyle w:val="ListParagraph"/>
        <w:numPr>
          <w:ilvl w:val="0"/>
          <w:numId w:val="47"/>
        </w:numPr>
        <w:spacing w:before="120" w:after="120"/>
        <w:ind w:left="567"/>
        <w:jc w:val="both"/>
        <w:textAlignment w:val="baseline"/>
        <w:rPr>
          <w:rFonts w:eastAsia="Times New Roman" w:cs="Times New Roman"/>
          <w:szCs w:val="24"/>
        </w:rPr>
      </w:pPr>
      <w:r w:rsidRPr="00D817F0">
        <w:rPr>
          <w:rFonts w:eastAsia="Times New Roman" w:cs="Times New Roman"/>
          <w:szCs w:val="24"/>
        </w:rPr>
        <w:t>Latvijas uzņēmējdarbības vidi kopumā raksturo zema produktivitāte. Motivācijas trūkums investēt produktivi</w:t>
      </w:r>
      <w:r w:rsidR="00630111" w:rsidRPr="00D817F0">
        <w:rPr>
          <w:rFonts w:eastAsia="Times New Roman" w:cs="Times New Roman"/>
          <w:szCs w:val="24"/>
        </w:rPr>
        <w:t>tātē un menedžmenta kapacitātē</w:t>
      </w:r>
      <w:r w:rsidR="003A1FAB" w:rsidRPr="00D817F0">
        <w:rPr>
          <w:rFonts w:eastAsia="Times New Roman" w:cs="Times New Roman"/>
          <w:szCs w:val="24"/>
        </w:rPr>
        <w:t>.</w:t>
      </w:r>
    </w:p>
    <w:p w14:paraId="49587789" w14:textId="0AC09CC1" w:rsidR="00E85805" w:rsidRPr="00D817F0" w:rsidRDefault="00E85805" w:rsidP="00107909">
      <w:pPr>
        <w:numPr>
          <w:ilvl w:val="0"/>
          <w:numId w:val="47"/>
        </w:numPr>
        <w:spacing w:before="120" w:after="120" w:line="240" w:lineRule="auto"/>
        <w:ind w:left="567"/>
        <w:jc w:val="both"/>
        <w:textAlignment w:val="baseline"/>
        <w:rPr>
          <w:rFonts w:ascii="Times New Roman" w:eastAsia="Times New Roman" w:hAnsi="Times New Roman" w:cs="Times New Roman"/>
          <w:sz w:val="24"/>
          <w:szCs w:val="24"/>
        </w:rPr>
      </w:pPr>
      <w:r w:rsidRPr="00D817F0">
        <w:rPr>
          <w:rFonts w:ascii="Times New Roman" w:eastAsia="Times New Roman" w:hAnsi="Times New Roman" w:cs="Times New Roman"/>
          <w:sz w:val="24"/>
          <w:szCs w:val="24"/>
        </w:rPr>
        <w:t>Zems digitālo tehnoloģiju pielietojums MVU gan atbalsta procesos, gan pārdošanā (t.sk. e-komercija)</w:t>
      </w:r>
      <w:r w:rsidR="003A1FAB" w:rsidRPr="00D817F0">
        <w:rPr>
          <w:rFonts w:ascii="Times New Roman" w:eastAsia="Times New Roman" w:hAnsi="Times New Roman" w:cs="Times New Roman"/>
          <w:sz w:val="24"/>
          <w:szCs w:val="24"/>
        </w:rPr>
        <w:t>.</w:t>
      </w:r>
    </w:p>
    <w:p w14:paraId="61EE956A" w14:textId="0AB7C1F6" w:rsidR="00E85805" w:rsidRPr="00D817F0" w:rsidRDefault="00E85805" w:rsidP="00107909">
      <w:pPr>
        <w:numPr>
          <w:ilvl w:val="0"/>
          <w:numId w:val="47"/>
        </w:numPr>
        <w:spacing w:before="120" w:after="120" w:line="240" w:lineRule="auto"/>
        <w:ind w:left="567"/>
        <w:jc w:val="both"/>
        <w:textAlignment w:val="baseline"/>
        <w:rPr>
          <w:rFonts w:ascii="Times New Roman" w:eastAsia="Times New Roman" w:hAnsi="Times New Roman" w:cs="Times New Roman"/>
          <w:sz w:val="24"/>
          <w:szCs w:val="24"/>
        </w:rPr>
      </w:pPr>
      <w:r w:rsidRPr="00D817F0">
        <w:rPr>
          <w:rFonts w:ascii="Times New Roman" w:eastAsia="Times New Roman" w:hAnsi="Times New Roman" w:cs="Times New Roman"/>
          <w:sz w:val="24"/>
          <w:szCs w:val="24"/>
        </w:rPr>
        <w:t>Prasmju trūkums (</w:t>
      </w:r>
      <w:r w:rsidR="003D44D2" w:rsidRPr="00D817F0">
        <w:rPr>
          <w:rFonts w:ascii="Times New Roman" w:eastAsia="Times New Roman" w:hAnsi="Times New Roman" w:cs="Times New Roman"/>
          <w:sz w:val="24"/>
          <w:szCs w:val="24"/>
        </w:rPr>
        <w:t xml:space="preserve">digitālo prasmju, </w:t>
      </w:r>
      <w:r w:rsidRPr="00D817F0">
        <w:rPr>
          <w:rFonts w:ascii="Times New Roman" w:eastAsia="Times New Roman" w:hAnsi="Times New Roman" w:cs="Times New Roman"/>
          <w:sz w:val="24"/>
          <w:szCs w:val="24"/>
        </w:rPr>
        <w:t>uzņēmējdarbības un vadībzinību). Uzņēmējiem, īpaši MVU, nav pietiekamas kompetences par procesiem un tehnoloģiskajām iespējām, ko sniedz </w:t>
      </w:r>
      <w:proofErr w:type="spellStart"/>
      <w:r w:rsidRPr="00D817F0">
        <w:rPr>
          <w:rFonts w:ascii="Times New Roman" w:eastAsia="Times New Roman" w:hAnsi="Times New Roman" w:cs="Times New Roman"/>
          <w:sz w:val="24"/>
          <w:szCs w:val="24"/>
        </w:rPr>
        <w:t>digitalizācija</w:t>
      </w:r>
      <w:proofErr w:type="spellEnd"/>
      <w:r w:rsidRPr="00D817F0">
        <w:rPr>
          <w:rFonts w:ascii="Times New Roman" w:eastAsia="Times New Roman" w:hAnsi="Times New Roman" w:cs="Times New Roman"/>
          <w:sz w:val="24"/>
          <w:szCs w:val="24"/>
        </w:rPr>
        <w:t>. </w:t>
      </w:r>
      <w:r w:rsidR="003D44D2" w:rsidRPr="00D817F0">
        <w:rPr>
          <w:rFonts w:ascii="Times New Roman" w:eastAsia="Times New Roman" w:hAnsi="Times New Roman" w:cs="Times New Roman"/>
          <w:sz w:val="24"/>
          <w:szCs w:val="24"/>
        </w:rPr>
        <w:t>Digitālo prasmju trūkums</w:t>
      </w:r>
      <w:proofErr w:type="gramStart"/>
      <w:r w:rsidR="003D44D2" w:rsidRPr="00D817F0">
        <w:rPr>
          <w:rFonts w:ascii="Times New Roman" w:eastAsia="Times New Roman" w:hAnsi="Times New Roman" w:cs="Times New Roman"/>
          <w:sz w:val="24"/>
          <w:szCs w:val="24"/>
        </w:rPr>
        <w:t xml:space="preserve">  </w:t>
      </w:r>
      <w:proofErr w:type="gramEnd"/>
      <w:r w:rsidR="003D44D2" w:rsidRPr="00D817F0">
        <w:rPr>
          <w:rFonts w:ascii="Times New Roman" w:eastAsia="Times New Roman" w:hAnsi="Times New Roman" w:cs="Times New Roman"/>
          <w:sz w:val="24"/>
          <w:szCs w:val="24"/>
        </w:rPr>
        <w:t>(gan pamatprasmju, gan virs pamatprasmju līmeņa). Pastāv</w:t>
      </w:r>
      <w:r w:rsidRPr="00D817F0">
        <w:rPr>
          <w:rFonts w:ascii="Times New Roman" w:eastAsia="Times New Roman" w:hAnsi="Times New Roman" w:cs="Times New Roman"/>
          <w:sz w:val="24"/>
          <w:szCs w:val="24"/>
        </w:rPr>
        <w:t xml:space="preserve"> stereotipi, ka </w:t>
      </w:r>
      <w:proofErr w:type="spellStart"/>
      <w:r w:rsidRPr="00D817F0">
        <w:rPr>
          <w:rFonts w:ascii="Times New Roman" w:eastAsia="Times New Roman" w:hAnsi="Times New Roman" w:cs="Times New Roman"/>
          <w:sz w:val="24"/>
          <w:szCs w:val="24"/>
        </w:rPr>
        <w:t>digitalizācijas</w:t>
      </w:r>
      <w:proofErr w:type="spellEnd"/>
      <w:r w:rsidRPr="00D817F0">
        <w:rPr>
          <w:rFonts w:ascii="Times New Roman" w:eastAsia="Times New Roman" w:hAnsi="Times New Roman" w:cs="Times New Roman"/>
          <w:sz w:val="24"/>
          <w:szCs w:val="24"/>
        </w:rPr>
        <w:t> risinājumi ir dārgi</w:t>
      </w:r>
      <w:r w:rsidR="003D44D2" w:rsidRPr="00D817F0">
        <w:rPr>
          <w:rFonts w:ascii="Times New Roman" w:eastAsia="Times New Roman" w:hAnsi="Times New Roman" w:cs="Times New Roman"/>
          <w:sz w:val="24"/>
          <w:szCs w:val="24"/>
        </w:rPr>
        <w:t>, sarežģīti ieviešami un nedroši</w:t>
      </w:r>
      <w:r w:rsidR="003A1FAB" w:rsidRPr="00D817F0">
        <w:rPr>
          <w:rFonts w:ascii="Times New Roman" w:eastAsia="Times New Roman" w:hAnsi="Times New Roman" w:cs="Times New Roman"/>
          <w:sz w:val="24"/>
          <w:szCs w:val="24"/>
        </w:rPr>
        <w:t>.</w:t>
      </w:r>
    </w:p>
    <w:p w14:paraId="18E6EAC3" w14:textId="605BB8FF" w:rsidR="00E85805" w:rsidRPr="00D817F0" w:rsidRDefault="00E85805" w:rsidP="00107909">
      <w:pPr>
        <w:numPr>
          <w:ilvl w:val="0"/>
          <w:numId w:val="47"/>
        </w:numPr>
        <w:spacing w:before="120" w:after="120" w:line="240" w:lineRule="auto"/>
        <w:ind w:left="567"/>
        <w:jc w:val="both"/>
        <w:textAlignment w:val="baseline"/>
        <w:rPr>
          <w:rFonts w:ascii="Times New Roman" w:eastAsia="Times New Roman" w:hAnsi="Times New Roman" w:cs="Times New Roman"/>
          <w:sz w:val="24"/>
          <w:szCs w:val="24"/>
        </w:rPr>
      </w:pPr>
      <w:r w:rsidRPr="00D817F0">
        <w:rPr>
          <w:rFonts w:ascii="Times New Roman" w:eastAsia="Times New Roman" w:hAnsi="Times New Roman" w:cs="Times New Roman"/>
          <w:sz w:val="24"/>
          <w:szCs w:val="24"/>
        </w:rPr>
        <w:t>Zems privātā sektora (uzņēmējdarbības) ieguldījumu īpatsvars </w:t>
      </w:r>
      <w:r w:rsidR="003D44D2" w:rsidRPr="00D817F0">
        <w:rPr>
          <w:rFonts w:ascii="Times New Roman" w:eastAsia="Times New Roman" w:hAnsi="Times New Roman" w:cs="Times New Roman"/>
          <w:sz w:val="24"/>
          <w:szCs w:val="24"/>
        </w:rPr>
        <w:t>Pētniecībā un attīstībā (turpmāk - P&amp;A)</w:t>
      </w:r>
      <w:r w:rsidR="003A1FAB" w:rsidRPr="00D817F0">
        <w:rPr>
          <w:rFonts w:ascii="Times New Roman" w:eastAsia="Times New Roman" w:hAnsi="Times New Roman" w:cs="Times New Roman"/>
          <w:sz w:val="24"/>
          <w:szCs w:val="24"/>
        </w:rPr>
        <w:t>.</w:t>
      </w:r>
    </w:p>
    <w:p w14:paraId="6DC8F9DA" w14:textId="3B205CE0" w:rsidR="00E85805" w:rsidRPr="00D817F0" w:rsidRDefault="00E85805" w:rsidP="00107909">
      <w:pPr>
        <w:numPr>
          <w:ilvl w:val="0"/>
          <w:numId w:val="47"/>
        </w:numPr>
        <w:spacing w:before="120" w:after="120" w:line="240" w:lineRule="auto"/>
        <w:ind w:left="567"/>
        <w:jc w:val="both"/>
        <w:textAlignment w:val="baseline"/>
        <w:rPr>
          <w:rFonts w:ascii="Times New Roman" w:eastAsia="Times New Roman" w:hAnsi="Times New Roman" w:cs="Times New Roman"/>
          <w:sz w:val="24"/>
          <w:szCs w:val="24"/>
        </w:rPr>
      </w:pPr>
      <w:r w:rsidRPr="00D817F0">
        <w:rPr>
          <w:rFonts w:ascii="Times New Roman" w:eastAsia="Times New Roman" w:hAnsi="Times New Roman" w:cs="Times New Roman"/>
          <w:sz w:val="24"/>
          <w:szCs w:val="24"/>
        </w:rPr>
        <w:t xml:space="preserve">Virkne ekonomikas un valsts pārvaldes procesu notiek arī vai tikai papīra formā. Ekonomikas procesu pilnīgai </w:t>
      </w:r>
      <w:proofErr w:type="spellStart"/>
      <w:r w:rsidRPr="00D817F0">
        <w:rPr>
          <w:rFonts w:ascii="Times New Roman" w:eastAsia="Times New Roman" w:hAnsi="Times New Roman" w:cs="Times New Roman"/>
          <w:sz w:val="24"/>
          <w:szCs w:val="24"/>
        </w:rPr>
        <w:t>digitalizācijai</w:t>
      </w:r>
      <w:proofErr w:type="spellEnd"/>
      <w:r w:rsidRPr="00D817F0">
        <w:rPr>
          <w:rFonts w:ascii="Times New Roman" w:eastAsia="Times New Roman" w:hAnsi="Times New Roman" w:cs="Times New Roman"/>
          <w:sz w:val="24"/>
          <w:szCs w:val="24"/>
        </w:rPr>
        <w:t xml:space="preserve"> būtu pozitīvi motivējoša ietekme arī uz uzņēmumu darbīb</w:t>
      </w:r>
      <w:r w:rsidR="003D44D2" w:rsidRPr="00D817F0">
        <w:rPr>
          <w:rFonts w:ascii="Times New Roman" w:eastAsia="Times New Roman" w:hAnsi="Times New Roman" w:cs="Times New Roman"/>
          <w:sz w:val="24"/>
          <w:szCs w:val="24"/>
        </w:rPr>
        <w:t>u un procesu</w:t>
      </w:r>
      <w:r w:rsidR="00630111" w:rsidRPr="00D817F0">
        <w:rPr>
          <w:rFonts w:ascii="Times New Roman" w:eastAsia="Times New Roman" w:hAnsi="Times New Roman" w:cs="Times New Roman"/>
          <w:sz w:val="24"/>
          <w:szCs w:val="24"/>
        </w:rPr>
        <w:t xml:space="preserve"> </w:t>
      </w:r>
      <w:proofErr w:type="spellStart"/>
      <w:r w:rsidR="00630111" w:rsidRPr="00D817F0">
        <w:rPr>
          <w:rFonts w:ascii="Times New Roman" w:eastAsia="Times New Roman" w:hAnsi="Times New Roman" w:cs="Times New Roman"/>
          <w:sz w:val="24"/>
          <w:szCs w:val="24"/>
        </w:rPr>
        <w:t>digitalizāciju</w:t>
      </w:r>
      <w:proofErr w:type="spellEnd"/>
      <w:r w:rsidR="003A1FAB" w:rsidRPr="00D817F0">
        <w:rPr>
          <w:rFonts w:ascii="Times New Roman" w:eastAsia="Times New Roman" w:hAnsi="Times New Roman" w:cs="Times New Roman"/>
          <w:sz w:val="24"/>
          <w:szCs w:val="24"/>
        </w:rPr>
        <w:t>.</w:t>
      </w:r>
    </w:p>
    <w:p w14:paraId="6EBE9086" w14:textId="74588B02" w:rsidR="38CE9A12" w:rsidRPr="00D817F0" w:rsidRDefault="38CE9A12" w:rsidP="00107909">
      <w:pPr>
        <w:numPr>
          <w:ilvl w:val="0"/>
          <w:numId w:val="47"/>
        </w:numPr>
        <w:spacing w:before="120" w:after="120" w:line="240" w:lineRule="auto"/>
        <w:ind w:left="567"/>
        <w:jc w:val="both"/>
        <w:rPr>
          <w:rFonts w:ascii="Times New Roman" w:hAnsi="Times New Roman" w:cs="Times New Roman"/>
          <w:sz w:val="24"/>
          <w:szCs w:val="24"/>
        </w:rPr>
      </w:pPr>
      <w:r w:rsidRPr="00D817F0">
        <w:rPr>
          <w:rFonts w:ascii="Times New Roman" w:eastAsia="Times New Roman" w:hAnsi="Times New Roman" w:cs="Times New Roman"/>
          <w:sz w:val="24"/>
          <w:szCs w:val="24"/>
        </w:rPr>
        <w:t xml:space="preserve">Ar uzņēmējdarbību (t.sk. uzņēmējdarbības atbalstu) saistītie pakalpojumi ir fragmentēti, nepietiekami </w:t>
      </w:r>
      <w:proofErr w:type="spellStart"/>
      <w:r w:rsidRPr="00D817F0">
        <w:rPr>
          <w:rFonts w:ascii="Times New Roman" w:eastAsia="Times New Roman" w:hAnsi="Times New Roman" w:cs="Times New Roman"/>
          <w:sz w:val="24"/>
          <w:szCs w:val="24"/>
        </w:rPr>
        <w:t>klientorientēti</w:t>
      </w:r>
      <w:proofErr w:type="spellEnd"/>
      <w:r w:rsidRPr="00D817F0">
        <w:rPr>
          <w:rFonts w:ascii="Times New Roman" w:eastAsia="Times New Roman" w:hAnsi="Times New Roman" w:cs="Times New Roman"/>
          <w:sz w:val="24"/>
          <w:szCs w:val="24"/>
        </w:rPr>
        <w:t xml:space="preserve"> un </w:t>
      </w:r>
      <w:proofErr w:type="spellStart"/>
      <w:r w:rsidRPr="00D817F0">
        <w:rPr>
          <w:rFonts w:ascii="Times New Roman" w:eastAsia="Times New Roman" w:hAnsi="Times New Roman" w:cs="Times New Roman"/>
          <w:sz w:val="24"/>
          <w:szCs w:val="24"/>
        </w:rPr>
        <w:t>suboptimāli</w:t>
      </w:r>
      <w:proofErr w:type="spellEnd"/>
      <w:r w:rsidRPr="00D817F0">
        <w:rPr>
          <w:rFonts w:ascii="Times New Roman" w:eastAsia="Times New Roman" w:hAnsi="Times New Roman" w:cs="Times New Roman"/>
          <w:sz w:val="24"/>
          <w:szCs w:val="24"/>
        </w:rPr>
        <w:t xml:space="preserve"> no to sniegšanas efektivitātes viedokļa</w:t>
      </w:r>
      <w:r w:rsidR="1A2EA667" w:rsidRPr="00D817F0">
        <w:rPr>
          <w:rFonts w:ascii="Times New Roman" w:eastAsia="Times New Roman" w:hAnsi="Times New Roman" w:cs="Times New Roman"/>
          <w:sz w:val="24"/>
          <w:szCs w:val="24"/>
        </w:rPr>
        <w:t>.</w:t>
      </w:r>
    </w:p>
    <w:p w14:paraId="49F5805A" w14:textId="77777777" w:rsidR="00572EFC" w:rsidRDefault="00572EFC" w:rsidP="00CC454F">
      <w:pPr>
        <w:spacing w:before="120" w:after="120" w:line="240" w:lineRule="auto"/>
        <w:jc w:val="center"/>
        <w:outlineLvl w:val="2"/>
        <w:rPr>
          <w:rFonts w:ascii="Times New Roman" w:eastAsia="Times New Roman" w:hAnsi="Times New Roman" w:cs="Times New Roman"/>
          <w:b/>
          <w:sz w:val="24"/>
          <w:szCs w:val="24"/>
          <w:lang w:val="lv"/>
        </w:rPr>
      </w:pPr>
      <w:bookmarkStart w:id="63" w:name="_Toc60796033"/>
      <w:bookmarkStart w:id="64" w:name="_Toc74134582"/>
    </w:p>
    <w:p w14:paraId="1C6564AF" w14:textId="42B2ABFB" w:rsidR="00297BDE" w:rsidRPr="00D817F0" w:rsidRDefault="00346E3D" w:rsidP="00CC454F">
      <w:pPr>
        <w:spacing w:before="120" w:after="120" w:line="240" w:lineRule="auto"/>
        <w:jc w:val="center"/>
        <w:outlineLvl w:val="2"/>
        <w:rPr>
          <w:rFonts w:ascii="Times New Roman" w:eastAsia="Times New Roman" w:hAnsi="Times New Roman" w:cs="Times New Roman"/>
          <w:b/>
          <w:sz w:val="24"/>
          <w:szCs w:val="24"/>
          <w:lang w:val="lv"/>
        </w:rPr>
      </w:pPr>
      <w:r w:rsidRPr="00D817F0">
        <w:rPr>
          <w:rFonts w:ascii="Times New Roman" w:eastAsia="Times New Roman" w:hAnsi="Times New Roman" w:cs="Times New Roman"/>
          <w:b/>
          <w:sz w:val="24"/>
          <w:szCs w:val="24"/>
          <w:lang w:val="lv"/>
        </w:rPr>
        <w:lastRenderedPageBreak/>
        <w:t>4.4.12. Rīcības virziens:</w:t>
      </w:r>
      <w:r w:rsidR="00604C16" w:rsidRPr="00D817F0">
        <w:rPr>
          <w:rFonts w:ascii="Times New Roman" w:eastAsia="Times New Roman" w:hAnsi="Times New Roman" w:cs="Times New Roman"/>
          <w:b/>
          <w:sz w:val="24"/>
          <w:szCs w:val="24"/>
          <w:lang w:val="lv"/>
        </w:rPr>
        <w:t xml:space="preserve"> </w:t>
      </w:r>
      <w:r w:rsidR="2781C264" w:rsidRPr="00D817F0">
        <w:rPr>
          <w:rFonts w:ascii="Times New Roman" w:eastAsia="Times New Roman" w:hAnsi="Times New Roman" w:cs="Times New Roman"/>
          <w:b/>
          <w:sz w:val="24"/>
          <w:szCs w:val="24"/>
          <w:lang w:val="lv"/>
        </w:rPr>
        <w:t>Zinātnes procesu digit</w:t>
      </w:r>
      <w:r w:rsidR="6039F288" w:rsidRPr="00D817F0">
        <w:rPr>
          <w:rFonts w:ascii="Times New Roman" w:eastAsia="Times New Roman" w:hAnsi="Times New Roman" w:cs="Times New Roman"/>
          <w:b/>
          <w:sz w:val="24"/>
          <w:szCs w:val="24"/>
          <w:lang w:val="lv"/>
        </w:rPr>
        <w:t>ālā transformācija</w:t>
      </w:r>
      <w:bookmarkEnd w:id="63"/>
      <w:bookmarkEnd w:id="64"/>
    </w:p>
    <w:p w14:paraId="66BC11BD" w14:textId="38156EBB" w:rsidR="00297BDE" w:rsidRPr="00D817F0" w:rsidRDefault="00297BDE" w:rsidP="00CC454F">
      <w:pPr>
        <w:spacing w:before="120" w:after="120" w:line="240" w:lineRule="auto"/>
        <w:ind w:left="-6" w:firstLine="720"/>
        <w:jc w:val="both"/>
        <w:rPr>
          <w:rFonts w:ascii="Times New Roman" w:eastAsia="Times New Roman" w:hAnsi="Times New Roman" w:cs="Times New Roman"/>
          <w:sz w:val="24"/>
          <w:szCs w:val="24"/>
        </w:rPr>
      </w:pPr>
      <w:r w:rsidRPr="00D817F0">
        <w:rPr>
          <w:rFonts w:ascii="Times New Roman" w:hAnsi="Times New Roman" w:cs="Times New Roman"/>
          <w:b/>
          <w:i/>
          <w:sz w:val="24"/>
          <w:szCs w:val="24"/>
        </w:rPr>
        <w:tab/>
      </w:r>
      <w:r w:rsidRPr="00D817F0">
        <w:rPr>
          <w:rFonts w:ascii="Times New Roman" w:eastAsia="Times New Roman" w:hAnsi="Times New Roman" w:cs="Times New Roman"/>
          <w:sz w:val="24"/>
          <w:szCs w:val="24"/>
        </w:rPr>
        <w:t xml:space="preserve">Nepietiekamas prasības, atbalsts un prasmes pētniekiem pētniecības datu pārvaldei; nepietiekama piekļuve digitālajām infrastruktūrām un nacionālo digitālo infrastruktūru integrācija Eiropas un globālos tīklos, zinātniskās darbības informācijas sistēmu pielāgotība digitālās transformācijas izaicinājumiem, rezultātu monitoringa infrastruktūra un cita lēmumu pieņemšanas un administrācijas infrastruktūra, kā arī prasmes strādāt ar to; nepietiekama sabiedrības iesaiste, tajā skaitā netiek pilnvērtīgi izmantots </w:t>
      </w:r>
      <w:proofErr w:type="spellStart"/>
      <w:r w:rsidRPr="00D817F0">
        <w:rPr>
          <w:rFonts w:ascii="Times New Roman" w:eastAsia="Times New Roman" w:hAnsi="Times New Roman" w:cs="Times New Roman"/>
          <w:sz w:val="24"/>
          <w:szCs w:val="24"/>
        </w:rPr>
        <w:t>amatierzinātnes</w:t>
      </w:r>
      <w:proofErr w:type="spellEnd"/>
      <w:r w:rsidRPr="00D817F0">
        <w:rPr>
          <w:rFonts w:ascii="Times New Roman" w:eastAsia="Times New Roman" w:hAnsi="Times New Roman" w:cs="Times New Roman"/>
          <w:sz w:val="24"/>
          <w:szCs w:val="24"/>
        </w:rPr>
        <w:t xml:space="preserve"> potenciāls. </w:t>
      </w:r>
    </w:p>
    <w:p w14:paraId="6A49DA47" w14:textId="77777777" w:rsidR="00572EFC" w:rsidRDefault="00572EFC" w:rsidP="00CC454F">
      <w:pPr>
        <w:spacing w:before="120" w:after="120" w:line="240" w:lineRule="auto"/>
        <w:jc w:val="center"/>
        <w:outlineLvl w:val="2"/>
        <w:rPr>
          <w:rFonts w:ascii="Times New Roman" w:eastAsia="Times New Roman" w:hAnsi="Times New Roman" w:cs="Times New Roman"/>
          <w:b/>
          <w:sz w:val="24"/>
          <w:szCs w:val="24"/>
          <w:lang w:val="lv"/>
        </w:rPr>
      </w:pPr>
      <w:bookmarkStart w:id="65" w:name="_Toc60796034"/>
      <w:bookmarkStart w:id="66" w:name="_Toc74134583"/>
    </w:p>
    <w:p w14:paraId="13E9ACFE" w14:textId="3D7E9310" w:rsidR="006E2084" w:rsidRPr="00D817F0" w:rsidRDefault="00346E3D" w:rsidP="00CC454F">
      <w:pPr>
        <w:spacing w:before="120" w:after="120" w:line="240" w:lineRule="auto"/>
        <w:jc w:val="center"/>
        <w:outlineLvl w:val="2"/>
        <w:rPr>
          <w:rFonts w:ascii="Times New Roman" w:eastAsia="Times New Roman" w:hAnsi="Times New Roman" w:cs="Times New Roman"/>
          <w:b/>
          <w:sz w:val="24"/>
          <w:szCs w:val="24"/>
          <w:lang w:val="lv"/>
        </w:rPr>
      </w:pPr>
      <w:r w:rsidRPr="00D817F0">
        <w:rPr>
          <w:rFonts w:ascii="Times New Roman" w:eastAsia="Times New Roman" w:hAnsi="Times New Roman" w:cs="Times New Roman"/>
          <w:b/>
          <w:sz w:val="24"/>
          <w:szCs w:val="24"/>
          <w:lang w:val="lv"/>
        </w:rPr>
        <w:t>4.4.13. Rīcības virziens:</w:t>
      </w:r>
      <w:r w:rsidR="00571694" w:rsidRPr="00D817F0">
        <w:rPr>
          <w:rFonts w:ascii="Times New Roman" w:eastAsia="Times New Roman" w:hAnsi="Times New Roman" w:cs="Times New Roman"/>
          <w:b/>
          <w:sz w:val="24"/>
          <w:szCs w:val="24"/>
          <w:lang w:val="lv"/>
        </w:rPr>
        <w:t xml:space="preserve"> </w:t>
      </w:r>
      <w:r w:rsidR="2781C264" w:rsidRPr="00D817F0">
        <w:rPr>
          <w:rFonts w:ascii="Times New Roman" w:eastAsia="Times New Roman" w:hAnsi="Times New Roman" w:cs="Times New Roman"/>
          <w:b/>
          <w:sz w:val="24"/>
          <w:szCs w:val="24"/>
          <w:lang w:val="lv"/>
        </w:rPr>
        <w:t>Izglītības</w:t>
      </w:r>
      <w:r w:rsidR="4B0E3E82" w:rsidRPr="00D817F0">
        <w:rPr>
          <w:rFonts w:ascii="Times New Roman" w:eastAsia="Times New Roman" w:hAnsi="Times New Roman" w:cs="Times New Roman"/>
          <w:b/>
          <w:sz w:val="24"/>
          <w:szCs w:val="24"/>
          <w:lang w:val="lv"/>
        </w:rPr>
        <w:t xml:space="preserve"> procesu </w:t>
      </w:r>
      <w:proofErr w:type="spellStart"/>
      <w:r w:rsidR="4B0E3E82" w:rsidRPr="00D817F0">
        <w:rPr>
          <w:rFonts w:ascii="Times New Roman" w:eastAsia="Times New Roman" w:hAnsi="Times New Roman" w:cs="Times New Roman"/>
          <w:b/>
          <w:sz w:val="24"/>
          <w:szCs w:val="24"/>
          <w:lang w:val="lv"/>
        </w:rPr>
        <w:t>digitalizācija</w:t>
      </w:r>
      <w:bookmarkEnd w:id="65"/>
      <w:bookmarkEnd w:id="66"/>
      <w:proofErr w:type="spellEnd"/>
    </w:p>
    <w:p w14:paraId="647D798E" w14:textId="59A61BA2" w:rsidR="00BA7EFA" w:rsidRPr="00D817F0" w:rsidRDefault="00BA7EFA" w:rsidP="00230397">
      <w:pPr>
        <w:spacing w:before="120" w:after="120" w:line="240" w:lineRule="auto"/>
        <w:ind w:left="-5" w:firstLine="725"/>
        <w:jc w:val="both"/>
        <w:rPr>
          <w:rFonts w:ascii="Times New Roman" w:eastAsia="Times New Roman" w:hAnsi="Times New Roman" w:cs="Times New Roman"/>
          <w:sz w:val="24"/>
          <w:szCs w:val="24"/>
        </w:rPr>
      </w:pPr>
      <w:r w:rsidRPr="00D817F0">
        <w:rPr>
          <w:rFonts w:ascii="Times New Roman" w:eastAsia="Times New Roman" w:hAnsi="Times New Roman" w:cs="Times New Roman"/>
          <w:sz w:val="24"/>
          <w:szCs w:val="24"/>
        </w:rPr>
        <w:t xml:space="preserve">Šobrīd mācību procesā izglītojamajiem dažkārt nav pieejami digitālie mācību līdzekļi </w:t>
      </w:r>
      <w:r w:rsidR="00BD52BE" w:rsidRPr="00D817F0">
        <w:rPr>
          <w:rFonts w:ascii="Times New Roman" w:eastAsia="Times New Roman" w:hAnsi="Times New Roman" w:cs="Times New Roman"/>
          <w:sz w:val="24"/>
          <w:szCs w:val="24"/>
        </w:rPr>
        <w:t>un informāciju un komunikāciju tehnoloģiju aprīkojums,</w:t>
      </w:r>
      <w:r w:rsidRPr="00D817F0">
        <w:rPr>
          <w:rFonts w:ascii="Times New Roman" w:eastAsia="Times New Roman" w:hAnsi="Times New Roman" w:cs="Times New Roman"/>
          <w:sz w:val="24"/>
          <w:szCs w:val="24"/>
        </w:rPr>
        <w:t xml:space="preserve"> izglītības iestādēs esošie digitālie risinājumi ne vienmēr tiek pilnvērtīgi izmantoti, kā arī netiek pilnvērtīgi nodrošinātas iespējas mācību procesā piedalīties tiešsaistē</w:t>
      </w:r>
      <w:r w:rsidR="40A71503" w:rsidRPr="00D817F0">
        <w:rPr>
          <w:rFonts w:ascii="Times New Roman" w:eastAsia="Times New Roman" w:hAnsi="Times New Roman" w:cs="Times New Roman"/>
          <w:sz w:val="24"/>
          <w:szCs w:val="24"/>
        </w:rPr>
        <w:t>.</w:t>
      </w:r>
    </w:p>
    <w:p w14:paraId="3CAD2470" w14:textId="59CCA57C" w:rsidR="00BA7EFA" w:rsidRPr="00D817F0" w:rsidRDefault="00BA7EFA" w:rsidP="00230397">
      <w:pPr>
        <w:spacing w:before="120" w:after="120" w:line="240" w:lineRule="auto"/>
        <w:ind w:left="-5" w:firstLine="725"/>
        <w:jc w:val="both"/>
        <w:rPr>
          <w:rFonts w:ascii="Times New Roman" w:eastAsia="Times New Roman" w:hAnsi="Times New Roman" w:cs="Times New Roman"/>
          <w:sz w:val="24"/>
          <w:szCs w:val="24"/>
        </w:rPr>
      </w:pPr>
      <w:r w:rsidRPr="00D817F0">
        <w:rPr>
          <w:rFonts w:ascii="Times New Roman" w:eastAsia="Times New Roman" w:hAnsi="Times New Roman" w:cs="Times New Roman"/>
          <w:sz w:val="24"/>
          <w:szCs w:val="24"/>
        </w:rPr>
        <w:t>Dārgi administratīvie procesi izglītības sistēmā un nepietiekams atbalsts gala lietotājiem - pedagoģiskajam personālam un izglītojamajiem, sistēmu, pakalpojumu un digitālo mācību līdzekļu izmantošanā, kā arī būtisku sistēmas elementu trūkums elektronisku izglītības dokumentu aprites nodrošināšanā, lai atvieglotu izglītojamo mobilitāti kā starp Latvijas, tā ārvalstu izglītības iestādēm.</w:t>
      </w:r>
    </w:p>
    <w:p w14:paraId="6EBBA8BA" w14:textId="1CA25BDC" w:rsidR="362C7DD5" w:rsidRPr="00D817F0" w:rsidRDefault="362C7DD5" w:rsidP="00230397">
      <w:pPr>
        <w:spacing w:before="120" w:after="120" w:line="240" w:lineRule="auto"/>
        <w:ind w:left="-5" w:firstLine="725"/>
        <w:jc w:val="both"/>
        <w:rPr>
          <w:rFonts w:ascii="Times New Roman" w:eastAsia="Times New Roman" w:hAnsi="Times New Roman" w:cs="Times New Roman"/>
          <w:sz w:val="24"/>
          <w:szCs w:val="24"/>
        </w:rPr>
      </w:pPr>
      <w:r w:rsidRPr="00D817F0">
        <w:rPr>
          <w:rFonts w:ascii="Times New Roman" w:eastAsia="Times New Roman" w:hAnsi="Times New Roman" w:cs="Times New Roman"/>
          <w:sz w:val="24"/>
          <w:szCs w:val="24"/>
        </w:rPr>
        <w:t xml:space="preserve">Lielas reģionālās atšķirības, kā arī iedzīvotāju skaita samazināšanās un novecošana, rada nevienlīdzīgas iespējas izglītības pakalpojuma nodrošināšanai un piekļuvei, kā arī šobrīd ir ierobežota piekļuve izglītības datiem un to analītikai, lai </w:t>
      </w:r>
      <w:proofErr w:type="spellStart"/>
      <w:r w:rsidRPr="00D817F0">
        <w:rPr>
          <w:rFonts w:ascii="Times New Roman" w:eastAsia="Times New Roman" w:hAnsi="Times New Roman" w:cs="Times New Roman"/>
          <w:sz w:val="24"/>
          <w:szCs w:val="24"/>
        </w:rPr>
        <w:t>proaktīvi</w:t>
      </w:r>
      <w:proofErr w:type="spellEnd"/>
      <w:r w:rsidRPr="00D817F0">
        <w:rPr>
          <w:rFonts w:ascii="Times New Roman" w:eastAsia="Times New Roman" w:hAnsi="Times New Roman" w:cs="Times New Roman"/>
          <w:sz w:val="24"/>
          <w:szCs w:val="24"/>
        </w:rPr>
        <w:t xml:space="preserve"> sniegtu atbalstu izglītojamajiem, kam tāds varētu būt nepieciešams (t</w:t>
      </w:r>
      <w:r w:rsidR="00431F11" w:rsidRPr="00D817F0">
        <w:rPr>
          <w:rFonts w:ascii="Times New Roman" w:eastAsia="Times New Roman" w:hAnsi="Times New Roman" w:cs="Times New Roman"/>
          <w:sz w:val="24"/>
          <w:szCs w:val="24"/>
        </w:rPr>
        <w:t>.sk.</w:t>
      </w:r>
      <w:r w:rsidRPr="00D817F0">
        <w:rPr>
          <w:rFonts w:ascii="Times New Roman" w:eastAsia="Times New Roman" w:hAnsi="Times New Roman" w:cs="Times New Roman"/>
          <w:sz w:val="24"/>
          <w:szCs w:val="24"/>
        </w:rPr>
        <w:t xml:space="preserve"> iekļaujošā izglītība). </w:t>
      </w:r>
      <w:r w:rsidR="0481D346" w:rsidRPr="00D817F0">
        <w:rPr>
          <w:rFonts w:ascii="Times New Roman" w:eastAsia="Times New Roman" w:hAnsi="Times New Roman" w:cs="Times New Roman"/>
          <w:sz w:val="24"/>
          <w:szCs w:val="24"/>
        </w:rPr>
        <w:t xml:space="preserve">Arī pieaugušo izglītības ietvaros, reaģējot uz digitālo transformāciju, papildus nepieciešams veicināt tādas darbības, kuru rezultātā tiek veicināta mācību un prasmju vajadzību apzināšana izglītības pakalpojuma sasniegšanai un piemērošanai </w:t>
      </w:r>
      <w:proofErr w:type="gramStart"/>
      <w:r w:rsidR="0481D346" w:rsidRPr="00D817F0">
        <w:rPr>
          <w:rFonts w:ascii="Times New Roman" w:eastAsia="Times New Roman" w:hAnsi="Times New Roman" w:cs="Times New Roman"/>
          <w:sz w:val="24"/>
          <w:szCs w:val="24"/>
        </w:rPr>
        <w:t>(</w:t>
      </w:r>
      <w:proofErr w:type="gramEnd"/>
      <w:r w:rsidR="0481D346" w:rsidRPr="00D817F0">
        <w:rPr>
          <w:rFonts w:ascii="Times New Roman" w:eastAsia="Times New Roman" w:hAnsi="Times New Roman" w:cs="Times New Roman"/>
          <w:sz w:val="24"/>
          <w:szCs w:val="24"/>
        </w:rPr>
        <w:t xml:space="preserve">darba devēju aptaujas, darba tirgus prognozēšana, </w:t>
      </w:r>
      <w:proofErr w:type="spellStart"/>
      <w:r w:rsidR="0481D346" w:rsidRPr="00D817F0">
        <w:rPr>
          <w:rFonts w:ascii="Times New Roman" w:eastAsia="Times New Roman" w:hAnsi="Times New Roman" w:cs="Times New Roman"/>
          <w:sz w:val="24"/>
          <w:szCs w:val="24"/>
        </w:rPr>
        <w:t>t.sk</w:t>
      </w:r>
      <w:proofErr w:type="spellEnd"/>
      <w:r w:rsidR="0481D346" w:rsidRPr="00D817F0">
        <w:rPr>
          <w:rFonts w:ascii="Times New Roman" w:eastAsia="Times New Roman" w:hAnsi="Times New Roman" w:cs="Times New Roman"/>
          <w:sz w:val="24"/>
          <w:szCs w:val="24"/>
        </w:rPr>
        <w:t xml:space="preserve"> prasmju griezumā, elastīgu un digitālu platformu mācību piemērošana u.c.</w:t>
      </w:r>
    </w:p>
    <w:p w14:paraId="2E47D0FA" w14:textId="77777777" w:rsidR="00572EFC" w:rsidRDefault="00572EFC" w:rsidP="00230397">
      <w:pPr>
        <w:spacing w:before="120" w:after="120" w:line="240" w:lineRule="auto"/>
        <w:ind w:left="283"/>
        <w:jc w:val="center"/>
        <w:outlineLvl w:val="1"/>
        <w:rPr>
          <w:rFonts w:ascii="Times New Roman" w:eastAsia="Times New Roman" w:hAnsi="Times New Roman" w:cs="Times New Roman"/>
          <w:b/>
          <w:sz w:val="24"/>
          <w:szCs w:val="24"/>
        </w:rPr>
      </w:pPr>
      <w:bookmarkStart w:id="67" w:name="_Toc46825976"/>
      <w:bookmarkStart w:id="68" w:name="_Toc60796035"/>
      <w:bookmarkStart w:id="69" w:name="_Toc74134584"/>
    </w:p>
    <w:p w14:paraId="13E9AD97" w14:textId="2F5FEB5D" w:rsidR="006E2084" w:rsidRPr="00D817F0" w:rsidRDefault="00213963" w:rsidP="00230397">
      <w:pPr>
        <w:spacing w:before="120" w:after="120" w:line="240" w:lineRule="auto"/>
        <w:ind w:left="283"/>
        <w:jc w:val="center"/>
        <w:outlineLvl w:val="1"/>
        <w:rPr>
          <w:rFonts w:ascii="Times New Roman" w:eastAsia="Times New Roman" w:hAnsi="Times New Roman" w:cs="Times New Roman"/>
          <w:b/>
          <w:sz w:val="24"/>
          <w:szCs w:val="24"/>
        </w:rPr>
      </w:pPr>
      <w:r w:rsidRPr="00D817F0">
        <w:rPr>
          <w:rFonts w:ascii="Times New Roman" w:eastAsia="Times New Roman" w:hAnsi="Times New Roman" w:cs="Times New Roman"/>
          <w:b/>
          <w:sz w:val="24"/>
          <w:szCs w:val="24"/>
        </w:rPr>
        <w:t xml:space="preserve">4.5. </w:t>
      </w:r>
      <w:r w:rsidR="0050651C" w:rsidRPr="00D817F0">
        <w:rPr>
          <w:rFonts w:ascii="Times New Roman" w:eastAsia="Times New Roman" w:hAnsi="Times New Roman" w:cs="Times New Roman"/>
          <w:b/>
          <w:sz w:val="24"/>
          <w:szCs w:val="24"/>
        </w:rPr>
        <w:t xml:space="preserve">Attīstības </w:t>
      </w:r>
      <w:r w:rsidR="00EA72CC" w:rsidRPr="00D817F0">
        <w:rPr>
          <w:rFonts w:ascii="Times New Roman" w:eastAsia="Times New Roman" w:hAnsi="Times New Roman" w:cs="Times New Roman"/>
          <w:b/>
          <w:sz w:val="24"/>
          <w:szCs w:val="24"/>
        </w:rPr>
        <w:t>joma</w:t>
      </w:r>
      <w:r w:rsidR="006E2084" w:rsidRPr="00D817F0">
        <w:rPr>
          <w:rFonts w:ascii="Times New Roman" w:eastAsia="Times New Roman" w:hAnsi="Times New Roman" w:cs="Times New Roman"/>
          <w:b/>
          <w:sz w:val="24"/>
          <w:szCs w:val="24"/>
        </w:rPr>
        <w:t xml:space="preserve"> </w:t>
      </w:r>
      <w:r w:rsidR="007338FB" w:rsidRPr="00D817F0">
        <w:rPr>
          <w:rFonts w:ascii="Times New Roman" w:eastAsia="Times New Roman" w:hAnsi="Times New Roman" w:cs="Times New Roman"/>
          <w:b/>
          <w:sz w:val="24"/>
          <w:szCs w:val="24"/>
        </w:rPr>
        <w:t>"</w:t>
      </w:r>
      <w:r w:rsidR="006E2084" w:rsidRPr="00D817F0">
        <w:rPr>
          <w:rFonts w:ascii="Times New Roman" w:eastAsia="Times New Roman" w:hAnsi="Times New Roman" w:cs="Times New Roman"/>
          <w:b/>
          <w:sz w:val="24"/>
          <w:szCs w:val="24"/>
        </w:rPr>
        <w:t xml:space="preserve">IKT </w:t>
      </w:r>
      <w:r w:rsidR="006871A0" w:rsidRPr="00D817F0">
        <w:rPr>
          <w:rFonts w:ascii="Times New Roman" w:eastAsia="Times New Roman" w:hAnsi="Times New Roman" w:cs="Times New Roman"/>
          <w:b/>
          <w:sz w:val="24"/>
          <w:szCs w:val="24"/>
        </w:rPr>
        <w:t xml:space="preserve">inovāciju attīstība un komercializācija, </w:t>
      </w:r>
      <w:r w:rsidR="006E2084" w:rsidRPr="00D817F0">
        <w:rPr>
          <w:rFonts w:ascii="Times New Roman" w:eastAsia="Times New Roman" w:hAnsi="Times New Roman" w:cs="Times New Roman"/>
          <w:b/>
          <w:sz w:val="24"/>
          <w:szCs w:val="24"/>
        </w:rPr>
        <w:t>industrija un zinātne</w:t>
      </w:r>
      <w:r w:rsidR="007338FB" w:rsidRPr="00D817F0">
        <w:rPr>
          <w:rFonts w:ascii="Times New Roman" w:eastAsia="Times New Roman" w:hAnsi="Times New Roman" w:cs="Times New Roman"/>
          <w:b/>
          <w:sz w:val="24"/>
          <w:szCs w:val="24"/>
        </w:rPr>
        <w:t>"</w:t>
      </w:r>
      <w:bookmarkEnd w:id="67"/>
      <w:bookmarkEnd w:id="68"/>
      <w:bookmarkEnd w:id="69"/>
    </w:p>
    <w:p w14:paraId="03549D48" w14:textId="1E6CCE80" w:rsidR="001636B9" w:rsidRPr="00D817F0" w:rsidRDefault="00B64F73" w:rsidP="00CC454F">
      <w:pPr>
        <w:spacing w:before="120" w:after="120" w:line="240" w:lineRule="auto"/>
        <w:jc w:val="center"/>
        <w:outlineLvl w:val="2"/>
        <w:rPr>
          <w:rFonts w:ascii="Times New Roman" w:eastAsia="Times New Roman" w:hAnsi="Times New Roman" w:cs="Times New Roman"/>
          <w:b/>
          <w:sz w:val="24"/>
          <w:szCs w:val="24"/>
          <w:lang w:val="lv"/>
        </w:rPr>
      </w:pPr>
      <w:bookmarkStart w:id="70" w:name="_Toc60796036"/>
      <w:bookmarkStart w:id="71" w:name="_Toc74134585"/>
      <w:r w:rsidRPr="00D817F0">
        <w:rPr>
          <w:rFonts w:ascii="Times New Roman" w:eastAsia="Times New Roman" w:hAnsi="Times New Roman" w:cs="Times New Roman"/>
          <w:b/>
          <w:sz w:val="24"/>
          <w:szCs w:val="24"/>
          <w:lang w:val="lv"/>
        </w:rPr>
        <w:t>4.5.1. Rīcības virziens: C</w:t>
      </w:r>
      <w:r w:rsidR="3CFA35B5" w:rsidRPr="00D817F0">
        <w:rPr>
          <w:rFonts w:ascii="Times New Roman" w:eastAsia="Times New Roman" w:hAnsi="Times New Roman" w:cs="Times New Roman"/>
          <w:b/>
          <w:sz w:val="24"/>
          <w:szCs w:val="24"/>
          <w:lang w:val="lv"/>
        </w:rPr>
        <w:t>ilvēkresurs</w:t>
      </w:r>
      <w:r w:rsidR="0B4EA340" w:rsidRPr="00D817F0">
        <w:rPr>
          <w:rFonts w:ascii="Times New Roman" w:eastAsia="Times New Roman" w:hAnsi="Times New Roman" w:cs="Times New Roman"/>
          <w:b/>
          <w:sz w:val="24"/>
          <w:szCs w:val="24"/>
          <w:lang w:val="lv"/>
        </w:rPr>
        <w:t xml:space="preserve">u un infrastruktūras </w:t>
      </w:r>
      <w:r w:rsidR="3CFA35B5" w:rsidRPr="00D817F0">
        <w:rPr>
          <w:rFonts w:ascii="Times New Roman" w:eastAsia="Times New Roman" w:hAnsi="Times New Roman" w:cs="Times New Roman"/>
          <w:b/>
          <w:sz w:val="24"/>
          <w:szCs w:val="24"/>
          <w:lang w:val="lv"/>
        </w:rPr>
        <w:t xml:space="preserve">attīstība </w:t>
      </w:r>
      <w:r w:rsidR="0B4EA340" w:rsidRPr="00D817F0">
        <w:rPr>
          <w:rFonts w:ascii="Times New Roman" w:eastAsia="Times New Roman" w:hAnsi="Times New Roman" w:cs="Times New Roman"/>
          <w:b/>
          <w:sz w:val="24"/>
          <w:szCs w:val="24"/>
          <w:lang w:val="lv"/>
        </w:rPr>
        <w:t>digitālo inovāciju sekmēšan</w:t>
      </w:r>
      <w:r w:rsidR="2F6CAFEE" w:rsidRPr="00D817F0">
        <w:rPr>
          <w:rFonts w:ascii="Times New Roman" w:eastAsia="Times New Roman" w:hAnsi="Times New Roman" w:cs="Times New Roman"/>
          <w:b/>
          <w:sz w:val="24"/>
          <w:szCs w:val="24"/>
          <w:lang w:val="lv"/>
        </w:rPr>
        <w:t>ai</w:t>
      </w:r>
      <w:bookmarkEnd w:id="70"/>
      <w:bookmarkEnd w:id="71"/>
    </w:p>
    <w:p w14:paraId="097C2BEA" w14:textId="38018216" w:rsidR="001636B9" w:rsidRPr="00D817F0" w:rsidRDefault="00A86CCB" w:rsidP="00230397">
      <w:pPr>
        <w:spacing w:before="120" w:after="120" w:line="240" w:lineRule="auto"/>
        <w:ind w:firstLine="720"/>
        <w:jc w:val="both"/>
        <w:rPr>
          <w:rFonts w:ascii="Times New Roman" w:hAnsi="Times New Roman" w:cs="Times New Roman"/>
          <w:sz w:val="24"/>
          <w:szCs w:val="24"/>
        </w:rPr>
      </w:pPr>
      <w:r w:rsidRPr="00D817F0">
        <w:rPr>
          <w:rFonts w:ascii="Times New Roman" w:hAnsi="Times New Roman" w:cs="Times New Roman"/>
          <w:sz w:val="24"/>
          <w:szCs w:val="24"/>
        </w:rPr>
        <w:t xml:space="preserve">Pētniecības vidē joprojām ir aktuāla zinātniskā personāla novecošanās un lēna pētniecības cilvēkkapitāla atjaunotne – aptuveni 20 % pētnieku ir vecāki par 65 gadiem, no kuriem aptuveni 85 % ir vadošo pētnieku amatā, kas ir augstāks rādītājs salīdzinājumā ar citām Latvijas RIS3 </w:t>
      </w:r>
      <w:r w:rsidR="001D58E2" w:rsidRPr="00D817F0">
        <w:rPr>
          <w:rFonts w:ascii="Times New Roman" w:hAnsi="Times New Roman" w:cs="Times New Roman"/>
          <w:sz w:val="24"/>
          <w:szCs w:val="24"/>
        </w:rPr>
        <w:t>IKT</w:t>
      </w:r>
      <w:r w:rsidRPr="00D817F0">
        <w:rPr>
          <w:rFonts w:ascii="Times New Roman" w:hAnsi="Times New Roman" w:cs="Times New Roman"/>
          <w:sz w:val="24"/>
          <w:szCs w:val="24"/>
        </w:rPr>
        <w:t xml:space="preserve"> viedās specializācijas jomām. Pašreizējais doktora grādu ieguvēju skaits ir nepietiekams IKT jomas cilvēkkapitāla atjaunotnei.</w:t>
      </w:r>
    </w:p>
    <w:p w14:paraId="47AB8840" w14:textId="38018216" w:rsidR="001636B9" w:rsidRPr="00D817F0" w:rsidRDefault="001636B9" w:rsidP="00230397">
      <w:pPr>
        <w:spacing w:before="120" w:after="120" w:line="240" w:lineRule="auto"/>
        <w:rPr>
          <w:rFonts w:ascii="Times New Roman" w:hAnsi="Times New Roman" w:cs="Times New Roman"/>
          <w:b/>
          <w:sz w:val="24"/>
          <w:szCs w:val="24"/>
        </w:rPr>
      </w:pPr>
      <w:r w:rsidRPr="00D817F0">
        <w:rPr>
          <w:rFonts w:ascii="Times New Roman" w:hAnsi="Times New Roman" w:cs="Times New Roman"/>
          <w:b/>
          <w:sz w:val="24"/>
          <w:szCs w:val="24"/>
        </w:rPr>
        <w:t>Pētniecības cilvēkkapitāls un tā atjaunotne</w:t>
      </w:r>
    </w:p>
    <w:p w14:paraId="1A96DF16" w14:textId="45FD0E5D" w:rsidR="001636B9" w:rsidRPr="00D817F0" w:rsidRDefault="00A86CCB" w:rsidP="00230397">
      <w:pPr>
        <w:spacing w:before="120" w:after="120" w:line="240" w:lineRule="auto"/>
        <w:ind w:firstLine="720"/>
        <w:jc w:val="both"/>
        <w:rPr>
          <w:rFonts w:ascii="Times New Roman" w:hAnsi="Times New Roman" w:cs="Times New Roman"/>
          <w:sz w:val="24"/>
          <w:szCs w:val="24"/>
        </w:rPr>
      </w:pPr>
      <w:r w:rsidRPr="00D817F0">
        <w:rPr>
          <w:rFonts w:ascii="Times New Roman" w:hAnsi="Times New Roman" w:cs="Times New Roman"/>
          <w:sz w:val="24"/>
          <w:szCs w:val="24"/>
        </w:rPr>
        <w:t xml:space="preserve">Latvijas </w:t>
      </w:r>
      <w:r w:rsidR="007338FB" w:rsidRPr="00D817F0">
        <w:rPr>
          <w:rFonts w:ascii="Times New Roman" w:hAnsi="Times New Roman" w:cs="Times New Roman"/>
          <w:sz w:val="24"/>
          <w:szCs w:val="24"/>
        </w:rPr>
        <w:t>"</w:t>
      </w:r>
      <w:r w:rsidRPr="00D817F0">
        <w:rPr>
          <w:rFonts w:ascii="Times New Roman" w:hAnsi="Times New Roman" w:cs="Times New Roman"/>
          <w:sz w:val="24"/>
          <w:szCs w:val="24"/>
        </w:rPr>
        <w:t>Nacionālās zinātniskās darbības informācijas sistēma</w:t>
      </w:r>
      <w:r w:rsidR="007338FB" w:rsidRPr="00D817F0">
        <w:rPr>
          <w:rFonts w:ascii="Times New Roman" w:hAnsi="Times New Roman" w:cs="Times New Roman"/>
          <w:sz w:val="24"/>
          <w:szCs w:val="24"/>
        </w:rPr>
        <w:t>"</w:t>
      </w:r>
      <w:r w:rsidRPr="00D817F0">
        <w:rPr>
          <w:rFonts w:ascii="Times New Roman" w:hAnsi="Times New Roman" w:cs="Times New Roman"/>
          <w:sz w:val="24"/>
          <w:szCs w:val="24"/>
        </w:rPr>
        <w:t xml:space="preserve"> (turpmāk – NZDIS) datubāzē ar IKT jomu saistītajās zinātnes nozarēs un zinātniskajās institūcijās ir reģistrēti 944 vēlēti zinātnieki. IKT jomas zinātnieki veido 22 % no visa augstākās izglītības sektorā vēlētā Latvijas zinātniskā personāla, kur vadošā pētnieka amatā ir ievēlēti 422 zinātnieki, kā pētnieki ir nodarbināti 315 un kā zinātniskie asistenti – 207. Analizējot zinātniekus pēc to pārs</w:t>
      </w:r>
      <w:r w:rsidR="00287935" w:rsidRPr="00D817F0">
        <w:rPr>
          <w:rFonts w:ascii="Times New Roman" w:hAnsi="Times New Roman" w:cs="Times New Roman"/>
          <w:sz w:val="24"/>
          <w:szCs w:val="24"/>
        </w:rPr>
        <w:t xml:space="preserve">tāvētām </w:t>
      </w:r>
      <w:r w:rsidR="00287935" w:rsidRPr="00D817F0">
        <w:rPr>
          <w:rFonts w:ascii="Times New Roman" w:hAnsi="Times New Roman" w:cs="Times New Roman"/>
          <w:sz w:val="24"/>
          <w:szCs w:val="24"/>
        </w:rPr>
        <w:lastRenderedPageBreak/>
        <w:t>zinātnes nozarēm</w:t>
      </w:r>
      <w:r w:rsidRPr="00D817F0">
        <w:rPr>
          <w:rFonts w:ascii="Times New Roman" w:hAnsi="Times New Roman" w:cs="Times New Roman"/>
          <w:sz w:val="24"/>
          <w:szCs w:val="24"/>
        </w:rPr>
        <w:t>, vislielākais skaits zinātnieku ir elektrotehnikas, elektronikas, informācijas un komunikāciju tehnoloģiju zinātnes nozarē – 41 % jeb kopā 383 zinātnieki, kur 163 ir vadošie pētnieki un 129 ir pētnieki. 9 % jeb 87 zinātnieki no visa IKT jomas zinātniskā personāla ir datorzinātņu un informātikas zinātņu nozarē, no kuriem 31 ir vadošais pētnieks un 31 pētnieks. Savukārt 12 % jeb 115 no visiem IKT jomas zinātniskajiem darbiniekiem uzrāda divas zinātņu nozares: gan elektrotehniku, elektroniku un informācijas tehnoloģijas, gan datorzinātnes un informātiku.</w:t>
      </w:r>
    </w:p>
    <w:p w14:paraId="6F7718FE" w14:textId="4879F311" w:rsidR="001636B9" w:rsidRPr="00D817F0" w:rsidRDefault="001636B9" w:rsidP="00230397">
      <w:pPr>
        <w:spacing w:before="120" w:after="120" w:line="240" w:lineRule="auto"/>
        <w:ind w:left="-5" w:right="15" w:firstLine="725"/>
        <w:jc w:val="both"/>
        <w:rPr>
          <w:rFonts w:ascii="Times New Roman" w:hAnsi="Times New Roman" w:cs="Times New Roman"/>
          <w:sz w:val="24"/>
          <w:szCs w:val="24"/>
        </w:rPr>
      </w:pPr>
      <w:r w:rsidRPr="00D817F0">
        <w:rPr>
          <w:rFonts w:ascii="Times New Roman" w:hAnsi="Times New Roman" w:cs="Times New Roman"/>
          <w:sz w:val="24"/>
          <w:szCs w:val="24"/>
        </w:rPr>
        <w:t>Liela daļa – 31 % jeb 293 no visiem IKT jomas zinātniekiem – ir fizikas un astronomijas zinātņu jomā. Vadošo pētnieku grupā fizikas un astronomijas zinātņu joma veido pat 35 % jeb 146 no visiem IKT jomas vadošajiem pētniekiem, un puse no viņiem 2019. gadā ir vecāki par 63 gadiem un vidējais vecums ir 60 gadi. Arī matemātikas un dabaszinātņu grupā ir redzama vadošo pētnieku novecošanās, jo šajā grupā puse no visiem pētniekiem ir vecāki par 66 gadiem un vidējais vecums ir 64 gadi.</w:t>
      </w:r>
    </w:p>
    <w:p w14:paraId="4706BBD0" w14:textId="4879F311" w:rsidR="001636B9" w:rsidRPr="00D817F0" w:rsidRDefault="001636B9" w:rsidP="00230397">
      <w:pPr>
        <w:spacing w:before="120" w:after="120" w:line="240" w:lineRule="auto"/>
        <w:ind w:left="-5" w:right="15" w:firstLine="725"/>
        <w:jc w:val="both"/>
        <w:rPr>
          <w:rFonts w:ascii="Times New Roman" w:hAnsi="Times New Roman" w:cs="Times New Roman"/>
          <w:sz w:val="24"/>
          <w:szCs w:val="24"/>
        </w:rPr>
      </w:pPr>
      <w:r w:rsidRPr="00D817F0">
        <w:rPr>
          <w:rFonts w:ascii="Times New Roman" w:hAnsi="Times New Roman" w:cs="Times New Roman"/>
          <w:sz w:val="24"/>
          <w:szCs w:val="24"/>
        </w:rPr>
        <w:t>Datorzinātnēs un informātikā vadošo pētnieku vecumstruktūras rādītāji ir labāki, šajā jomā puse no vadošajiem pētniekiem ir vecāki par 47 gadiem un vidējais vecums ir 55 gadi. Nedaudz labāka situācija ir elektrotehnikā, elektronikā, informācijas un komunikācijas tehnoloģijās, kur puse no vadošajiem pētniekiem ir vecāki par 45 gadiem un vidējais vecums ir 52 gadi.</w:t>
      </w:r>
    </w:p>
    <w:p w14:paraId="1AA24EBD" w14:textId="2F94BE89" w:rsidR="00D32E8B" w:rsidRPr="00D817F0" w:rsidRDefault="001636B9" w:rsidP="00230397">
      <w:pPr>
        <w:spacing w:before="120" w:after="120" w:line="240" w:lineRule="auto"/>
        <w:ind w:firstLine="720"/>
        <w:jc w:val="both"/>
        <w:rPr>
          <w:rFonts w:ascii="Times New Roman" w:hAnsi="Times New Roman" w:cs="Times New Roman"/>
          <w:sz w:val="24"/>
          <w:szCs w:val="24"/>
        </w:rPr>
      </w:pPr>
      <w:r w:rsidRPr="00D817F0">
        <w:rPr>
          <w:rFonts w:ascii="Times New Roman" w:hAnsi="Times New Roman" w:cs="Times New Roman"/>
          <w:sz w:val="24"/>
          <w:szCs w:val="24"/>
        </w:rPr>
        <w:t>Savukārt zinātnieku grupā, kur kā zinātņu nozare ir norādīta gan datorzinātnes un informātika, gan elektrotehnika, elektronika, informācijas un komunikācijas tehnoloģijas, vadošie pētnieki ir vecāki – puse 2019. gadā ir vecāki par 53 gadiem</w:t>
      </w:r>
      <w:proofErr w:type="gramStart"/>
      <w:r w:rsidR="00D32E8B" w:rsidRPr="00D817F0">
        <w:rPr>
          <w:rFonts w:ascii="Times New Roman" w:hAnsi="Times New Roman" w:cs="Times New Roman"/>
          <w:sz w:val="24"/>
          <w:szCs w:val="24"/>
        </w:rPr>
        <w:t xml:space="preserve"> un</w:t>
      </w:r>
      <w:proofErr w:type="gramEnd"/>
      <w:r w:rsidR="00D32E8B" w:rsidRPr="00D817F0">
        <w:rPr>
          <w:rFonts w:ascii="Times New Roman" w:hAnsi="Times New Roman" w:cs="Times New Roman"/>
          <w:sz w:val="24"/>
          <w:szCs w:val="24"/>
        </w:rPr>
        <w:t xml:space="preserve"> vidējais vecums ir 55 gadi.</w:t>
      </w:r>
      <w:r w:rsidR="023ADC73" w:rsidRPr="00D817F0">
        <w:rPr>
          <w:rFonts w:ascii="Times New Roman" w:hAnsi="Times New Roman" w:cs="Times New Roman"/>
          <w:sz w:val="24"/>
          <w:szCs w:val="24"/>
        </w:rPr>
        <w:t xml:space="preserve"> </w:t>
      </w:r>
    </w:p>
    <w:p w14:paraId="7D35DAC3" w14:textId="0254694E" w:rsidR="000252DF" w:rsidRPr="00D817F0" w:rsidRDefault="001636B9" w:rsidP="00230397">
      <w:pPr>
        <w:spacing w:before="120" w:after="120" w:line="240" w:lineRule="auto"/>
        <w:ind w:firstLine="720"/>
        <w:jc w:val="both"/>
        <w:rPr>
          <w:rFonts w:ascii="Times New Roman" w:hAnsi="Times New Roman" w:cs="Times New Roman"/>
          <w:sz w:val="24"/>
          <w:szCs w:val="24"/>
        </w:rPr>
      </w:pPr>
      <w:r w:rsidRPr="00D817F0">
        <w:rPr>
          <w:rFonts w:ascii="Times New Roman" w:hAnsi="Times New Roman" w:cs="Times New Roman"/>
          <w:sz w:val="24"/>
          <w:szCs w:val="24"/>
        </w:rPr>
        <w:t>Kopumā var secināt, ka ar IKT jomu cieši saistītajās zinātņu nozarēs gados jaunāki vadošie pētnieki ir elektrotehnikā, elektronikā, informācijas un komunikācijas tehnoloģijās un datorzinātnēs un informātikā, kas liecina par to, ka ir notikusi zinātnieku ataudze šajās jomās. Savukārt fundamentālajās zinātnēs kā fizika un astronomija, matemātika un dabaszinātnes ir izteikta vadošo pētnieku novecošanās un nenotiek jauno pētnieku ataudze.</w:t>
      </w:r>
    </w:p>
    <w:p w14:paraId="547E1173" w14:textId="4E971ED5" w:rsidR="001636B9" w:rsidRPr="00D817F0" w:rsidRDefault="001636B9" w:rsidP="00230397">
      <w:pPr>
        <w:spacing w:before="120" w:after="120" w:line="240" w:lineRule="auto"/>
        <w:ind w:firstLine="720"/>
        <w:jc w:val="both"/>
        <w:rPr>
          <w:rFonts w:ascii="Times New Roman" w:hAnsi="Times New Roman" w:cs="Times New Roman"/>
          <w:sz w:val="24"/>
          <w:szCs w:val="24"/>
        </w:rPr>
      </w:pPr>
      <w:r w:rsidRPr="00D817F0">
        <w:rPr>
          <w:rFonts w:ascii="Times New Roman" w:hAnsi="Times New Roman" w:cs="Times New Roman"/>
          <w:sz w:val="24"/>
          <w:szCs w:val="24"/>
        </w:rPr>
        <w:t>Visās vecuma grupās pētnieku vīriešu ir vairāk nekā sieviešu, kopā 696 vīrieši un 248 sievietes. Attiecīgi no kopējā vēlētā zinātniskā personāla skaita sievietes ir 26 % un vīrieši 74 %. Vislielākais sieviešu īpatsvars IKT jomas pētnieku vidū ir vecuma grupā no 45 līdz 54 gadiem – 36 %, savukārt visvairāk vīriešu ir vecuma grupā virs 65 gadiem – 86 %</w:t>
      </w:r>
      <w:r w:rsidR="005C71DF" w:rsidRPr="00D817F0">
        <w:rPr>
          <w:rFonts w:ascii="Times New Roman" w:eastAsia="Calibri" w:hAnsi="Times New Roman" w:cs="Times New Roman"/>
          <w:sz w:val="24"/>
          <w:szCs w:val="24"/>
        </w:rPr>
        <w:t>.</w:t>
      </w:r>
    </w:p>
    <w:p w14:paraId="6F6BCE5F" w14:textId="254EB0FE" w:rsidR="001636B9" w:rsidRPr="00D817F0" w:rsidRDefault="001636B9" w:rsidP="00230397">
      <w:pPr>
        <w:spacing w:before="120" w:after="120" w:line="240" w:lineRule="auto"/>
        <w:ind w:firstLine="701"/>
        <w:jc w:val="both"/>
        <w:rPr>
          <w:rFonts w:ascii="Times New Roman" w:hAnsi="Times New Roman" w:cs="Times New Roman"/>
          <w:sz w:val="24"/>
          <w:szCs w:val="24"/>
        </w:rPr>
      </w:pPr>
      <w:r w:rsidRPr="00D817F0">
        <w:rPr>
          <w:rFonts w:ascii="Times New Roman" w:hAnsi="Times New Roman" w:cs="Times New Roman"/>
          <w:sz w:val="24"/>
          <w:szCs w:val="24"/>
        </w:rPr>
        <w:t xml:space="preserve">2016. gadā Latvijā visā uzņēmējdarbības sektorā normālā darba laika zinātniskā personāla ekvivalents bija 896, no kuriem pētnieku pilna laika ekvivalents bija 582 ar pieaugošu tendenci gan 2017., gan 2018. gadā </w:t>
      </w:r>
      <w:r w:rsidRPr="00D817F0">
        <w:rPr>
          <w:rFonts w:ascii="Times New Roman" w:hAnsi="Times New Roman" w:cs="Times New Roman"/>
          <w:i/>
          <w:sz w:val="24"/>
          <w:szCs w:val="24"/>
        </w:rPr>
        <w:t xml:space="preserve">(Avots: </w:t>
      </w:r>
      <w:r w:rsidR="0065420B" w:rsidRPr="00D817F0">
        <w:rPr>
          <w:rFonts w:ascii="Times New Roman" w:hAnsi="Times New Roman" w:cs="Times New Roman"/>
          <w:i/>
          <w:sz w:val="24"/>
          <w:szCs w:val="24"/>
        </w:rPr>
        <w:t xml:space="preserve">Centrālā statistikas pārvaldes </w:t>
      </w:r>
      <w:r w:rsidRPr="00D817F0">
        <w:rPr>
          <w:rFonts w:ascii="Times New Roman" w:hAnsi="Times New Roman" w:cs="Times New Roman"/>
          <w:i/>
          <w:sz w:val="24"/>
          <w:szCs w:val="24"/>
        </w:rPr>
        <w:t>datu tabula ZIG020, 30.09.2019</w:t>
      </w:r>
      <w:r w:rsidRPr="00D817F0">
        <w:rPr>
          <w:rFonts w:ascii="Times New Roman" w:hAnsi="Times New Roman" w:cs="Times New Roman"/>
          <w:sz w:val="24"/>
          <w:szCs w:val="24"/>
        </w:rPr>
        <w:t>). Taču IKT jomā uzņēmējdarbības sektorā nodarbināto zinātnieku normālā darba laika ekvivalents bija 146, no kuriem pētnieku normālā darba laika ekvivalents bija 115 jeb apmēram 19 % arī uzņēmējdarbības sektorā nodarbinātie zinātnieki.</w:t>
      </w:r>
    </w:p>
    <w:p w14:paraId="422E998F" w14:textId="4225A31D" w:rsidR="001636B9" w:rsidRPr="00D817F0" w:rsidRDefault="001636B9" w:rsidP="00230397">
      <w:pPr>
        <w:spacing w:before="120" w:after="120" w:line="240" w:lineRule="auto"/>
        <w:ind w:right="38" w:firstLine="701"/>
        <w:jc w:val="both"/>
        <w:rPr>
          <w:rFonts w:ascii="Times New Roman" w:hAnsi="Times New Roman" w:cs="Times New Roman"/>
          <w:sz w:val="24"/>
          <w:szCs w:val="24"/>
        </w:rPr>
      </w:pPr>
      <w:r w:rsidRPr="00D817F0">
        <w:rPr>
          <w:rFonts w:ascii="Times New Roman" w:hAnsi="Times New Roman" w:cs="Times New Roman"/>
          <w:sz w:val="24"/>
          <w:szCs w:val="24"/>
        </w:rPr>
        <w:t xml:space="preserve">Visvairāk pētnieku IKT jomā strādāja elektronisko komponenšu un plašu ražošanā – 28, sakaru iekārtu ražošanā – 29 un </w:t>
      </w:r>
      <w:proofErr w:type="spellStart"/>
      <w:r w:rsidRPr="00D817F0">
        <w:rPr>
          <w:rFonts w:ascii="Times New Roman" w:hAnsi="Times New Roman" w:cs="Times New Roman"/>
          <w:sz w:val="24"/>
          <w:szCs w:val="24"/>
        </w:rPr>
        <w:t>datorprogrammēšanā</w:t>
      </w:r>
      <w:proofErr w:type="spellEnd"/>
      <w:r w:rsidRPr="00D817F0">
        <w:rPr>
          <w:rFonts w:ascii="Times New Roman" w:hAnsi="Times New Roman" w:cs="Times New Roman"/>
          <w:sz w:val="24"/>
          <w:szCs w:val="24"/>
        </w:rPr>
        <w:t>, konsultēšanā – 48</w:t>
      </w:r>
      <w:proofErr w:type="gramStart"/>
      <w:r w:rsidRPr="00D817F0">
        <w:rPr>
          <w:rFonts w:ascii="Times New Roman" w:hAnsi="Times New Roman" w:cs="Times New Roman"/>
          <w:sz w:val="24"/>
          <w:szCs w:val="24"/>
        </w:rPr>
        <w:t xml:space="preserve"> .</w:t>
      </w:r>
      <w:proofErr w:type="gramEnd"/>
      <w:r w:rsidRPr="00D817F0">
        <w:rPr>
          <w:rFonts w:ascii="Times New Roman" w:hAnsi="Times New Roman" w:cs="Times New Roman"/>
          <w:sz w:val="24"/>
          <w:szCs w:val="24"/>
        </w:rPr>
        <w:t xml:space="preserve"> Līdz ar to 2016. gadā 25 % no visa Latvijas uzņēmējdarbības sektora zinātniskā personāla veidoja IKT uzņēmējdarbības nozarē strādājošie pētnieki un zinātniskie asistenti.</w:t>
      </w:r>
    </w:p>
    <w:p w14:paraId="10C5CC15" w14:textId="77777777" w:rsidR="001636B9" w:rsidRPr="00D817F0" w:rsidRDefault="001636B9" w:rsidP="00230397">
      <w:pPr>
        <w:spacing w:before="120" w:after="120" w:line="240" w:lineRule="auto"/>
        <w:ind w:right="209" w:firstLine="725"/>
        <w:jc w:val="both"/>
        <w:rPr>
          <w:rFonts w:ascii="Times New Roman" w:hAnsi="Times New Roman" w:cs="Times New Roman"/>
          <w:sz w:val="24"/>
          <w:szCs w:val="24"/>
        </w:rPr>
      </w:pPr>
      <w:r w:rsidRPr="00D817F0">
        <w:rPr>
          <w:rFonts w:ascii="Times New Roman" w:hAnsi="Times New Roman" w:cs="Times New Roman"/>
          <w:sz w:val="24"/>
          <w:szCs w:val="24"/>
        </w:rPr>
        <w:t xml:space="preserve">Savukārt no kopējā IKT uzņēmējdarbības sektorā nodarbināto skaita zinātniskais personāls 2016. gadā veidoja vien 0,7 % no visiem nodarbinātajiem. Jāizceļ ir IKT ražošanas </w:t>
      </w:r>
      <w:r w:rsidRPr="00D817F0">
        <w:rPr>
          <w:rFonts w:ascii="Times New Roman" w:hAnsi="Times New Roman" w:cs="Times New Roman"/>
          <w:sz w:val="24"/>
          <w:szCs w:val="24"/>
        </w:rPr>
        <w:lastRenderedPageBreak/>
        <w:t>sektors, kur ir lielāks pieprasījums pēc zinātniskā personāla, jo zinātniskais personāls ir 6,5 % no visiem nodarbinātajiem.</w:t>
      </w:r>
    </w:p>
    <w:p w14:paraId="15D73A54" w14:textId="63DD4CA7" w:rsidR="001636B9" w:rsidRPr="00D817F0" w:rsidRDefault="001636B9" w:rsidP="00230397">
      <w:pPr>
        <w:spacing w:before="120" w:after="120" w:line="240" w:lineRule="auto"/>
        <w:ind w:right="15" w:firstLine="725"/>
        <w:jc w:val="both"/>
        <w:rPr>
          <w:rFonts w:ascii="Times New Roman" w:hAnsi="Times New Roman" w:cs="Times New Roman"/>
          <w:sz w:val="24"/>
          <w:szCs w:val="24"/>
        </w:rPr>
      </w:pPr>
      <w:r w:rsidRPr="00D817F0">
        <w:rPr>
          <w:rFonts w:ascii="Times New Roman" w:hAnsi="Times New Roman" w:cs="Times New Roman"/>
          <w:sz w:val="24"/>
          <w:szCs w:val="24"/>
        </w:rPr>
        <w:t xml:space="preserve">Kopumā var secināt, ka IKT uzņēmējdarbības jomā joprojām ir vājš pieprasījums pēc darbiniekiem ar augstu zinātnisko un tehnoloģisko kvalifikāciju. Savukārt šāds scenārijs rada riskus uzņēmumu spējai radīt un īstenot inovācijas projektus, kas </w:t>
      </w:r>
      <w:proofErr w:type="spellStart"/>
      <w:r w:rsidRPr="00D817F0">
        <w:rPr>
          <w:rFonts w:ascii="Times New Roman" w:hAnsi="Times New Roman" w:cs="Times New Roman"/>
          <w:sz w:val="24"/>
          <w:szCs w:val="24"/>
        </w:rPr>
        <w:t>rezultētos</w:t>
      </w:r>
      <w:proofErr w:type="spellEnd"/>
      <w:r w:rsidRPr="00D817F0">
        <w:rPr>
          <w:rFonts w:ascii="Times New Roman" w:hAnsi="Times New Roman" w:cs="Times New Roman"/>
          <w:sz w:val="24"/>
          <w:szCs w:val="24"/>
        </w:rPr>
        <w:t xml:space="preserve"> tehnoloģiski ietilpīgu, uz zināšanām balstītu, tirgū pieprasītu un eksportspējīgu risinājumu (produkti, tehnoloģijas</w:t>
      </w:r>
      <w:r w:rsidR="00A86CCB" w:rsidRPr="00D817F0">
        <w:rPr>
          <w:rFonts w:ascii="Times New Roman" w:hAnsi="Times New Roman" w:cs="Times New Roman"/>
          <w:sz w:val="24"/>
          <w:szCs w:val="24"/>
        </w:rPr>
        <w:t>).</w:t>
      </w:r>
    </w:p>
    <w:p w14:paraId="0816C914" w14:textId="5CD96CBD" w:rsidR="001636B9" w:rsidRPr="00D817F0" w:rsidRDefault="001636B9" w:rsidP="00230397">
      <w:pPr>
        <w:spacing w:before="120" w:after="120" w:line="240" w:lineRule="auto"/>
        <w:ind w:left="19" w:firstLine="701"/>
        <w:jc w:val="both"/>
        <w:rPr>
          <w:rFonts w:ascii="Times New Roman" w:hAnsi="Times New Roman" w:cs="Times New Roman"/>
          <w:sz w:val="24"/>
          <w:szCs w:val="24"/>
        </w:rPr>
      </w:pPr>
      <w:r w:rsidRPr="00D817F0">
        <w:rPr>
          <w:rFonts w:ascii="Times New Roman" w:hAnsi="Times New Roman" w:cs="Times New Roman"/>
          <w:sz w:val="24"/>
          <w:szCs w:val="24"/>
        </w:rPr>
        <w:t xml:space="preserve">Doktora studijas IKT jomā Latvijā piedāvā </w:t>
      </w:r>
      <w:r w:rsidR="008A602B" w:rsidRPr="00D817F0">
        <w:rPr>
          <w:rFonts w:ascii="Times New Roman" w:hAnsi="Times New Roman" w:cs="Times New Roman"/>
          <w:sz w:val="24"/>
          <w:szCs w:val="24"/>
        </w:rPr>
        <w:t>astoņas</w:t>
      </w:r>
      <w:r w:rsidRPr="00D817F0">
        <w:rPr>
          <w:rFonts w:ascii="Times New Roman" w:hAnsi="Times New Roman" w:cs="Times New Roman"/>
          <w:sz w:val="24"/>
          <w:szCs w:val="24"/>
        </w:rPr>
        <w:t xml:space="preserve"> augstākās izglītības iestādes </w:t>
      </w:r>
      <w:r w:rsidR="0022353D" w:rsidRPr="00D817F0">
        <w:rPr>
          <w:rFonts w:ascii="Times New Roman" w:hAnsi="Times New Roman" w:cs="Times New Roman"/>
          <w:sz w:val="24"/>
          <w:szCs w:val="24"/>
        </w:rPr>
        <w:t>17</w:t>
      </w:r>
      <w:r w:rsidRPr="00D817F0">
        <w:rPr>
          <w:rFonts w:ascii="Times New Roman" w:hAnsi="Times New Roman" w:cs="Times New Roman"/>
          <w:sz w:val="24"/>
          <w:szCs w:val="24"/>
        </w:rPr>
        <w:t xml:space="preserve"> doktora studiju programmās. RTU doktorantūrā var studēt kopā </w:t>
      </w:r>
      <w:r w:rsidR="008A602B" w:rsidRPr="00D817F0">
        <w:rPr>
          <w:rFonts w:ascii="Times New Roman" w:hAnsi="Times New Roman" w:cs="Times New Roman"/>
          <w:sz w:val="24"/>
          <w:szCs w:val="24"/>
        </w:rPr>
        <w:t>septiņās</w:t>
      </w:r>
      <w:r w:rsidRPr="00D817F0">
        <w:rPr>
          <w:rFonts w:ascii="Times New Roman" w:hAnsi="Times New Roman" w:cs="Times New Roman"/>
          <w:sz w:val="24"/>
          <w:szCs w:val="24"/>
        </w:rPr>
        <w:t xml:space="preserve"> programmās, kur </w:t>
      </w:r>
      <w:r w:rsidR="008A602B" w:rsidRPr="00D817F0">
        <w:rPr>
          <w:rFonts w:ascii="Times New Roman" w:hAnsi="Times New Roman" w:cs="Times New Roman"/>
          <w:sz w:val="24"/>
          <w:szCs w:val="24"/>
        </w:rPr>
        <w:t>divas</w:t>
      </w:r>
      <w:r w:rsidRPr="00D817F0">
        <w:rPr>
          <w:rFonts w:ascii="Times New Roman" w:hAnsi="Times New Roman" w:cs="Times New Roman"/>
          <w:sz w:val="24"/>
          <w:szCs w:val="24"/>
        </w:rPr>
        <w:t xml:space="preserve"> programmas ir datorzinātnē un informātikā un </w:t>
      </w:r>
      <w:proofErr w:type="spellStart"/>
      <w:r w:rsidR="008A602B" w:rsidRPr="00D817F0">
        <w:rPr>
          <w:rFonts w:ascii="Times New Roman" w:hAnsi="Times New Roman" w:cs="Times New Roman"/>
          <w:sz w:val="24"/>
          <w:szCs w:val="24"/>
        </w:rPr>
        <w:t>četrs</w:t>
      </w:r>
      <w:proofErr w:type="spellEnd"/>
      <w:r w:rsidRPr="00D817F0">
        <w:rPr>
          <w:rFonts w:ascii="Times New Roman" w:hAnsi="Times New Roman" w:cs="Times New Roman"/>
          <w:sz w:val="24"/>
          <w:szCs w:val="24"/>
        </w:rPr>
        <w:t xml:space="preserve"> elektrotehnikā, elektronikā, informācijas un komunikāciju tehnoloģijās. LU piedāvā </w:t>
      </w:r>
      <w:r w:rsidR="008A602B" w:rsidRPr="00D817F0">
        <w:rPr>
          <w:rFonts w:ascii="Times New Roman" w:hAnsi="Times New Roman" w:cs="Times New Roman"/>
          <w:sz w:val="24"/>
          <w:szCs w:val="24"/>
        </w:rPr>
        <w:t>trīs</w:t>
      </w:r>
      <w:r w:rsidRPr="00D817F0">
        <w:rPr>
          <w:rFonts w:ascii="Times New Roman" w:hAnsi="Times New Roman" w:cs="Times New Roman"/>
          <w:sz w:val="24"/>
          <w:szCs w:val="24"/>
        </w:rPr>
        <w:t xml:space="preserve"> programmas katrā zinātņu nozarē matemātikā, fizikā un datorzinātnē un informātikā pa vienai studiju programmai. Doktora studijas IKT jomā ir pieejamas arī </w:t>
      </w:r>
      <w:r w:rsidR="008A602B" w:rsidRPr="00D817F0">
        <w:rPr>
          <w:rFonts w:ascii="Times New Roman" w:hAnsi="Times New Roman" w:cs="Times New Roman"/>
          <w:sz w:val="24"/>
          <w:szCs w:val="24"/>
        </w:rPr>
        <w:t>piecās</w:t>
      </w:r>
      <w:r w:rsidRPr="00D817F0">
        <w:rPr>
          <w:rFonts w:ascii="Times New Roman" w:hAnsi="Times New Roman" w:cs="Times New Roman"/>
          <w:sz w:val="24"/>
          <w:szCs w:val="24"/>
        </w:rPr>
        <w:t xml:space="preserve"> reģionālās augstākās izglītības iestādēs – D</w:t>
      </w:r>
      <w:r w:rsidR="0065420B" w:rsidRPr="00D817F0">
        <w:rPr>
          <w:rFonts w:ascii="Times New Roman" w:hAnsi="Times New Roman" w:cs="Times New Roman"/>
          <w:sz w:val="24"/>
          <w:szCs w:val="24"/>
        </w:rPr>
        <w:t xml:space="preserve">augavpils </w:t>
      </w:r>
      <w:r w:rsidRPr="00D817F0">
        <w:rPr>
          <w:rFonts w:ascii="Times New Roman" w:hAnsi="Times New Roman" w:cs="Times New Roman"/>
          <w:sz w:val="24"/>
          <w:szCs w:val="24"/>
        </w:rPr>
        <w:t>U</w:t>
      </w:r>
      <w:r w:rsidR="0065420B" w:rsidRPr="00D817F0">
        <w:rPr>
          <w:rFonts w:ascii="Times New Roman" w:hAnsi="Times New Roman" w:cs="Times New Roman"/>
          <w:sz w:val="24"/>
          <w:szCs w:val="24"/>
        </w:rPr>
        <w:t>niversitāte</w:t>
      </w:r>
      <w:r w:rsidRPr="00D817F0">
        <w:rPr>
          <w:rFonts w:ascii="Times New Roman" w:hAnsi="Times New Roman" w:cs="Times New Roman"/>
          <w:sz w:val="24"/>
          <w:szCs w:val="24"/>
        </w:rPr>
        <w:t xml:space="preserve">, </w:t>
      </w:r>
      <w:proofErr w:type="gramStart"/>
      <w:r w:rsidRPr="00D817F0">
        <w:rPr>
          <w:rFonts w:ascii="Times New Roman" w:hAnsi="Times New Roman" w:cs="Times New Roman"/>
          <w:sz w:val="24"/>
          <w:szCs w:val="24"/>
        </w:rPr>
        <w:t>L</w:t>
      </w:r>
      <w:r w:rsidR="0065420B" w:rsidRPr="00D817F0">
        <w:rPr>
          <w:rFonts w:ascii="Times New Roman" w:hAnsi="Times New Roman" w:cs="Times New Roman"/>
          <w:sz w:val="24"/>
          <w:szCs w:val="24"/>
        </w:rPr>
        <w:t xml:space="preserve">atvijas </w:t>
      </w:r>
      <w:r w:rsidRPr="00D817F0">
        <w:rPr>
          <w:rFonts w:ascii="Times New Roman" w:hAnsi="Times New Roman" w:cs="Times New Roman"/>
          <w:sz w:val="24"/>
          <w:szCs w:val="24"/>
        </w:rPr>
        <w:t>L</w:t>
      </w:r>
      <w:r w:rsidR="0065420B" w:rsidRPr="00D817F0">
        <w:rPr>
          <w:rFonts w:ascii="Times New Roman" w:hAnsi="Times New Roman" w:cs="Times New Roman"/>
          <w:sz w:val="24"/>
          <w:szCs w:val="24"/>
        </w:rPr>
        <w:t xml:space="preserve">auksaimniecības </w:t>
      </w:r>
      <w:r w:rsidRPr="00D817F0">
        <w:rPr>
          <w:rFonts w:ascii="Times New Roman" w:hAnsi="Times New Roman" w:cs="Times New Roman"/>
          <w:sz w:val="24"/>
          <w:szCs w:val="24"/>
        </w:rPr>
        <w:t>U</w:t>
      </w:r>
      <w:r w:rsidR="0065420B" w:rsidRPr="00D817F0">
        <w:rPr>
          <w:rFonts w:ascii="Times New Roman" w:hAnsi="Times New Roman" w:cs="Times New Roman"/>
          <w:sz w:val="24"/>
          <w:szCs w:val="24"/>
        </w:rPr>
        <w:t>niversitāte</w:t>
      </w:r>
      <w:proofErr w:type="gramEnd"/>
      <w:r w:rsidRPr="00D817F0">
        <w:rPr>
          <w:rFonts w:ascii="Times New Roman" w:hAnsi="Times New Roman" w:cs="Times New Roman"/>
          <w:sz w:val="24"/>
          <w:szCs w:val="24"/>
        </w:rPr>
        <w:t xml:space="preserve">, </w:t>
      </w:r>
      <w:r w:rsidR="0065420B" w:rsidRPr="00D817F0">
        <w:rPr>
          <w:rFonts w:ascii="Times New Roman" w:hAnsi="Times New Roman" w:cs="Times New Roman"/>
          <w:sz w:val="24"/>
          <w:szCs w:val="24"/>
        </w:rPr>
        <w:t>Rēzeknes Tehnoloģiju akadēmija</w:t>
      </w:r>
      <w:r w:rsidRPr="00D817F0">
        <w:rPr>
          <w:rFonts w:ascii="Times New Roman" w:hAnsi="Times New Roman" w:cs="Times New Roman"/>
          <w:sz w:val="24"/>
          <w:szCs w:val="24"/>
        </w:rPr>
        <w:t>, Vi</w:t>
      </w:r>
      <w:r w:rsidR="0065420B" w:rsidRPr="00D817F0">
        <w:rPr>
          <w:rFonts w:ascii="Times New Roman" w:hAnsi="Times New Roman" w:cs="Times New Roman"/>
          <w:sz w:val="24"/>
          <w:szCs w:val="24"/>
        </w:rPr>
        <w:t xml:space="preserve">dzemes </w:t>
      </w:r>
      <w:r w:rsidRPr="00D817F0">
        <w:rPr>
          <w:rFonts w:ascii="Times New Roman" w:hAnsi="Times New Roman" w:cs="Times New Roman"/>
          <w:sz w:val="24"/>
          <w:szCs w:val="24"/>
        </w:rPr>
        <w:t>A</w:t>
      </w:r>
      <w:r w:rsidR="0065420B" w:rsidRPr="00D817F0">
        <w:rPr>
          <w:rFonts w:ascii="Times New Roman" w:hAnsi="Times New Roman" w:cs="Times New Roman"/>
          <w:sz w:val="24"/>
          <w:szCs w:val="24"/>
        </w:rPr>
        <w:t>ugstskola</w:t>
      </w:r>
      <w:r w:rsidRPr="00D817F0">
        <w:rPr>
          <w:rFonts w:ascii="Times New Roman" w:hAnsi="Times New Roman" w:cs="Times New Roman"/>
          <w:sz w:val="24"/>
          <w:szCs w:val="24"/>
        </w:rPr>
        <w:t xml:space="preserve"> un Liep</w:t>
      </w:r>
      <w:r w:rsidR="0065420B" w:rsidRPr="00D817F0">
        <w:rPr>
          <w:rFonts w:ascii="Times New Roman" w:hAnsi="Times New Roman" w:cs="Times New Roman"/>
          <w:sz w:val="24"/>
          <w:szCs w:val="24"/>
        </w:rPr>
        <w:t xml:space="preserve">ājas </w:t>
      </w:r>
      <w:r w:rsidRPr="00D817F0">
        <w:rPr>
          <w:rFonts w:ascii="Times New Roman" w:hAnsi="Times New Roman" w:cs="Times New Roman"/>
          <w:sz w:val="24"/>
          <w:szCs w:val="24"/>
        </w:rPr>
        <w:t>U</w:t>
      </w:r>
      <w:r w:rsidR="0065420B" w:rsidRPr="00D817F0">
        <w:rPr>
          <w:rFonts w:ascii="Times New Roman" w:hAnsi="Times New Roman" w:cs="Times New Roman"/>
          <w:sz w:val="24"/>
          <w:szCs w:val="24"/>
        </w:rPr>
        <w:t>niversitāte</w:t>
      </w:r>
      <w:r w:rsidRPr="00D817F0">
        <w:rPr>
          <w:rFonts w:ascii="Times New Roman" w:hAnsi="Times New Roman" w:cs="Times New Roman"/>
          <w:sz w:val="24"/>
          <w:szCs w:val="24"/>
        </w:rPr>
        <w:t xml:space="preserve"> un neklātienes formā T</w:t>
      </w:r>
      <w:r w:rsidR="0065420B" w:rsidRPr="00D817F0">
        <w:rPr>
          <w:rFonts w:ascii="Times New Roman" w:hAnsi="Times New Roman" w:cs="Times New Roman"/>
          <w:sz w:val="24"/>
          <w:szCs w:val="24"/>
        </w:rPr>
        <w:t xml:space="preserve">ransporta un </w:t>
      </w:r>
      <w:r w:rsidRPr="00D817F0">
        <w:rPr>
          <w:rFonts w:ascii="Times New Roman" w:hAnsi="Times New Roman" w:cs="Times New Roman"/>
          <w:sz w:val="24"/>
          <w:szCs w:val="24"/>
        </w:rPr>
        <w:t>S</w:t>
      </w:r>
      <w:r w:rsidR="0065420B" w:rsidRPr="00D817F0">
        <w:rPr>
          <w:rFonts w:ascii="Times New Roman" w:hAnsi="Times New Roman" w:cs="Times New Roman"/>
          <w:sz w:val="24"/>
          <w:szCs w:val="24"/>
        </w:rPr>
        <w:t xml:space="preserve">akaru </w:t>
      </w:r>
      <w:r w:rsidRPr="00D817F0">
        <w:rPr>
          <w:rFonts w:ascii="Times New Roman" w:hAnsi="Times New Roman" w:cs="Times New Roman"/>
          <w:sz w:val="24"/>
          <w:szCs w:val="24"/>
        </w:rPr>
        <w:t>I</w:t>
      </w:r>
      <w:r w:rsidR="0065420B" w:rsidRPr="00D817F0">
        <w:rPr>
          <w:rFonts w:ascii="Times New Roman" w:hAnsi="Times New Roman" w:cs="Times New Roman"/>
          <w:sz w:val="24"/>
          <w:szCs w:val="24"/>
        </w:rPr>
        <w:t>nstitūts</w:t>
      </w:r>
      <w:r w:rsidRPr="00D817F0">
        <w:rPr>
          <w:rFonts w:ascii="Times New Roman" w:hAnsi="Times New Roman" w:cs="Times New Roman"/>
          <w:sz w:val="24"/>
          <w:szCs w:val="24"/>
        </w:rPr>
        <w:t>.</w:t>
      </w:r>
    </w:p>
    <w:p w14:paraId="6D2CAFCC" w14:textId="1C02BF59" w:rsidR="001636B9" w:rsidRPr="00D817F0" w:rsidRDefault="001636B9" w:rsidP="00230397">
      <w:pPr>
        <w:spacing w:before="120" w:after="120" w:line="240" w:lineRule="auto"/>
        <w:ind w:left="19" w:firstLine="701"/>
        <w:jc w:val="both"/>
        <w:rPr>
          <w:rFonts w:ascii="Times New Roman" w:hAnsi="Times New Roman" w:cs="Times New Roman"/>
          <w:sz w:val="24"/>
          <w:szCs w:val="24"/>
        </w:rPr>
      </w:pPr>
      <w:r w:rsidRPr="00D817F0">
        <w:rPr>
          <w:rFonts w:ascii="Times New Roman" w:hAnsi="Times New Roman" w:cs="Times New Roman"/>
          <w:sz w:val="24"/>
          <w:szCs w:val="24"/>
        </w:rPr>
        <w:t>Kopš 2014./15. mācību gada absolvējušo doktoru skaits samazinās, neskatoties uz to, ka doktora studiju programmu piedāvājums ir plašs un tās ir pieejamas visā Latvijā. Pēdējos divos mācību gados ir arī samazinājies imatrikulēto studentu skaits doktora studiju programmās (</w:t>
      </w:r>
      <w:r w:rsidR="008F0FE9" w:rsidRPr="00D817F0">
        <w:rPr>
          <w:rFonts w:ascii="Times New Roman" w:hAnsi="Times New Roman" w:cs="Times New Roman"/>
          <w:sz w:val="24"/>
          <w:szCs w:val="24"/>
        </w:rPr>
        <w:t>skat. 7. att.</w:t>
      </w:r>
      <w:r w:rsidRPr="00D817F0">
        <w:rPr>
          <w:rFonts w:ascii="Times New Roman" w:hAnsi="Times New Roman" w:cs="Times New Roman"/>
          <w:sz w:val="24"/>
          <w:szCs w:val="24"/>
        </w:rPr>
        <w:t xml:space="preserve">). Kopumā doktora studijas pēdējo </w:t>
      </w:r>
      <w:r w:rsidR="008A602B" w:rsidRPr="00D817F0">
        <w:rPr>
          <w:rFonts w:ascii="Times New Roman" w:hAnsi="Times New Roman" w:cs="Times New Roman"/>
          <w:sz w:val="24"/>
          <w:szCs w:val="24"/>
        </w:rPr>
        <w:t>desmit</w:t>
      </w:r>
      <w:r w:rsidRPr="00D817F0">
        <w:rPr>
          <w:rFonts w:ascii="Times New Roman" w:hAnsi="Times New Roman" w:cs="Times New Roman"/>
          <w:sz w:val="24"/>
          <w:szCs w:val="24"/>
        </w:rPr>
        <w:t xml:space="preserve"> gadu laikā ir pabeiguši tikai 36 % no imatrikulētajiem studentiem.</w:t>
      </w:r>
    </w:p>
    <w:p w14:paraId="66611367" w14:textId="77777777" w:rsidR="001636B9" w:rsidRPr="00D817F0" w:rsidRDefault="001636B9" w:rsidP="00230397">
      <w:pPr>
        <w:spacing w:before="120" w:after="120" w:line="240" w:lineRule="auto"/>
        <w:ind w:left="19"/>
        <w:jc w:val="both"/>
        <w:rPr>
          <w:rFonts w:ascii="Times New Roman" w:hAnsi="Times New Roman" w:cs="Times New Roman"/>
          <w:sz w:val="24"/>
          <w:szCs w:val="24"/>
        </w:rPr>
      </w:pPr>
    </w:p>
    <w:p w14:paraId="35323EA5" w14:textId="00896989" w:rsidR="001636B9" w:rsidRPr="00D817F0" w:rsidRDefault="001636B9" w:rsidP="00230397">
      <w:pPr>
        <w:spacing w:before="120" w:after="120" w:line="240" w:lineRule="auto"/>
        <w:ind w:left="19"/>
        <w:jc w:val="center"/>
        <w:rPr>
          <w:rFonts w:ascii="Times New Roman" w:hAnsi="Times New Roman" w:cs="Times New Roman"/>
          <w:sz w:val="24"/>
          <w:szCs w:val="24"/>
        </w:rPr>
      </w:pPr>
      <w:r w:rsidRPr="00D817F0">
        <w:rPr>
          <w:rFonts w:ascii="Times New Roman" w:hAnsi="Times New Roman" w:cs="Times New Roman"/>
          <w:noProof/>
          <w:sz w:val="24"/>
          <w:szCs w:val="24"/>
          <w:lang w:val="en-US" w:eastAsia="en-US"/>
        </w:rPr>
        <w:drawing>
          <wp:inline distT="0" distB="0" distL="0" distR="0" wp14:anchorId="736D2526" wp14:editId="4033F739">
            <wp:extent cx="3925069" cy="2539472"/>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Attēls 11333"/>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3933094" cy="2544664"/>
                    </a:xfrm>
                    <a:prstGeom prst="rect">
                      <a:avLst/>
                    </a:prstGeom>
                    <a:noFill/>
                    <a:ln>
                      <a:noFill/>
                    </a:ln>
                  </pic:spPr>
                </pic:pic>
              </a:graphicData>
            </a:graphic>
          </wp:inline>
        </w:drawing>
      </w:r>
    </w:p>
    <w:p w14:paraId="639A0CD1" w14:textId="77777777" w:rsidR="001636B9" w:rsidRPr="00D817F0" w:rsidRDefault="001636B9" w:rsidP="00230397">
      <w:pPr>
        <w:spacing w:before="120" w:after="120" w:line="240" w:lineRule="auto"/>
        <w:ind w:left="19"/>
        <w:jc w:val="both"/>
        <w:rPr>
          <w:rFonts w:ascii="Times New Roman" w:hAnsi="Times New Roman" w:cs="Times New Roman"/>
          <w:sz w:val="24"/>
          <w:szCs w:val="24"/>
        </w:rPr>
      </w:pPr>
    </w:p>
    <w:p w14:paraId="1199C96E" w14:textId="47CB9A20" w:rsidR="001636B9" w:rsidRPr="00D817F0" w:rsidRDefault="008F0FE9" w:rsidP="00230397">
      <w:pPr>
        <w:spacing w:before="120" w:after="120" w:line="240" w:lineRule="auto"/>
        <w:ind w:left="19"/>
        <w:jc w:val="both"/>
        <w:rPr>
          <w:rFonts w:ascii="Times New Roman" w:hAnsi="Times New Roman" w:cs="Times New Roman"/>
          <w:sz w:val="24"/>
          <w:szCs w:val="24"/>
        </w:rPr>
      </w:pPr>
      <w:r w:rsidRPr="00D817F0">
        <w:rPr>
          <w:rFonts w:ascii="Times New Roman" w:hAnsi="Times New Roman" w:cs="Times New Roman"/>
          <w:i/>
          <w:sz w:val="24"/>
          <w:szCs w:val="24"/>
        </w:rPr>
        <w:t>7</w:t>
      </w:r>
      <w:r w:rsidR="001636B9" w:rsidRPr="00D817F0">
        <w:rPr>
          <w:rFonts w:ascii="Times New Roman" w:hAnsi="Times New Roman" w:cs="Times New Roman"/>
          <w:i/>
          <w:sz w:val="24"/>
          <w:szCs w:val="24"/>
        </w:rPr>
        <w:t>. attēls.</w:t>
      </w:r>
      <w:r w:rsidR="001636B9" w:rsidRPr="00D817F0">
        <w:rPr>
          <w:rFonts w:ascii="Times New Roman" w:hAnsi="Times New Roman" w:cs="Times New Roman"/>
          <w:sz w:val="24"/>
          <w:szCs w:val="24"/>
        </w:rPr>
        <w:t xml:space="preserve"> Ar IKT jomu saistītās doktora studiju programmās imatrikulēto</w:t>
      </w:r>
      <w:r w:rsidR="00616FB6" w:rsidRPr="00D817F0">
        <w:rPr>
          <w:rFonts w:ascii="Times New Roman" w:hAnsi="Times New Roman" w:cs="Times New Roman"/>
          <w:sz w:val="24"/>
          <w:szCs w:val="24"/>
        </w:rPr>
        <w:t xml:space="preserve"> (zilā līnija)</w:t>
      </w:r>
      <w:r w:rsidR="001636B9" w:rsidRPr="00D817F0">
        <w:rPr>
          <w:rFonts w:ascii="Times New Roman" w:hAnsi="Times New Roman" w:cs="Times New Roman"/>
          <w:sz w:val="24"/>
          <w:szCs w:val="24"/>
        </w:rPr>
        <w:t xml:space="preserve"> un absolvējošo skaits</w:t>
      </w:r>
      <w:r w:rsidR="00616FB6" w:rsidRPr="00D817F0">
        <w:rPr>
          <w:rFonts w:ascii="Times New Roman" w:hAnsi="Times New Roman" w:cs="Times New Roman"/>
          <w:sz w:val="24"/>
          <w:szCs w:val="24"/>
        </w:rPr>
        <w:t xml:space="preserve"> (zaļā līnija)</w:t>
      </w:r>
      <w:r w:rsidR="001636B9" w:rsidRPr="00D817F0">
        <w:rPr>
          <w:rFonts w:ascii="Times New Roman" w:hAnsi="Times New Roman" w:cs="Times New Roman"/>
          <w:sz w:val="24"/>
          <w:szCs w:val="24"/>
        </w:rPr>
        <w:t xml:space="preserve"> pa mācību gadiem laika posmā no 2009. līdz 2019. gadam. </w:t>
      </w:r>
      <w:r w:rsidR="0065420B" w:rsidRPr="00D817F0">
        <w:rPr>
          <w:rFonts w:ascii="Times New Roman" w:hAnsi="Times New Roman" w:cs="Times New Roman"/>
          <w:sz w:val="24"/>
          <w:szCs w:val="24"/>
        </w:rPr>
        <w:t>(</w:t>
      </w:r>
      <w:r w:rsidR="001636B9" w:rsidRPr="00D817F0">
        <w:rPr>
          <w:rFonts w:ascii="Times New Roman" w:hAnsi="Times New Roman" w:cs="Times New Roman"/>
          <w:sz w:val="24"/>
          <w:szCs w:val="24"/>
        </w:rPr>
        <w:t>C</w:t>
      </w:r>
      <w:r w:rsidR="0065420B" w:rsidRPr="00D817F0">
        <w:rPr>
          <w:rFonts w:ascii="Times New Roman" w:hAnsi="Times New Roman" w:cs="Times New Roman"/>
          <w:sz w:val="24"/>
          <w:szCs w:val="24"/>
        </w:rPr>
        <w:t>entrālā statistikas pārvalde</w:t>
      </w:r>
      <w:r w:rsidR="001636B9" w:rsidRPr="00D817F0">
        <w:rPr>
          <w:rFonts w:ascii="Times New Roman" w:hAnsi="Times New Roman" w:cs="Times New Roman"/>
          <w:sz w:val="24"/>
          <w:szCs w:val="24"/>
        </w:rPr>
        <w:t xml:space="preserve">, </w:t>
      </w:r>
      <w:r w:rsidR="0065420B" w:rsidRPr="00D817F0">
        <w:rPr>
          <w:rFonts w:ascii="Times New Roman" w:hAnsi="Times New Roman" w:cs="Times New Roman"/>
          <w:sz w:val="24"/>
          <w:szCs w:val="24"/>
        </w:rPr>
        <w:t>Izglītības un zinātnes ministrija,</w:t>
      </w:r>
      <w:r w:rsidR="001636B9" w:rsidRPr="00D817F0">
        <w:rPr>
          <w:rFonts w:ascii="Times New Roman" w:hAnsi="Times New Roman" w:cs="Times New Roman"/>
          <w:sz w:val="24"/>
          <w:szCs w:val="24"/>
        </w:rPr>
        <w:t xml:space="preserve"> 2019</w:t>
      </w:r>
      <w:r w:rsidR="0065420B" w:rsidRPr="00D817F0">
        <w:rPr>
          <w:rFonts w:ascii="Times New Roman" w:hAnsi="Times New Roman" w:cs="Times New Roman"/>
          <w:sz w:val="24"/>
          <w:szCs w:val="24"/>
        </w:rPr>
        <w:t>)</w:t>
      </w:r>
    </w:p>
    <w:p w14:paraId="53D14838" w14:textId="77777777" w:rsidR="001636B9" w:rsidRPr="00D817F0" w:rsidRDefault="001636B9" w:rsidP="00230397">
      <w:pPr>
        <w:spacing w:before="120" w:after="120" w:line="240" w:lineRule="auto"/>
        <w:rPr>
          <w:rFonts w:ascii="Times New Roman" w:hAnsi="Times New Roman" w:cs="Times New Roman"/>
          <w:i/>
          <w:sz w:val="24"/>
          <w:szCs w:val="24"/>
        </w:rPr>
      </w:pPr>
      <w:r w:rsidRPr="00D817F0">
        <w:rPr>
          <w:rFonts w:ascii="Times New Roman" w:hAnsi="Times New Roman" w:cs="Times New Roman"/>
          <w:i/>
          <w:sz w:val="24"/>
          <w:szCs w:val="24"/>
        </w:rPr>
        <w:t>LATVIJAS VIEDĀS SPECIALIZĀCIJAS STRATĒĢIJAS (RIS3) SPECIALIZĀCIJAS JOMAS Informācijas un komunikācijas tehnoloģijas PĒTNIECĪBAS EKOSISTĒMAS ANALĪTISKAIS PĀRSKATS (2014.–2018.)</w:t>
      </w:r>
    </w:p>
    <w:p w14:paraId="1428D1FA" w14:textId="77777777" w:rsidR="00572EFC" w:rsidRDefault="00572EFC" w:rsidP="00230397">
      <w:pPr>
        <w:spacing w:before="120" w:after="120" w:line="240" w:lineRule="auto"/>
        <w:ind w:left="19" w:firstLine="720"/>
        <w:jc w:val="both"/>
        <w:rPr>
          <w:rFonts w:ascii="Times New Roman" w:hAnsi="Times New Roman" w:cs="Times New Roman"/>
          <w:sz w:val="24"/>
          <w:szCs w:val="24"/>
        </w:rPr>
      </w:pPr>
    </w:p>
    <w:p w14:paraId="55F01EDD" w14:textId="77777777" w:rsidR="001636B9" w:rsidRDefault="001636B9" w:rsidP="00230397">
      <w:pPr>
        <w:spacing w:before="120" w:after="120" w:line="240" w:lineRule="auto"/>
        <w:ind w:left="19" w:firstLine="720"/>
        <w:jc w:val="both"/>
        <w:rPr>
          <w:rFonts w:ascii="Times New Roman" w:hAnsi="Times New Roman" w:cs="Times New Roman"/>
          <w:sz w:val="24"/>
          <w:szCs w:val="24"/>
        </w:rPr>
      </w:pPr>
      <w:r w:rsidRPr="00D817F0">
        <w:rPr>
          <w:rFonts w:ascii="Times New Roman" w:hAnsi="Times New Roman" w:cs="Times New Roman"/>
          <w:sz w:val="24"/>
          <w:szCs w:val="24"/>
        </w:rPr>
        <w:t xml:space="preserve">Šobrīd IKT nozares pieprasījums pēc visu līmeņu speciālistiem teorētiski ir neierobežots. Situācija ir līdzīga visās inženierzinātnes un arī ilgtermiņā netiek prognozēta situācijas maiņa. Praktiski apjoms ierobežots vien ar cilvēku pieejamību attiecīgajā vecumā, kas ir spējīgi apgūt šādu programmu un citu nozaru pieprasījumu pēc speciālistiem. </w:t>
      </w:r>
    </w:p>
    <w:p w14:paraId="7D0C1E69" w14:textId="77777777" w:rsidR="00572EFC" w:rsidRPr="00D817F0" w:rsidRDefault="00572EFC" w:rsidP="00230397">
      <w:pPr>
        <w:spacing w:before="120" w:after="120" w:line="240" w:lineRule="auto"/>
        <w:ind w:left="19" w:firstLine="720"/>
        <w:jc w:val="both"/>
        <w:rPr>
          <w:rFonts w:ascii="Times New Roman" w:hAnsi="Times New Roman" w:cs="Times New Roman"/>
          <w:sz w:val="24"/>
          <w:szCs w:val="24"/>
        </w:rPr>
      </w:pPr>
    </w:p>
    <w:p w14:paraId="6E568DE6" w14:textId="7572A4C9" w:rsidR="001636B9" w:rsidRPr="00D817F0" w:rsidRDefault="3CB873C1" w:rsidP="00230397">
      <w:pPr>
        <w:spacing w:before="120" w:after="120" w:line="240" w:lineRule="auto"/>
        <w:ind w:left="19" w:firstLine="720"/>
        <w:jc w:val="center"/>
        <w:rPr>
          <w:rFonts w:ascii="Times New Roman" w:hAnsi="Times New Roman" w:cs="Times New Roman"/>
          <w:sz w:val="24"/>
          <w:szCs w:val="24"/>
        </w:rPr>
      </w:pPr>
      <w:r w:rsidRPr="00D817F0">
        <w:rPr>
          <w:noProof/>
          <w:lang w:val="en-US" w:eastAsia="en-US"/>
        </w:rPr>
        <w:drawing>
          <wp:inline distT="0" distB="0" distL="0" distR="0" wp14:anchorId="3D371A77" wp14:editId="16E9A2F1">
            <wp:extent cx="4444919" cy="2514600"/>
            <wp:effectExtent l="0" t="0" r="0" b="0"/>
            <wp:docPr id="1156155609" name="Picture 3" descr="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pic:nvPicPr>
                  <pic:blipFill>
                    <a:blip r:embed="rId15" cstate="print">
                      <a:extLst>
                        <a:ext uri="{28A0092B-C50C-407E-A947-70E740481C1C}">
                          <a14:useLocalDpi xmlns:a14="http://schemas.microsoft.com/office/drawing/2010/main" val="0"/>
                        </a:ext>
                      </a:extLst>
                    </a:blip>
                    <a:stretch>
                      <a:fillRect/>
                    </a:stretch>
                  </pic:blipFill>
                  <pic:spPr>
                    <a:xfrm>
                      <a:off x="0" y="0"/>
                      <a:ext cx="4444919" cy="2514600"/>
                    </a:xfrm>
                    <a:prstGeom prst="rect">
                      <a:avLst/>
                    </a:prstGeom>
                  </pic:spPr>
                </pic:pic>
              </a:graphicData>
            </a:graphic>
          </wp:inline>
        </w:drawing>
      </w:r>
    </w:p>
    <w:p w14:paraId="425BE6B2" w14:textId="3966948C" w:rsidR="00C51F33" w:rsidRPr="00D817F0" w:rsidRDefault="00C51F33" w:rsidP="00230397">
      <w:pPr>
        <w:spacing w:before="120" w:after="120" w:line="240" w:lineRule="auto"/>
        <w:ind w:left="19" w:firstLine="720"/>
        <w:jc w:val="center"/>
        <w:rPr>
          <w:rFonts w:ascii="Times New Roman" w:hAnsi="Times New Roman" w:cs="Times New Roman"/>
          <w:sz w:val="24"/>
          <w:szCs w:val="24"/>
        </w:rPr>
      </w:pPr>
      <w:r w:rsidRPr="00D817F0">
        <w:rPr>
          <w:rFonts w:ascii="Times New Roman" w:hAnsi="Times New Roman" w:cs="Times New Roman"/>
          <w:i/>
          <w:sz w:val="24"/>
          <w:szCs w:val="24"/>
        </w:rPr>
        <w:t>8. attēls</w:t>
      </w:r>
      <w:r w:rsidRPr="00D817F0">
        <w:rPr>
          <w:rFonts w:ascii="Times New Roman" w:hAnsi="Times New Roman" w:cs="Times New Roman"/>
          <w:sz w:val="24"/>
          <w:szCs w:val="24"/>
        </w:rPr>
        <w:t>. Bērnu skaits Latvijā sadalījumā pēc vecuma, gada sākumā</w:t>
      </w:r>
    </w:p>
    <w:p w14:paraId="54F7A3FF" w14:textId="77777777" w:rsidR="00572EFC" w:rsidRDefault="00572EFC" w:rsidP="00230397">
      <w:pPr>
        <w:spacing w:before="120" w:after="120" w:line="240" w:lineRule="auto"/>
        <w:ind w:left="19" w:firstLine="720"/>
        <w:jc w:val="both"/>
        <w:rPr>
          <w:rFonts w:ascii="Times New Roman" w:hAnsi="Times New Roman" w:cs="Times New Roman"/>
          <w:sz w:val="24"/>
          <w:szCs w:val="24"/>
        </w:rPr>
      </w:pPr>
    </w:p>
    <w:p w14:paraId="52257CE8" w14:textId="3CB82AAC" w:rsidR="001636B9" w:rsidRDefault="001636B9" w:rsidP="00230397">
      <w:pPr>
        <w:spacing w:before="120" w:after="120" w:line="240" w:lineRule="auto"/>
        <w:ind w:left="19" w:firstLine="720"/>
        <w:jc w:val="both"/>
        <w:rPr>
          <w:rFonts w:ascii="Times New Roman" w:hAnsi="Times New Roman" w:cs="Times New Roman"/>
          <w:sz w:val="24"/>
          <w:szCs w:val="24"/>
        </w:rPr>
      </w:pPr>
      <w:r w:rsidRPr="00D817F0">
        <w:rPr>
          <w:rFonts w:ascii="Times New Roman" w:hAnsi="Times New Roman" w:cs="Times New Roman"/>
          <w:sz w:val="24"/>
          <w:szCs w:val="24"/>
        </w:rPr>
        <w:t xml:space="preserve">Ņemot vērā, ka Latvijā nav visu specialitāšu pasniedzēju, tad 50% no studijām būtu jānotiek angļu valodā. </w:t>
      </w:r>
    </w:p>
    <w:p w14:paraId="3B5B3F3C" w14:textId="77777777" w:rsidR="00572EFC" w:rsidRPr="00D817F0" w:rsidRDefault="00572EFC" w:rsidP="00230397">
      <w:pPr>
        <w:spacing w:before="120" w:after="120" w:line="240" w:lineRule="auto"/>
        <w:ind w:left="19" w:firstLine="720"/>
        <w:jc w:val="both"/>
        <w:rPr>
          <w:rFonts w:ascii="Times New Roman" w:hAnsi="Times New Roman" w:cs="Times New Roman"/>
          <w:sz w:val="24"/>
          <w:szCs w:val="24"/>
        </w:rPr>
      </w:pPr>
    </w:p>
    <w:p w14:paraId="0335B9B6" w14:textId="6F800AAC" w:rsidR="001636B9" w:rsidRPr="00D817F0" w:rsidRDefault="1F1B6DE9" w:rsidP="00230397">
      <w:pPr>
        <w:spacing w:before="120" w:after="120" w:line="240" w:lineRule="auto"/>
        <w:ind w:left="19" w:hanging="19"/>
        <w:jc w:val="center"/>
        <w:rPr>
          <w:rFonts w:ascii="Times New Roman" w:hAnsi="Times New Roman" w:cs="Times New Roman"/>
          <w:sz w:val="24"/>
          <w:szCs w:val="24"/>
        </w:rPr>
      </w:pPr>
      <w:r w:rsidRPr="00D817F0">
        <w:rPr>
          <w:rFonts w:ascii="Times New Roman" w:hAnsi="Times New Roman" w:cs="Times New Roman"/>
          <w:noProof/>
          <w:sz w:val="24"/>
          <w:szCs w:val="24"/>
          <w:lang w:val="en-US" w:eastAsia="en-US"/>
        </w:rPr>
        <w:drawing>
          <wp:inline distT="0" distB="0" distL="0" distR="0" wp14:anchorId="05FF2438" wp14:editId="764B47ED">
            <wp:extent cx="4591050" cy="2008807"/>
            <wp:effectExtent l="0" t="0" r="0" b="0"/>
            <wp:docPr id="230738164" name="Picture 2" descr="cid:image003.png@01D64197.2B23C5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pic:nvPicPr>
                  <pic:blipFill rotWithShape="1">
                    <a:blip r:embed="rId16">
                      <a:extLst>
                        <a:ext uri="{28A0092B-C50C-407E-A947-70E740481C1C}">
                          <a14:useLocalDpi xmlns:a14="http://schemas.microsoft.com/office/drawing/2010/main" val="0"/>
                        </a:ext>
                      </a:extLst>
                    </a:blip>
                    <a:srcRect l="12610" t="7642" b="7850"/>
                    <a:stretch/>
                  </pic:blipFill>
                  <pic:spPr bwMode="auto">
                    <a:xfrm>
                      <a:off x="0" y="0"/>
                      <a:ext cx="4631689" cy="2026589"/>
                    </a:xfrm>
                    <a:prstGeom prst="rect">
                      <a:avLst/>
                    </a:prstGeom>
                    <a:ln>
                      <a:noFill/>
                    </a:ln>
                    <a:extLst>
                      <a:ext uri="{53640926-AAD7-44D8-BBD7-CCE9431645EC}">
                        <a14:shadowObscured xmlns:a14="http://schemas.microsoft.com/office/drawing/2010/main"/>
                      </a:ext>
                    </a:extLst>
                  </pic:spPr>
                </pic:pic>
              </a:graphicData>
            </a:graphic>
          </wp:inline>
        </w:drawing>
      </w:r>
    </w:p>
    <w:p w14:paraId="22802A77" w14:textId="77777777" w:rsidR="004330E7" w:rsidRPr="00D817F0" w:rsidRDefault="004330E7" w:rsidP="00230397">
      <w:pPr>
        <w:spacing w:before="120" w:after="120" w:line="240" w:lineRule="auto"/>
        <w:ind w:left="19" w:hanging="19"/>
        <w:jc w:val="center"/>
        <w:rPr>
          <w:rStyle w:val="Hyperlink"/>
          <w:rFonts w:ascii="Times New Roman" w:hAnsi="Times New Roman" w:cs="Times New Roman"/>
          <w:color w:val="auto"/>
          <w:sz w:val="24"/>
          <w:szCs w:val="24"/>
        </w:rPr>
      </w:pPr>
      <w:r w:rsidRPr="00D817F0">
        <w:rPr>
          <w:rFonts w:ascii="Times New Roman" w:hAnsi="Times New Roman" w:cs="Times New Roman"/>
          <w:i/>
          <w:iCs/>
          <w:sz w:val="24"/>
          <w:szCs w:val="24"/>
        </w:rPr>
        <w:t>9. attēls.</w:t>
      </w:r>
      <w:r w:rsidRPr="00D817F0">
        <w:rPr>
          <w:rFonts w:ascii="Times New Roman" w:hAnsi="Times New Roman" w:cs="Times New Roman"/>
          <w:sz w:val="24"/>
          <w:szCs w:val="24"/>
        </w:rPr>
        <w:t xml:space="preserve"> Nodarbināto skaits pētniecības sektorā. (DESI 2020 </w:t>
      </w:r>
      <w:proofErr w:type="spellStart"/>
      <w:r w:rsidRPr="00D817F0">
        <w:rPr>
          <w:rFonts w:ascii="Times New Roman" w:hAnsi="Times New Roman" w:cs="Times New Roman"/>
          <w:sz w:val="24"/>
          <w:szCs w:val="24"/>
        </w:rPr>
        <w:t>The</w:t>
      </w:r>
      <w:proofErr w:type="spellEnd"/>
      <w:r w:rsidRPr="00D817F0">
        <w:rPr>
          <w:rFonts w:ascii="Times New Roman" w:hAnsi="Times New Roman" w:cs="Times New Roman"/>
          <w:sz w:val="24"/>
          <w:szCs w:val="24"/>
        </w:rPr>
        <w:t xml:space="preserve"> EU ICT </w:t>
      </w:r>
      <w:proofErr w:type="spellStart"/>
      <w:r w:rsidRPr="00D817F0">
        <w:rPr>
          <w:rFonts w:ascii="Times New Roman" w:hAnsi="Times New Roman" w:cs="Times New Roman"/>
          <w:sz w:val="24"/>
          <w:szCs w:val="24"/>
        </w:rPr>
        <w:t>Sector</w:t>
      </w:r>
      <w:proofErr w:type="spellEnd"/>
      <w:r w:rsidRPr="00D817F0">
        <w:rPr>
          <w:rFonts w:ascii="Times New Roman" w:hAnsi="Times New Roman" w:cs="Times New Roman"/>
          <w:sz w:val="24"/>
          <w:szCs w:val="24"/>
        </w:rPr>
        <w:t xml:space="preserve"> </w:t>
      </w:r>
      <w:proofErr w:type="spellStart"/>
      <w:r w:rsidRPr="00D817F0">
        <w:rPr>
          <w:rFonts w:ascii="Times New Roman" w:hAnsi="Times New Roman" w:cs="Times New Roman"/>
          <w:sz w:val="24"/>
          <w:szCs w:val="24"/>
        </w:rPr>
        <w:t>and</w:t>
      </w:r>
      <w:proofErr w:type="spellEnd"/>
      <w:r w:rsidRPr="00D817F0">
        <w:rPr>
          <w:rFonts w:ascii="Times New Roman" w:hAnsi="Times New Roman" w:cs="Times New Roman"/>
          <w:sz w:val="24"/>
          <w:szCs w:val="24"/>
        </w:rPr>
        <w:t xml:space="preserve"> </w:t>
      </w:r>
      <w:proofErr w:type="spellStart"/>
      <w:r w:rsidRPr="00D817F0">
        <w:rPr>
          <w:rFonts w:ascii="Times New Roman" w:hAnsi="Times New Roman" w:cs="Times New Roman"/>
          <w:sz w:val="24"/>
          <w:szCs w:val="24"/>
        </w:rPr>
        <w:t>its</w:t>
      </w:r>
      <w:proofErr w:type="spellEnd"/>
      <w:r w:rsidRPr="00D817F0">
        <w:rPr>
          <w:rFonts w:ascii="Times New Roman" w:hAnsi="Times New Roman" w:cs="Times New Roman"/>
          <w:sz w:val="24"/>
          <w:szCs w:val="24"/>
        </w:rPr>
        <w:t xml:space="preserve"> R&amp;D</w:t>
      </w:r>
      <w:r w:rsidRPr="00D817F0">
        <w:rPr>
          <w:rFonts w:ascii="Times New Roman" w:hAnsi="Times New Roman" w:cs="Times New Roman"/>
          <w:i/>
          <w:iCs/>
          <w:sz w:val="24"/>
          <w:szCs w:val="24"/>
        </w:rPr>
        <w:t xml:space="preserve"> </w:t>
      </w:r>
      <w:proofErr w:type="spellStart"/>
      <w:r w:rsidRPr="00D817F0">
        <w:rPr>
          <w:rFonts w:ascii="Times New Roman" w:hAnsi="Times New Roman" w:cs="Times New Roman"/>
          <w:sz w:val="24"/>
          <w:szCs w:val="24"/>
        </w:rPr>
        <w:t>Performance</w:t>
      </w:r>
      <w:proofErr w:type="spellEnd"/>
      <w:r w:rsidRPr="00D817F0">
        <w:rPr>
          <w:rStyle w:val="FootnoteReference"/>
          <w:rFonts w:ascii="Times New Roman" w:hAnsi="Times New Roman" w:cs="Times New Roman"/>
          <w:sz w:val="24"/>
          <w:szCs w:val="24"/>
        </w:rPr>
        <w:footnoteReference w:id="81"/>
      </w:r>
      <w:r w:rsidRPr="00D817F0">
        <w:rPr>
          <w:rFonts w:ascii="Times New Roman" w:hAnsi="Times New Roman" w:cs="Times New Roman"/>
          <w:sz w:val="24"/>
          <w:szCs w:val="24"/>
        </w:rPr>
        <w:t>)</w:t>
      </w:r>
    </w:p>
    <w:p w14:paraId="3F221E09" w14:textId="77777777" w:rsidR="001636B9" w:rsidRPr="00D817F0" w:rsidRDefault="001636B9" w:rsidP="00230397">
      <w:pPr>
        <w:spacing w:before="120" w:after="120" w:line="240" w:lineRule="auto"/>
        <w:ind w:left="19" w:hanging="19"/>
        <w:jc w:val="both"/>
        <w:rPr>
          <w:rFonts w:ascii="Times New Roman" w:hAnsi="Times New Roman" w:cs="Times New Roman"/>
          <w:sz w:val="24"/>
          <w:szCs w:val="24"/>
        </w:rPr>
      </w:pPr>
    </w:p>
    <w:p w14:paraId="2C7F460A" w14:textId="1947922C" w:rsidR="001636B9" w:rsidRPr="00D817F0" w:rsidRDefault="001636B9" w:rsidP="00230397">
      <w:pPr>
        <w:spacing w:before="120" w:after="120" w:line="240" w:lineRule="auto"/>
        <w:ind w:firstLine="720"/>
        <w:jc w:val="both"/>
        <w:rPr>
          <w:rFonts w:ascii="Times New Roman" w:eastAsia="Times New Roman" w:hAnsi="Times New Roman" w:cs="Times New Roman"/>
          <w:sz w:val="24"/>
          <w:szCs w:val="24"/>
        </w:rPr>
      </w:pPr>
      <w:r w:rsidRPr="00D817F0">
        <w:rPr>
          <w:rFonts w:ascii="Times New Roman" w:eastAsia="Times New Roman" w:hAnsi="Times New Roman" w:cs="Times New Roman"/>
          <w:sz w:val="24"/>
          <w:szCs w:val="24"/>
        </w:rPr>
        <w:t>Attīstoties tehnoloģijām un uz 5G balstītiem pakalpojumiem, nākotnē būs svarīgi, ka biznesa attīstības komandās tiktu iekļauti vismaz pāris zinātņu doktori, kas ļautu uz biznesa lietām paskatīties no profesionāla zinātniski-pētnieciskā skatpunkta. IKT joma nākotnē attīstīsies vēl straujāk, tādēļ daļa uzņēmumu prognozē nepieciešamību pēc kopumā 10</w:t>
      </w:r>
      <w:r w:rsidR="00572EFC">
        <w:rPr>
          <w:rFonts w:ascii="Times New Roman" w:eastAsia="Times New Roman" w:hAnsi="Times New Roman" w:cs="Times New Roman"/>
          <w:sz w:val="24"/>
          <w:szCs w:val="24"/>
        </w:rPr>
        <w:t>–</w:t>
      </w:r>
      <w:r w:rsidRPr="00D817F0">
        <w:rPr>
          <w:rFonts w:ascii="Times New Roman" w:eastAsia="Times New Roman" w:hAnsi="Times New Roman" w:cs="Times New Roman"/>
          <w:sz w:val="24"/>
          <w:szCs w:val="24"/>
        </w:rPr>
        <w:t xml:space="preserve">20 IKT doktoriem gadā. Daļa IKT uzņēmumi norāda - lai attīstību valsts IKT potenciālu, būtu nepieciešams ne tikai palielināt doktora studiju absolventu skaitu </w:t>
      </w:r>
      <w:proofErr w:type="gramStart"/>
      <w:r w:rsidRPr="00D817F0">
        <w:rPr>
          <w:rFonts w:ascii="Times New Roman" w:eastAsia="Times New Roman" w:hAnsi="Times New Roman" w:cs="Times New Roman"/>
          <w:sz w:val="24"/>
          <w:szCs w:val="24"/>
        </w:rPr>
        <w:t>(</w:t>
      </w:r>
      <w:proofErr w:type="gramEnd"/>
      <w:r w:rsidRPr="00D817F0">
        <w:rPr>
          <w:rFonts w:ascii="Times New Roman" w:eastAsia="Times New Roman" w:hAnsi="Times New Roman" w:cs="Times New Roman"/>
          <w:sz w:val="24"/>
          <w:szCs w:val="24"/>
        </w:rPr>
        <w:t>līdz 50), bet arī veicināt materiāltehniskās un finanšu bāzes attīstību un lietišķo sadarbību ar privātiem uzņēmumiem. Vairāki uzņēmumi, kuri jau šobrīd nodarbina šāda līmeņa speciālistus, norāda, k</w:t>
      </w:r>
      <w:r w:rsidR="00572EFC">
        <w:rPr>
          <w:rFonts w:ascii="Times New Roman" w:eastAsia="Times New Roman" w:hAnsi="Times New Roman" w:cs="Times New Roman"/>
          <w:sz w:val="24"/>
          <w:szCs w:val="24"/>
        </w:rPr>
        <w:t>a tieši viņiem gadā vajadzētu 1–</w:t>
      </w:r>
      <w:r w:rsidRPr="00D817F0">
        <w:rPr>
          <w:rFonts w:ascii="Times New Roman" w:eastAsia="Times New Roman" w:hAnsi="Times New Roman" w:cs="Times New Roman"/>
          <w:sz w:val="24"/>
          <w:szCs w:val="24"/>
        </w:rPr>
        <w:t xml:space="preserve">2 jaunus speciālistus ar doktora grādu. Līdz ar to kopumā uzņēmumu prognoze ir, ka ik gadu būtu nepieciešami vairāki desmiti </w:t>
      </w:r>
      <w:proofErr w:type="gramStart"/>
      <w:r w:rsidRPr="00D817F0">
        <w:rPr>
          <w:rFonts w:ascii="Times New Roman" w:eastAsia="Times New Roman" w:hAnsi="Times New Roman" w:cs="Times New Roman"/>
          <w:sz w:val="24"/>
          <w:szCs w:val="24"/>
        </w:rPr>
        <w:t>(</w:t>
      </w:r>
      <w:proofErr w:type="gramEnd"/>
      <w:r w:rsidRPr="00D817F0">
        <w:rPr>
          <w:rFonts w:ascii="Times New Roman" w:eastAsia="Times New Roman" w:hAnsi="Times New Roman" w:cs="Times New Roman"/>
          <w:sz w:val="24"/>
          <w:szCs w:val="24"/>
        </w:rPr>
        <w:t>līdz 50) jauni doktora līmeņa speciālisti.</w:t>
      </w:r>
    </w:p>
    <w:p w14:paraId="2E9CAFAA" w14:textId="737F4301" w:rsidR="001636B9" w:rsidRPr="00D817F0" w:rsidRDefault="001636B9" w:rsidP="00230397">
      <w:pPr>
        <w:spacing w:before="120" w:after="120" w:line="240" w:lineRule="auto"/>
        <w:ind w:left="19" w:firstLine="701"/>
        <w:jc w:val="both"/>
        <w:rPr>
          <w:rFonts w:ascii="Times New Roman" w:hAnsi="Times New Roman" w:cs="Times New Roman"/>
          <w:sz w:val="24"/>
          <w:szCs w:val="24"/>
        </w:rPr>
      </w:pPr>
      <w:r w:rsidRPr="00D817F0">
        <w:rPr>
          <w:rFonts w:ascii="Times New Roman" w:hAnsi="Times New Roman" w:cs="Times New Roman"/>
          <w:sz w:val="24"/>
          <w:szCs w:val="24"/>
        </w:rPr>
        <w:t>2018. gadā E</w:t>
      </w:r>
      <w:r w:rsidR="008A602B" w:rsidRPr="00D817F0">
        <w:rPr>
          <w:rFonts w:ascii="Times New Roman" w:hAnsi="Times New Roman" w:cs="Times New Roman"/>
          <w:sz w:val="24"/>
          <w:szCs w:val="24"/>
        </w:rPr>
        <w:t>M sagatavoja i</w:t>
      </w:r>
      <w:r w:rsidRPr="00D817F0">
        <w:rPr>
          <w:rFonts w:ascii="Times New Roman" w:hAnsi="Times New Roman" w:cs="Times New Roman"/>
          <w:sz w:val="24"/>
          <w:szCs w:val="24"/>
        </w:rPr>
        <w:t>nformatīvo ziņojumu par darba tirgus vidējā un ilgtermiņa prognozēm</w:t>
      </w:r>
      <w:r w:rsidRPr="00D817F0">
        <w:rPr>
          <w:rStyle w:val="FootnoteReference"/>
          <w:rFonts w:ascii="Times New Roman" w:hAnsi="Times New Roman" w:cs="Times New Roman"/>
          <w:sz w:val="24"/>
          <w:szCs w:val="24"/>
        </w:rPr>
        <w:footnoteReference w:id="82"/>
      </w:r>
      <w:r w:rsidRPr="00D817F0">
        <w:rPr>
          <w:rFonts w:ascii="Times New Roman" w:hAnsi="Times New Roman" w:cs="Times New Roman"/>
          <w:sz w:val="24"/>
          <w:szCs w:val="24"/>
        </w:rPr>
        <w:t>. Informatīvajā ziņojumā norādīts, ka, lai nodrošinātu IKT nozares attīstību un apmierinātu citu nozaru pieprasījumu pēc IKT speciālistiem, tuvākajos gados būtu nepieciešams palielināt IKT studiju programmu absolventu skaitu līdz 3 000 absolventiem gadā.</w:t>
      </w:r>
      <w:r w:rsidR="00EC772C" w:rsidRPr="00D817F0">
        <w:rPr>
          <w:rFonts w:ascii="Times New Roman" w:hAnsi="Times New Roman" w:cs="Times New Roman"/>
          <w:sz w:val="24"/>
          <w:szCs w:val="24"/>
        </w:rPr>
        <w:t xml:space="preserve"> </w:t>
      </w:r>
      <w:r w:rsidRPr="00D817F0">
        <w:rPr>
          <w:rFonts w:ascii="Times New Roman" w:hAnsi="Times New Roman" w:cs="Times New Roman"/>
          <w:sz w:val="24"/>
          <w:szCs w:val="24"/>
        </w:rPr>
        <w:t>Iztrūkums pēc augstākās kvalifikācijas dabaszinātņu, IKT un inženierzinātņu speciālistiem. Līdz 2025. gadam iztrūkums pēc augstākās kvalifikācijas speciālistiem STEM virzienos var pieaugt līdz ~17 tūkst. Salīdzinot ar 2016. gada prognozēm, iztrūkums samazinājies par gandrīz 1/4 (iepriekš ~23 tūkstoši 2025. gadā).</w:t>
      </w:r>
    </w:p>
    <w:p w14:paraId="033AB210" w14:textId="77777777" w:rsidR="0013316D" w:rsidRPr="00D817F0" w:rsidRDefault="0013316D" w:rsidP="0013316D">
      <w:pPr>
        <w:rPr>
          <w:rFonts w:ascii="Times New Roman" w:hAnsi="Times New Roman" w:cs="Times New Roman"/>
          <w:b/>
          <w:sz w:val="24"/>
          <w:szCs w:val="24"/>
        </w:rPr>
      </w:pPr>
      <w:r w:rsidRPr="00D817F0">
        <w:rPr>
          <w:rFonts w:ascii="Times New Roman" w:hAnsi="Times New Roman" w:cs="Times New Roman"/>
          <w:b/>
          <w:sz w:val="24"/>
          <w:szCs w:val="24"/>
        </w:rPr>
        <w:t>Pētniecības infrastruktūra</w:t>
      </w:r>
    </w:p>
    <w:p w14:paraId="5BF76677" w14:textId="77777777" w:rsidR="0013316D" w:rsidRPr="00D817F0" w:rsidRDefault="0013316D" w:rsidP="0013316D">
      <w:pPr>
        <w:spacing w:after="0" w:line="276" w:lineRule="auto"/>
        <w:ind w:firstLine="720"/>
        <w:jc w:val="both"/>
        <w:rPr>
          <w:rFonts w:ascii="Times New Roman" w:hAnsi="Times New Roman" w:cs="Times New Roman"/>
          <w:sz w:val="24"/>
          <w:szCs w:val="24"/>
        </w:rPr>
      </w:pPr>
      <w:r w:rsidRPr="00D817F0">
        <w:rPr>
          <w:rFonts w:ascii="Times New Roman" w:hAnsi="Times New Roman" w:cs="Times New Roman"/>
          <w:sz w:val="24"/>
          <w:szCs w:val="24"/>
        </w:rPr>
        <w:t>IKT pētījumiem ir nepieciešamas ievērojamas skaitļošanas jaudas. Šobrīd Latvijā darbojas divi augstās veiktspējas skaitļošanas centri:</w:t>
      </w:r>
    </w:p>
    <w:p w14:paraId="3D22D9D8" w14:textId="6B92E35A" w:rsidR="0013316D" w:rsidRPr="00D817F0" w:rsidRDefault="0013316D" w:rsidP="00CC454F">
      <w:pPr>
        <w:pStyle w:val="ListParagraph"/>
        <w:numPr>
          <w:ilvl w:val="0"/>
          <w:numId w:val="48"/>
        </w:numPr>
        <w:spacing w:line="276" w:lineRule="auto"/>
        <w:ind w:left="709"/>
        <w:jc w:val="both"/>
        <w:rPr>
          <w:rFonts w:cs="Times New Roman"/>
        </w:rPr>
      </w:pPr>
      <w:r w:rsidRPr="00D817F0">
        <w:rPr>
          <w:rFonts w:cs="Times New Roman"/>
        </w:rPr>
        <w:t xml:space="preserve">Ventspils Starptautiskais Radioastronomijas Centrs (turpmāk </w:t>
      </w:r>
      <w:r w:rsidR="001321D2" w:rsidRPr="00D817F0">
        <w:rPr>
          <w:rFonts w:cs="Times New Roman"/>
        </w:rPr>
        <w:t xml:space="preserve">– </w:t>
      </w:r>
      <w:r w:rsidRPr="00D817F0">
        <w:rPr>
          <w:rFonts w:cs="Times New Roman"/>
        </w:rPr>
        <w:t>VSRC)</w:t>
      </w:r>
      <w:r w:rsidRPr="00D817F0">
        <w:rPr>
          <w:rStyle w:val="FootnoteReference"/>
          <w:rFonts w:cs="Times New Roman"/>
        </w:rPr>
        <w:footnoteReference w:id="83"/>
      </w:r>
      <w:r w:rsidRPr="00D817F0">
        <w:rPr>
          <w:rFonts w:cs="Times New Roman"/>
        </w:rPr>
        <w:t xml:space="preserve"> augstas veiktspējas skaitļošanas nodaļas pamata uzdevums ir nodrošināt liela apjoma vai skaitliski ietilpīgas datu apstrādes iespējas Ventspils augstskolā, t</w:t>
      </w:r>
      <w:r w:rsidR="003635FC" w:rsidRPr="00D817F0">
        <w:rPr>
          <w:rFonts w:cs="Times New Roman"/>
        </w:rPr>
        <w:t>.sk.</w:t>
      </w:r>
      <w:r w:rsidRPr="00D817F0">
        <w:rPr>
          <w:rFonts w:cs="Times New Roman"/>
        </w:rPr>
        <w:t xml:space="preserve"> VSRC radio teleskopu pielietojumiem, skaitlisku inženiertehnisku uzdevumu un problēmu risināšanā, kā arī fizikas un matemātikas problēmu risināšana un atbilstošo pētījumu veikšana.</w:t>
      </w:r>
    </w:p>
    <w:p w14:paraId="7D0BFB8C" w14:textId="77777777" w:rsidR="0013316D" w:rsidRPr="00D817F0" w:rsidRDefault="0013316D" w:rsidP="00CC454F">
      <w:pPr>
        <w:pStyle w:val="ListParagraph"/>
        <w:numPr>
          <w:ilvl w:val="0"/>
          <w:numId w:val="48"/>
        </w:numPr>
        <w:spacing w:line="276" w:lineRule="auto"/>
        <w:ind w:left="709"/>
        <w:jc w:val="both"/>
        <w:rPr>
          <w:rFonts w:cs="Times New Roman"/>
        </w:rPr>
      </w:pPr>
      <w:r w:rsidRPr="00D817F0">
        <w:rPr>
          <w:rFonts w:cs="Times New Roman"/>
        </w:rPr>
        <w:t xml:space="preserve"> RTU Zinātniskās skaitļošanas centrs ir Zinātņu prorektora paspārnē esoša struktūrvienība, kuras mērķis ir sniegt atbalstu e-zinātnes tehnoloģiju lietošanai pētniecībā. </w:t>
      </w:r>
    </w:p>
    <w:p w14:paraId="4FBE2005" w14:textId="530F0B33" w:rsidR="0013316D" w:rsidRPr="00D817F0" w:rsidRDefault="0013316D" w:rsidP="00291874">
      <w:pPr>
        <w:spacing w:line="276" w:lineRule="auto"/>
        <w:jc w:val="both"/>
        <w:rPr>
          <w:rFonts w:ascii="Times New Roman" w:hAnsi="Times New Roman" w:cs="Times New Roman"/>
          <w:b/>
          <w:sz w:val="24"/>
          <w:szCs w:val="24"/>
        </w:rPr>
      </w:pPr>
      <w:r w:rsidRPr="00D817F0">
        <w:rPr>
          <w:rFonts w:ascii="Times New Roman" w:hAnsi="Times New Roman" w:cs="Times New Roman"/>
          <w:sz w:val="24"/>
          <w:szCs w:val="24"/>
        </w:rPr>
        <w:t xml:space="preserve">Līdz ar </w:t>
      </w:r>
      <w:proofErr w:type="spellStart"/>
      <w:r w:rsidRPr="00D817F0">
        <w:rPr>
          <w:rFonts w:ascii="Times New Roman" w:hAnsi="Times New Roman" w:cs="Times New Roman"/>
          <w:sz w:val="24"/>
          <w:szCs w:val="24"/>
        </w:rPr>
        <w:t>mākoņ</w:t>
      </w:r>
      <w:r w:rsidR="00A23733" w:rsidRPr="00D817F0">
        <w:rPr>
          <w:rFonts w:ascii="Times New Roman" w:hAnsi="Times New Roman" w:cs="Times New Roman"/>
          <w:sz w:val="24"/>
          <w:szCs w:val="24"/>
        </w:rPr>
        <w:t>dat</w:t>
      </w:r>
      <w:r w:rsidRPr="00D817F0">
        <w:rPr>
          <w:rFonts w:ascii="Times New Roman" w:hAnsi="Times New Roman" w:cs="Times New Roman"/>
          <w:sz w:val="24"/>
          <w:szCs w:val="24"/>
        </w:rPr>
        <w:t>ošanas</w:t>
      </w:r>
      <w:proofErr w:type="spellEnd"/>
      <w:r w:rsidRPr="00D817F0">
        <w:rPr>
          <w:rFonts w:ascii="Times New Roman" w:hAnsi="Times New Roman" w:cs="Times New Roman"/>
          <w:sz w:val="24"/>
          <w:szCs w:val="24"/>
        </w:rPr>
        <w:t xml:space="preserve"> (</w:t>
      </w:r>
      <w:proofErr w:type="spellStart"/>
      <w:r w:rsidRPr="00D817F0">
        <w:rPr>
          <w:rFonts w:ascii="Times New Roman" w:hAnsi="Times New Roman" w:cs="Times New Roman"/>
          <w:i/>
          <w:iCs/>
          <w:sz w:val="24"/>
          <w:szCs w:val="24"/>
        </w:rPr>
        <w:t>cloud</w:t>
      </w:r>
      <w:proofErr w:type="spellEnd"/>
      <w:r w:rsidRPr="00D817F0">
        <w:rPr>
          <w:rFonts w:ascii="Times New Roman" w:hAnsi="Times New Roman" w:cs="Times New Roman"/>
          <w:i/>
          <w:iCs/>
          <w:sz w:val="24"/>
          <w:szCs w:val="24"/>
        </w:rPr>
        <w:t xml:space="preserve"> </w:t>
      </w:r>
      <w:proofErr w:type="spellStart"/>
      <w:r w:rsidRPr="00D817F0">
        <w:rPr>
          <w:rFonts w:ascii="Times New Roman" w:hAnsi="Times New Roman" w:cs="Times New Roman"/>
          <w:i/>
          <w:iCs/>
          <w:sz w:val="24"/>
          <w:szCs w:val="24"/>
        </w:rPr>
        <w:t>computing</w:t>
      </w:r>
      <w:proofErr w:type="spellEnd"/>
      <w:r w:rsidRPr="00D817F0">
        <w:rPr>
          <w:rFonts w:ascii="Times New Roman" w:hAnsi="Times New Roman" w:cs="Times New Roman"/>
          <w:sz w:val="24"/>
          <w:szCs w:val="24"/>
        </w:rPr>
        <w:t xml:space="preserve">) attīstību, vajadzība pēc </w:t>
      </w:r>
      <w:r w:rsidR="007338FB" w:rsidRPr="00D817F0">
        <w:rPr>
          <w:rFonts w:ascii="Times New Roman" w:hAnsi="Times New Roman" w:cs="Times New Roman"/>
          <w:sz w:val="24"/>
          <w:szCs w:val="24"/>
        </w:rPr>
        <w:t>"</w:t>
      </w:r>
      <w:r w:rsidRPr="00D817F0">
        <w:rPr>
          <w:rFonts w:ascii="Times New Roman" w:hAnsi="Times New Roman" w:cs="Times New Roman"/>
          <w:sz w:val="24"/>
          <w:szCs w:val="24"/>
        </w:rPr>
        <w:t>savas</w:t>
      </w:r>
      <w:r w:rsidR="007338FB" w:rsidRPr="00D817F0">
        <w:rPr>
          <w:rFonts w:ascii="Times New Roman" w:hAnsi="Times New Roman" w:cs="Times New Roman"/>
          <w:sz w:val="24"/>
          <w:szCs w:val="24"/>
        </w:rPr>
        <w:t>"</w:t>
      </w:r>
      <w:r w:rsidRPr="00D817F0">
        <w:rPr>
          <w:rFonts w:ascii="Times New Roman" w:hAnsi="Times New Roman" w:cs="Times New Roman"/>
          <w:sz w:val="24"/>
          <w:szCs w:val="24"/>
        </w:rPr>
        <w:t xml:space="preserve"> vai </w:t>
      </w:r>
      <w:r w:rsidR="007338FB" w:rsidRPr="00D817F0">
        <w:rPr>
          <w:rFonts w:ascii="Times New Roman" w:hAnsi="Times New Roman" w:cs="Times New Roman"/>
          <w:sz w:val="24"/>
          <w:szCs w:val="24"/>
        </w:rPr>
        <w:t>"</w:t>
      </w:r>
      <w:r w:rsidRPr="00D817F0">
        <w:rPr>
          <w:rFonts w:ascii="Times New Roman" w:hAnsi="Times New Roman" w:cs="Times New Roman"/>
          <w:sz w:val="24"/>
          <w:szCs w:val="24"/>
        </w:rPr>
        <w:t>lokālas</w:t>
      </w:r>
      <w:r w:rsidR="007338FB" w:rsidRPr="00D817F0">
        <w:rPr>
          <w:rFonts w:ascii="Times New Roman" w:hAnsi="Times New Roman" w:cs="Times New Roman"/>
          <w:sz w:val="24"/>
          <w:szCs w:val="24"/>
        </w:rPr>
        <w:t>"</w:t>
      </w:r>
      <w:r w:rsidRPr="00D817F0">
        <w:rPr>
          <w:rFonts w:ascii="Times New Roman" w:hAnsi="Times New Roman" w:cs="Times New Roman"/>
          <w:sz w:val="24"/>
          <w:szCs w:val="24"/>
        </w:rPr>
        <w:t xml:space="preserve"> skaitļošanas jaudas ir kļuvusi mazāk nozīmīga. Būtiska ir spēja pieslēgties un integrēties ar Eiropas vienotajām zinātnes infrastruktūrām. </w:t>
      </w:r>
    </w:p>
    <w:p w14:paraId="5048D5F5" w14:textId="0488414E" w:rsidR="0013316D" w:rsidRPr="00D817F0" w:rsidRDefault="0013316D" w:rsidP="00BE5CE5">
      <w:pPr>
        <w:pStyle w:val="Normal1"/>
        <w:spacing w:after="240"/>
        <w:jc w:val="both"/>
        <w:rPr>
          <w:rFonts w:ascii="Times New Roman" w:eastAsiaTheme="minorEastAsia" w:hAnsi="Times New Roman" w:cs="Times New Roman"/>
          <w:color w:val="auto"/>
          <w:sz w:val="24"/>
          <w:szCs w:val="24"/>
        </w:rPr>
      </w:pPr>
      <w:r w:rsidRPr="00D817F0">
        <w:rPr>
          <w:rFonts w:ascii="Times New Roman" w:eastAsiaTheme="minorEastAsia" w:hAnsi="Times New Roman" w:cs="Times New Roman"/>
          <w:color w:val="auto"/>
          <w:sz w:val="24"/>
          <w:szCs w:val="24"/>
        </w:rPr>
        <w:lastRenderedPageBreak/>
        <w:t xml:space="preserve">ES līmenī 2018. gadā ir uzsākts projekts Augstas veiktspējas skaitļošana - ES kopuzņēmums </w:t>
      </w:r>
      <w:r w:rsidRPr="00D817F0">
        <w:rPr>
          <w:rFonts w:ascii="Times New Roman" w:eastAsiaTheme="minorEastAsia" w:hAnsi="Times New Roman" w:cs="Times New Roman"/>
          <w:i/>
          <w:iCs/>
          <w:color w:val="auto"/>
          <w:sz w:val="24"/>
          <w:szCs w:val="24"/>
        </w:rPr>
        <w:t>(</w:t>
      </w:r>
      <w:r w:rsidR="007338FB" w:rsidRPr="00D817F0">
        <w:rPr>
          <w:rFonts w:ascii="Times New Roman" w:eastAsiaTheme="minorEastAsia" w:hAnsi="Times New Roman" w:cs="Times New Roman"/>
          <w:i/>
          <w:iCs/>
          <w:color w:val="auto"/>
          <w:sz w:val="24"/>
          <w:szCs w:val="24"/>
        </w:rPr>
        <w:t>"</w:t>
      </w:r>
      <w:proofErr w:type="spellStart"/>
      <w:r w:rsidRPr="00D817F0">
        <w:rPr>
          <w:rFonts w:ascii="Times New Roman" w:eastAsiaTheme="minorEastAsia" w:hAnsi="Times New Roman" w:cs="Times New Roman"/>
          <w:i/>
          <w:iCs/>
          <w:color w:val="auto"/>
          <w:sz w:val="24"/>
          <w:szCs w:val="24"/>
        </w:rPr>
        <w:t>EuroHPC</w:t>
      </w:r>
      <w:proofErr w:type="spellEnd"/>
      <w:r w:rsidR="007338FB" w:rsidRPr="00D817F0">
        <w:rPr>
          <w:rFonts w:ascii="Times New Roman" w:eastAsiaTheme="minorEastAsia" w:hAnsi="Times New Roman" w:cs="Times New Roman"/>
          <w:i/>
          <w:iCs/>
          <w:color w:val="auto"/>
          <w:sz w:val="24"/>
          <w:szCs w:val="24"/>
        </w:rPr>
        <w:t>"</w:t>
      </w:r>
      <w:r w:rsidRPr="00D817F0">
        <w:rPr>
          <w:rFonts w:ascii="Times New Roman" w:eastAsiaTheme="minorEastAsia" w:hAnsi="Times New Roman" w:cs="Times New Roman"/>
          <w:color w:val="auto"/>
          <w:sz w:val="24"/>
          <w:szCs w:val="24"/>
        </w:rPr>
        <w:t>)</w:t>
      </w:r>
      <w:r w:rsidRPr="00D817F0">
        <w:rPr>
          <w:rFonts w:ascii="Times New Roman" w:hAnsi="Times New Roman" w:cs="Times New Roman"/>
          <w:color w:val="auto"/>
          <w:sz w:val="24"/>
          <w:szCs w:val="24"/>
          <w:vertAlign w:val="superscript"/>
        </w:rPr>
        <w:footnoteReference w:id="84"/>
      </w:r>
      <w:r w:rsidRPr="00D817F0">
        <w:rPr>
          <w:rFonts w:ascii="Times New Roman" w:eastAsiaTheme="minorEastAsia" w:hAnsi="Times New Roman" w:cs="Times New Roman"/>
          <w:color w:val="auto"/>
          <w:sz w:val="24"/>
          <w:szCs w:val="24"/>
        </w:rPr>
        <w:t xml:space="preserve"> ar mērķi izveidot ES mēroga dažus lielus skaitļošanas centrus, lai nebūtu vajadzības tādus veidot katrā ES dalībvalstī.</w:t>
      </w:r>
    </w:p>
    <w:p w14:paraId="1544FCA3" w14:textId="77777777" w:rsidR="0013316D" w:rsidRPr="00D817F0" w:rsidRDefault="0013316D" w:rsidP="0013316D">
      <w:pPr>
        <w:rPr>
          <w:rFonts w:ascii="Times New Roman" w:hAnsi="Times New Roman" w:cs="Times New Roman"/>
          <w:szCs w:val="24"/>
        </w:rPr>
      </w:pPr>
      <w:bookmarkStart w:id="72" w:name="_Toc59623288"/>
      <w:r w:rsidRPr="00D817F0">
        <w:rPr>
          <w:rFonts w:ascii="Times New Roman" w:hAnsi="Times New Roman" w:cs="Times New Roman"/>
          <w:b/>
          <w:sz w:val="24"/>
          <w:szCs w:val="24"/>
        </w:rPr>
        <w:t>Inovācijas (pētījumu komercializācijā)</w:t>
      </w:r>
      <w:bookmarkEnd w:id="72"/>
    </w:p>
    <w:p w14:paraId="129CAA85" w14:textId="3841CDC3" w:rsidR="0013316D" w:rsidRPr="00D817F0" w:rsidRDefault="0013316D" w:rsidP="00D023F4">
      <w:pPr>
        <w:pStyle w:val="Normal1"/>
        <w:spacing w:before="120" w:after="120"/>
        <w:ind w:firstLine="720"/>
        <w:jc w:val="both"/>
        <w:rPr>
          <w:rFonts w:ascii="Times New Roman" w:eastAsiaTheme="minorEastAsia" w:hAnsi="Times New Roman" w:cs="Times New Roman"/>
          <w:color w:val="auto"/>
          <w:sz w:val="24"/>
          <w:szCs w:val="24"/>
        </w:rPr>
      </w:pPr>
      <w:r w:rsidRPr="00D817F0">
        <w:rPr>
          <w:rFonts w:ascii="Times New Roman" w:eastAsiaTheme="minorEastAsia" w:hAnsi="Times New Roman" w:cs="Times New Roman"/>
          <w:color w:val="auto"/>
          <w:sz w:val="24"/>
          <w:szCs w:val="24"/>
        </w:rPr>
        <w:t xml:space="preserve">Ekonomiskā izaugsme ir atkarīga no uzņēmumu produktivitātes - spējas radīt un izmantot inovācijas, jeb preces un pakalpojumus ar augstu pievienoto vērtību. Sekmīgam inovācijas procesam ir nepieciešama fiziska telpa, kur satiekas cilvēki, izglītība, pētniecība, </w:t>
      </w:r>
      <w:proofErr w:type="spellStart"/>
      <w:r w:rsidRPr="00D817F0">
        <w:rPr>
          <w:rFonts w:ascii="Times New Roman" w:eastAsiaTheme="minorEastAsia" w:hAnsi="Times New Roman" w:cs="Times New Roman"/>
          <w:color w:val="auto"/>
          <w:sz w:val="24"/>
          <w:szCs w:val="24"/>
        </w:rPr>
        <w:t>pilotražošana</w:t>
      </w:r>
      <w:proofErr w:type="spellEnd"/>
      <w:r w:rsidRPr="00D817F0">
        <w:rPr>
          <w:rFonts w:ascii="Times New Roman" w:eastAsiaTheme="minorEastAsia" w:hAnsi="Times New Roman" w:cs="Times New Roman"/>
          <w:color w:val="auto"/>
          <w:sz w:val="24"/>
          <w:szCs w:val="24"/>
        </w:rPr>
        <w:t xml:space="preserve">, biznesa </w:t>
      </w:r>
      <w:proofErr w:type="spellStart"/>
      <w:r w:rsidRPr="00D817F0">
        <w:rPr>
          <w:rFonts w:ascii="Times New Roman" w:eastAsiaTheme="minorEastAsia" w:hAnsi="Times New Roman" w:cs="Times New Roman"/>
          <w:color w:val="auto"/>
          <w:sz w:val="24"/>
          <w:szCs w:val="24"/>
        </w:rPr>
        <w:t>mentorings</w:t>
      </w:r>
      <w:proofErr w:type="spellEnd"/>
      <w:r w:rsidRPr="00D817F0">
        <w:rPr>
          <w:rFonts w:ascii="Times New Roman" w:eastAsiaTheme="minorEastAsia" w:hAnsi="Times New Roman" w:cs="Times New Roman"/>
          <w:color w:val="auto"/>
          <w:sz w:val="24"/>
          <w:szCs w:val="24"/>
        </w:rPr>
        <w:t xml:space="preserve">, kapitāls. Starptautiski šādas vietas bieži dēvē par </w:t>
      </w:r>
      <w:r w:rsidR="007338FB" w:rsidRPr="00D817F0">
        <w:rPr>
          <w:rFonts w:ascii="Times New Roman" w:eastAsiaTheme="minorEastAsia" w:hAnsi="Times New Roman" w:cs="Times New Roman"/>
          <w:color w:val="auto"/>
          <w:sz w:val="24"/>
          <w:szCs w:val="24"/>
        </w:rPr>
        <w:t>"</w:t>
      </w:r>
      <w:r w:rsidRPr="00D817F0">
        <w:rPr>
          <w:rFonts w:ascii="Times New Roman" w:eastAsiaTheme="minorEastAsia" w:hAnsi="Times New Roman" w:cs="Times New Roman"/>
          <w:color w:val="auto"/>
          <w:sz w:val="24"/>
          <w:szCs w:val="24"/>
        </w:rPr>
        <w:t>akadēmiskajām/ zināšanu jūdzēm</w:t>
      </w:r>
      <w:r w:rsidR="007338FB" w:rsidRPr="00D817F0">
        <w:rPr>
          <w:rFonts w:ascii="Times New Roman" w:eastAsiaTheme="minorEastAsia" w:hAnsi="Times New Roman" w:cs="Times New Roman"/>
          <w:color w:val="auto"/>
          <w:sz w:val="24"/>
          <w:szCs w:val="24"/>
        </w:rPr>
        <w:t>"</w:t>
      </w:r>
      <w:r w:rsidRPr="00D817F0">
        <w:rPr>
          <w:rFonts w:ascii="Times New Roman" w:eastAsiaTheme="minorEastAsia" w:hAnsi="Times New Roman" w:cs="Times New Roman"/>
          <w:color w:val="auto"/>
          <w:sz w:val="24"/>
          <w:szCs w:val="24"/>
        </w:rPr>
        <w:t xml:space="preserve"> (vienota inovāciju un zinātnes infrastruktūra, kas atrodas fiziski netālu). Ietveramie objekti: augstskolas, pētniecības iestādes, </w:t>
      </w:r>
      <w:proofErr w:type="spellStart"/>
      <w:r w:rsidRPr="00D817F0">
        <w:rPr>
          <w:rFonts w:ascii="Times New Roman" w:eastAsiaTheme="minorEastAsia" w:hAnsi="Times New Roman" w:cs="Times New Roman"/>
          <w:color w:val="auto"/>
          <w:sz w:val="24"/>
          <w:szCs w:val="24"/>
        </w:rPr>
        <w:t>pilotražošana</w:t>
      </w:r>
      <w:proofErr w:type="spellEnd"/>
      <w:r w:rsidRPr="00D817F0">
        <w:rPr>
          <w:rFonts w:ascii="Times New Roman" w:eastAsiaTheme="minorEastAsia" w:hAnsi="Times New Roman" w:cs="Times New Roman"/>
          <w:color w:val="auto"/>
          <w:sz w:val="24"/>
          <w:szCs w:val="24"/>
        </w:rPr>
        <w:t xml:space="preserve">, biznesa inkubatori, izstāžu kompleksi, poligoni, rekreācijas iestādes (parki, stadioni, tirdzniecības centri). Šāda koncentrācija veicina efektīvāku dārgās pētniecības infrastruktūras noslodzi, domu apmaiņu, socializāciju, kas </w:t>
      </w:r>
      <w:proofErr w:type="spellStart"/>
      <w:r w:rsidRPr="00D817F0">
        <w:rPr>
          <w:rFonts w:ascii="Times New Roman" w:eastAsiaTheme="minorEastAsia" w:hAnsi="Times New Roman" w:cs="Times New Roman"/>
          <w:color w:val="auto"/>
          <w:sz w:val="24"/>
          <w:szCs w:val="24"/>
        </w:rPr>
        <w:t>rezultējas</w:t>
      </w:r>
      <w:proofErr w:type="spellEnd"/>
      <w:r w:rsidRPr="00D817F0">
        <w:rPr>
          <w:rFonts w:ascii="Times New Roman" w:eastAsiaTheme="minorEastAsia" w:hAnsi="Times New Roman" w:cs="Times New Roman"/>
          <w:color w:val="auto"/>
          <w:sz w:val="24"/>
          <w:szCs w:val="24"/>
        </w:rPr>
        <w:t xml:space="preserve"> inovācijās. Šobrīd Latvijā šādas teritorijas nav. Pirmo šādu akadēmisko jūdzi varētu izveidot Rīgā, Pārdaugavā starp iekļaujot Rīgas Tehnisko universitāti, Rīgas Stradiņa universitāti, Latvijas Universitāti, RISEBA, kā arī Nacionālo bibliotēku.</w:t>
      </w:r>
    </w:p>
    <w:p w14:paraId="1F4677BA" w14:textId="1B2ABFDC" w:rsidR="0013316D" w:rsidRPr="00D817F0" w:rsidRDefault="0013316D" w:rsidP="004534B2">
      <w:pPr>
        <w:pStyle w:val="Normal1"/>
        <w:spacing w:before="120" w:after="120"/>
        <w:ind w:firstLine="720"/>
        <w:jc w:val="both"/>
        <w:rPr>
          <w:rFonts w:ascii="Times New Roman" w:eastAsiaTheme="minorEastAsia" w:hAnsi="Times New Roman" w:cs="Times New Roman"/>
          <w:color w:val="auto"/>
          <w:sz w:val="24"/>
          <w:szCs w:val="24"/>
        </w:rPr>
      </w:pPr>
      <w:r w:rsidRPr="00D817F0">
        <w:rPr>
          <w:rFonts w:ascii="Times New Roman" w:eastAsiaTheme="minorEastAsia" w:hAnsi="Times New Roman" w:cs="Times New Roman"/>
          <w:color w:val="auto"/>
          <w:sz w:val="24"/>
          <w:szCs w:val="24"/>
        </w:rPr>
        <w:t>Šobrīd Latvijā ir nepietiekams riska kapitāla apjoms pret IKP, kas bremzē inovatīvo uzņēmumu izaugsmi vai noved pie tā, ka šādi uzņēmumi piesaista kapitālu ārpus Latvijas un darbību attīsta ārpus Latvijas. Šobrīd Latvijā nav pārāk daudz jauno uzņēmumu, ieguldījumi zinātnē zemi, vietējais kapitāls bieži iegulda naudu ārpus Latvijas, tāpēc nav paredzama liela ieguldītāju interese. Lai stimulētu ieguldījumus un uzlabotu uzņēmumu pieeju starta kapitālam ir jāveicina publiskā sektora investīcijas inovatīvos IKT produktos un pakalpojumos, kas dotu iespēju vēlāk šos produktus komercializēt. Jāmaina</w:t>
      </w:r>
      <w:r w:rsidR="00564B21" w:rsidRPr="00D817F0">
        <w:rPr>
          <w:rFonts w:ascii="Times New Roman" w:eastAsiaTheme="minorEastAsia" w:hAnsi="Times New Roman" w:cs="Times New Roman"/>
          <w:color w:val="auto"/>
          <w:sz w:val="24"/>
          <w:szCs w:val="24"/>
        </w:rPr>
        <w:t xml:space="preserve"> </w:t>
      </w:r>
      <w:r w:rsidRPr="00D817F0">
        <w:rPr>
          <w:rFonts w:ascii="Times New Roman" w:eastAsiaTheme="minorEastAsia" w:hAnsi="Times New Roman" w:cs="Times New Roman"/>
          <w:color w:val="auto"/>
          <w:sz w:val="24"/>
          <w:szCs w:val="24"/>
        </w:rPr>
        <w:t xml:space="preserve">pieeja </w:t>
      </w:r>
      <w:r w:rsidR="00564B21" w:rsidRPr="00D817F0">
        <w:rPr>
          <w:rFonts w:ascii="Times New Roman" w:eastAsiaTheme="minorEastAsia" w:hAnsi="Times New Roman" w:cs="Times New Roman"/>
          <w:color w:val="auto"/>
          <w:sz w:val="24"/>
          <w:szCs w:val="24"/>
        </w:rPr>
        <w:t>pieļaujamo risku noteikšanā publiskas personas finanšu līdzekļu un mantas izšķērdēšanas novēršanas kontekstā</w:t>
      </w:r>
      <w:r w:rsidRPr="00D817F0">
        <w:rPr>
          <w:rFonts w:ascii="Times New Roman" w:eastAsiaTheme="minorEastAsia" w:hAnsi="Times New Roman" w:cs="Times New Roman"/>
          <w:color w:val="auto"/>
          <w:sz w:val="24"/>
          <w:szCs w:val="24"/>
        </w:rPr>
        <w:t>, paredzot, ka inovatīvo produktu vai pakalpojumu iepirkumi var arī nebūt rentabli.</w:t>
      </w:r>
    </w:p>
    <w:p w14:paraId="71F5837F" w14:textId="77777777" w:rsidR="00572EFC" w:rsidRDefault="00572EFC" w:rsidP="00D023F4">
      <w:pPr>
        <w:spacing w:before="120" w:after="120" w:line="240" w:lineRule="auto"/>
        <w:jc w:val="center"/>
        <w:outlineLvl w:val="2"/>
        <w:rPr>
          <w:rFonts w:ascii="Times New Roman" w:eastAsia="Times New Roman" w:hAnsi="Times New Roman" w:cs="Times New Roman"/>
          <w:b/>
          <w:sz w:val="24"/>
          <w:szCs w:val="24"/>
          <w:lang w:val="lv"/>
        </w:rPr>
      </w:pPr>
      <w:bookmarkStart w:id="73" w:name="_Toc60796037"/>
      <w:bookmarkStart w:id="74" w:name="_Toc74134586"/>
    </w:p>
    <w:p w14:paraId="01E1BD99" w14:textId="5F77C76E" w:rsidR="00156B62" w:rsidRPr="00D817F0" w:rsidRDefault="00126114" w:rsidP="00D023F4">
      <w:pPr>
        <w:spacing w:before="120" w:after="120" w:line="240" w:lineRule="auto"/>
        <w:jc w:val="center"/>
        <w:outlineLvl w:val="2"/>
        <w:rPr>
          <w:rFonts w:ascii="Times New Roman" w:eastAsia="Times New Roman" w:hAnsi="Times New Roman" w:cs="Times New Roman"/>
          <w:b/>
          <w:sz w:val="24"/>
          <w:szCs w:val="24"/>
          <w:lang w:val="lv"/>
        </w:rPr>
      </w:pPr>
      <w:r w:rsidRPr="00D817F0">
        <w:rPr>
          <w:rFonts w:ascii="Times New Roman" w:eastAsia="Times New Roman" w:hAnsi="Times New Roman" w:cs="Times New Roman"/>
          <w:b/>
          <w:sz w:val="24"/>
          <w:szCs w:val="24"/>
          <w:lang w:val="lv"/>
        </w:rPr>
        <w:t xml:space="preserve">4.5.2. Rīcības virziens: </w:t>
      </w:r>
      <w:r w:rsidR="0306D428" w:rsidRPr="00D817F0">
        <w:rPr>
          <w:rFonts w:ascii="Times New Roman" w:eastAsia="Times New Roman" w:hAnsi="Times New Roman" w:cs="Times New Roman"/>
          <w:b/>
          <w:sz w:val="24"/>
          <w:szCs w:val="24"/>
          <w:lang w:val="lv"/>
        </w:rPr>
        <w:t>Viedās pilsētas, viedā mobilitāte, autonomie transporta līdzekļi, izmēģinājuma poligoni un regulējuma smilškastes</w:t>
      </w:r>
      <w:bookmarkEnd w:id="73"/>
      <w:bookmarkEnd w:id="74"/>
    </w:p>
    <w:p w14:paraId="386A44F2" w14:textId="0DCC9D13" w:rsidR="002E28B3" w:rsidRPr="00D817F0" w:rsidRDefault="002E28B3" w:rsidP="00230397">
      <w:pPr>
        <w:spacing w:before="120" w:after="120" w:line="240" w:lineRule="auto"/>
        <w:ind w:firstLine="720"/>
        <w:jc w:val="both"/>
        <w:rPr>
          <w:rFonts w:ascii="Times New Roman" w:eastAsia="Times New Roman" w:hAnsi="Times New Roman" w:cs="Times New Roman"/>
          <w:sz w:val="24"/>
          <w:szCs w:val="24"/>
          <w:lang w:eastAsia="en-US"/>
        </w:rPr>
      </w:pPr>
      <w:r w:rsidRPr="00D817F0">
        <w:rPr>
          <w:rFonts w:ascii="Times New Roman" w:eastAsia="Times New Roman" w:hAnsi="Times New Roman" w:cs="Times New Roman"/>
          <w:sz w:val="24"/>
          <w:szCs w:val="24"/>
        </w:rPr>
        <w:t>Pilsētās dzīvo vidēji 60</w:t>
      </w:r>
      <w:r w:rsidR="001321D2" w:rsidRPr="00D817F0">
        <w:t> </w:t>
      </w:r>
      <w:r w:rsidRPr="00D817F0">
        <w:rPr>
          <w:rFonts w:ascii="Times New Roman" w:eastAsia="Times New Roman" w:hAnsi="Times New Roman" w:cs="Times New Roman"/>
          <w:sz w:val="24"/>
          <w:szCs w:val="24"/>
        </w:rPr>
        <w:t>% pasaules un 70</w:t>
      </w:r>
      <w:r w:rsidR="001321D2" w:rsidRPr="00D817F0">
        <w:rPr>
          <w:rFonts w:ascii="Times New Roman" w:eastAsia="Times New Roman" w:hAnsi="Times New Roman" w:cs="Times New Roman"/>
          <w:sz w:val="24"/>
          <w:szCs w:val="24"/>
        </w:rPr>
        <w:t> </w:t>
      </w:r>
      <w:r w:rsidRPr="00D817F0">
        <w:rPr>
          <w:rFonts w:ascii="Times New Roman" w:eastAsia="Times New Roman" w:hAnsi="Times New Roman" w:cs="Times New Roman"/>
          <w:sz w:val="24"/>
          <w:szCs w:val="24"/>
        </w:rPr>
        <w:t>% ES iedzīvotāju un pilsētās tiek radīts 85</w:t>
      </w:r>
      <w:r w:rsidR="001321D2" w:rsidRPr="00D817F0">
        <w:rPr>
          <w:rFonts w:ascii="Times New Roman" w:eastAsia="Times New Roman" w:hAnsi="Times New Roman" w:cs="Times New Roman"/>
          <w:sz w:val="24"/>
          <w:szCs w:val="24"/>
        </w:rPr>
        <w:t> </w:t>
      </w:r>
      <w:r w:rsidRPr="00D817F0">
        <w:rPr>
          <w:rFonts w:ascii="Times New Roman" w:eastAsia="Times New Roman" w:hAnsi="Times New Roman" w:cs="Times New Roman"/>
          <w:sz w:val="24"/>
          <w:szCs w:val="24"/>
        </w:rPr>
        <w:t xml:space="preserve">% no ES </w:t>
      </w:r>
      <w:r w:rsidR="00D374D9" w:rsidRPr="00D817F0">
        <w:rPr>
          <w:rFonts w:ascii="Times New Roman" w:eastAsia="Times New Roman" w:hAnsi="Times New Roman" w:cs="Times New Roman"/>
          <w:sz w:val="24"/>
          <w:szCs w:val="24"/>
        </w:rPr>
        <w:t>iekšzemes kopprodukta</w:t>
      </w:r>
      <w:r w:rsidRPr="00D817F0">
        <w:rPr>
          <w:rFonts w:ascii="Times New Roman" w:eastAsia="Times New Roman" w:hAnsi="Times New Roman" w:cs="Times New Roman"/>
          <w:sz w:val="24"/>
          <w:szCs w:val="24"/>
        </w:rPr>
        <w:t xml:space="preserve">. Pilsētām ir kritiski svarīga loma </w:t>
      </w:r>
      <w:proofErr w:type="spellStart"/>
      <w:r w:rsidRPr="00D817F0">
        <w:rPr>
          <w:rFonts w:ascii="Times New Roman" w:eastAsia="Times New Roman" w:hAnsi="Times New Roman" w:cs="Times New Roman"/>
          <w:sz w:val="24"/>
          <w:szCs w:val="24"/>
        </w:rPr>
        <w:t>klimatneitralitātes</w:t>
      </w:r>
      <w:proofErr w:type="spellEnd"/>
      <w:r w:rsidRPr="00D817F0">
        <w:rPr>
          <w:rFonts w:ascii="Times New Roman" w:eastAsia="Times New Roman" w:hAnsi="Times New Roman" w:cs="Times New Roman"/>
          <w:sz w:val="24"/>
          <w:szCs w:val="24"/>
        </w:rPr>
        <w:t xml:space="preserve"> mērķu sasniegšanā un ekonomikas transformācijai uz augstāku </w:t>
      </w:r>
      <w:proofErr w:type="spellStart"/>
      <w:r w:rsidRPr="00D817F0">
        <w:rPr>
          <w:rFonts w:ascii="Times New Roman" w:eastAsia="Times New Roman" w:hAnsi="Times New Roman" w:cs="Times New Roman"/>
          <w:sz w:val="24"/>
          <w:szCs w:val="24"/>
        </w:rPr>
        <w:t>resursefektivitāti</w:t>
      </w:r>
      <w:proofErr w:type="spellEnd"/>
      <w:r w:rsidRPr="00D817F0">
        <w:rPr>
          <w:rFonts w:ascii="Times New Roman" w:eastAsia="Times New Roman" w:hAnsi="Times New Roman" w:cs="Times New Roman"/>
          <w:sz w:val="24"/>
          <w:szCs w:val="24"/>
        </w:rPr>
        <w:t>, un vienlaikus - kvalitatīvas dzīves vides nodrošināšanā, tāpēc, pieaugot urbanizācijas līmenim, ir nepieciešami inovatīvi risinājumi, kas veicina modernu, efektīvu un drošu pilsētu funkcionalitāti, jo īpaši viedās enerģētikas, viedās mobilitātes, drošības, u.c. jomās. Tas paver arī plašas iespējas uzņēmējiem radīt jaunus risinājumus, kuri nodrošinās efektīvāku un ērtāku dzīvi cilvēkiem pilsētās.</w:t>
      </w:r>
      <w:r w:rsidRPr="00D817F0">
        <w:rPr>
          <w:rFonts w:ascii="Times New Roman" w:hAnsi="Times New Roman" w:cs="Times New Roman"/>
          <w:sz w:val="24"/>
          <w:szCs w:val="24"/>
        </w:rPr>
        <w:t xml:space="preserve"> </w:t>
      </w:r>
      <w:r w:rsidRPr="00D817F0">
        <w:rPr>
          <w:rFonts w:ascii="Times New Roman" w:eastAsia="Times New Roman" w:hAnsi="Times New Roman" w:cs="Times New Roman"/>
          <w:sz w:val="24"/>
          <w:szCs w:val="24"/>
        </w:rPr>
        <w:t xml:space="preserve">Notiek virzība uz pilsētvides digitālo transformāciju. Ekonomikas ministrija, vadoties pēc Latvijas viedās specializācijas stratēģijas (RIS3), kuras mērķis ir veicināt izaugsmi un nodarbinātību Eiropā, atbilstoši katra reģiona identificētajām konkurētspējas priekšrocībām, ir </w:t>
      </w:r>
      <w:proofErr w:type="gramStart"/>
      <w:r w:rsidRPr="00D817F0">
        <w:rPr>
          <w:rFonts w:ascii="Times New Roman" w:eastAsia="Times New Roman" w:hAnsi="Times New Roman" w:cs="Times New Roman"/>
          <w:sz w:val="24"/>
          <w:szCs w:val="24"/>
        </w:rPr>
        <w:t>uzsākusi darbu</w:t>
      </w:r>
      <w:proofErr w:type="gramEnd"/>
      <w:r w:rsidRPr="00D817F0">
        <w:rPr>
          <w:rFonts w:ascii="Times New Roman" w:eastAsia="Times New Roman" w:hAnsi="Times New Roman" w:cs="Times New Roman"/>
          <w:sz w:val="24"/>
          <w:szCs w:val="24"/>
        </w:rPr>
        <w:t xml:space="preserve"> veidojot Viedās pilsētas vērtību ķēžu ekosistēmu Latvijā. Ekosistēmas pamatā ir integrēta publiskā sektora, industrijas un pētniecības organizāciju sadarbība. Viedās pilsētas </w:t>
      </w:r>
      <w:r w:rsidRPr="00D817F0">
        <w:rPr>
          <w:rFonts w:ascii="Times New Roman" w:eastAsia="Times New Roman" w:hAnsi="Times New Roman" w:cs="Times New Roman"/>
          <w:sz w:val="24"/>
          <w:szCs w:val="24"/>
        </w:rPr>
        <w:lastRenderedPageBreak/>
        <w:t xml:space="preserve">vērtību ķēžu ekosistēmas (turpmāk </w:t>
      </w:r>
      <w:r w:rsidR="001321D2" w:rsidRPr="00D817F0">
        <w:rPr>
          <w:rFonts w:ascii="Times New Roman" w:eastAsia="Times New Roman" w:hAnsi="Times New Roman" w:cs="Times New Roman"/>
          <w:sz w:val="24"/>
          <w:szCs w:val="24"/>
        </w:rPr>
        <w:t xml:space="preserve">– </w:t>
      </w:r>
      <w:r w:rsidRPr="00D817F0">
        <w:rPr>
          <w:rFonts w:ascii="Times New Roman" w:eastAsia="Times New Roman" w:hAnsi="Times New Roman" w:cs="Times New Roman"/>
          <w:sz w:val="24"/>
          <w:szCs w:val="24"/>
        </w:rPr>
        <w:t xml:space="preserve">viedās pilsētas ekosistēma) mērķis ir radīt vidi pilsētās un to funkcionālajās teritorijās viedo risinājumu (produktu, jaunu pakalpojumu vai esošo pakalpojumu) attīstībai, izveidojot </w:t>
      </w:r>
      <w:proofErr w:type="spellStart"/>
      <w:r w:rsidRPr="00D817F0">
        <w:rPr>
          <w:rFonts w:ascii="Times New Roman" w:eastAsia="Times New Roman" w:hAnsi="Times New Roman" w:cs="Times New Roman"/>
          <w:sz w:val="24"/>
          <w:szCs w:val="24"/>
        </w:rPr>
        <w:t>starpsektoriālu</w:t>
      </w:r>
      <w:proofErr w:type="spellEnd"/>
      <w:r w:rsidRPr="00D817F0">
        <w:rPr>
          <w:rFonts w:ascii="Times New Roman" w:eastAsia="Times New Roman" w:hAnsi="Times New Roman" w:cs="Times New Roman"/>
          <w:sz w:val="24"/>
          <w:szCs w:val="24"/>
        </w:rPr>
        <w:t xml:space="preserve"> un starpinstitucionālu sadarbības mehānismu, kas ilgtermiņā veicina visu iesaistīto un ieinteresēto dalībnieku līdzatbildīgu sadarbību inovatīvu risinājumu veicināšanā. </w:t>
      </w:r>
    </w:p>
    <w:p w14:paraId="5FE3B85A" w14:textId="77777777" w:rsidR="002E28B3" w:rsidRPr="00D817F0" w:rsidRDefault="002E28B3" w:rsidP="00230397">
      <w:pPr>
        <w:autoSpaceDE w:val="0"/>
        <w:autoSpaceDN w:val="0"/>
        <w:adjustRightInd w:val="0"/>
        <w:spacing w:before="120" w:after="120" w:line="240" w:lineRule="auto"/>
        <w:ind w:firstLine="720"/>
        <w:jc w:val="both"/>
        <w:rPr>
          <w:rFonts w:ascii="Times New Roman" w:eastAsia="Times New Roman" w:hAnsi="Times New Roman" w:cs="Times New Roman"/>
          <w:sz w:val="24"/>
          <w:szCs w:val="24"/>
        </w:rPr>
      </w:pPr>
      <w:proofErr w:type="spellStart"/>
      <w:r w:rsidRPr="00D817F0">
        <w:rPr>
          <w:rFonts w:ascii="Times New Roman" w:eastAsia="Times New Roman" w:hAnsi="Times New Roman" w:cs="Times New Roman"/>
          <w:i/>
          <w:iCs/>
          <w:sz w:val="24"/>
          <w:szCs w:val="24"/>
        </w:rPr>
        <w:t>Elmaghraby</w:t>
      </w:r>
      <w:proofErr w:type="spellEnd"/>
      <w:r w:rsidRPr="00D817F0">
        <w:rPr>
          <w:rFonts w:ascii="Times New Roman" w:eastAsia="Times New Roman" w:hAnsi="Times New Roman" w:cs="Times New Roman"/>
          <w:i/>
          <w:iCs/>
          <w:sz w:val="24"/>
          <w:szCs w:val="24"/>
        </w:rPr>
        <w:t xml:space="preserve"> </w:t>
      </w:r>
      <w:proofErr w:type="spellStart"/>
      <w:r w:rsidRPr="00D817F0">
        <w:rPr>
          <w:rFonts w:ascii="Times New Roman" w:eastAsia="Times New Roman" w:hAnsi="Times New Roman" w:cs="Times New Roman"/>
          <w:i/>
          <w:iCs/>
          <w:sz w:val="24"/>
          <w:szCs w:val="24"/>
        </w:rPr>
        <w:t>and</w:t>
      </w:r>
      <w:proofErr w:type="spellEnd"/>
      <w:r w:rsidRPr="00D817F0">
        <w:rPr>
          <w:rFonts w:ascii="Times New Roman" w:eastAsia="Times New Roman" w:hAnsi="Times New Roman" w:cs="Times New Roman"/>
          <w:i/>
          <w:iCs/>
          <w:sz w:val="24"/>
          <w:szCs w:val="24"/>
        </w:rPr>
        <w:t xml:space="preserve"> </w:t>
      </w:r>
      <w:proofErr w:type="spellStart"/>
      <w:r w:rsidRPr="00D817F0">
        <w:rPr>
          <w:rFonts w:ascii="Times New Roman" w:eastAsia="Times New Roman" w:hAnsi="Times New Roman" w:cs="Times New Roman"/>
          <w:i/>
          <w:iCs/>
          <w:sz w:val="24"/>
          <w:szCs w:val="24"/>
        </w:rPr>
        <w:t>Losavio</w:t>
      </w:r>
      <w:proofErr w:type="spellEnd"/>
      <w:r w:rsidRPr="00D817F0">
        <w:rPr>
          <w:rFonts w:ascii="Times New Roman" w:eastAsia="Times New Roman" w:hAnsi="Times New Roman" w:cs="Times New Roman"/>
          <w:sz w:val="24"/>
          <w:szCs w:val="24"/>
        </w:rPr>
        <w:t xml:space="preserve"> (2014) viedo pilsētu apraksta kā vietu, kas izmanto informācijas un komunikāciju tehnoloģijas, lai palielinātu operacionālo efektivitāti, koplietotu informāciju sistēmas ietvaros un uzlabo vispārējo servisu un dzīves kvalitāti iedzīvotājiem</w:t>
      </w:r>
      <w:r w:rsidRPr="00D817F0">
        <w:rPr>
          <w:rFonts w:ascii="Times New Roman" w:eastAsia="Times New Roman" w:hAnsi="Times New Roman" w:cs="Times New Roman"/>
          <w:sz w:val="24"/>
          <w:szCs w:val="24"/>
          <w:vertAlign w:val="superscript"/>
        </w:rPr>
        <w:footnoteReference w:id="85"/>
      </w:r>
      <w:r w:rsidRPr="00D817F0">
        <w:rPr>
          <w:rFonts w:ascii="Times New Roman" w:eastAsia="Times New Roman" w:hAnsi="Times New Roman" w:cs="Times New Roman"/>
          <w:sz w:val="24"/>
          <w:szCs w:val="24"/>
        </w:rPr>
        <w:t xml:space="preserve">. </w:t>
      </w:r>
    </w:p>
    <w:p w14:paraId="3E2436A1" w14:textId="77777777" w:rsidR="002E28B3" w:rsidRPr="00D817F0" w:rsidRDefault="002E28B3" w:rsidP="00230397">
      <w:pPr>
        <w:spacing w:before="120" w:after="120" w:line="240" w:lineRule="auto"/>
        <w:ind w:firstLine="360"/>
        <w:jc w:val="both"/>
        <w:rPr>
          <w:rFonts w:ascii="Times New Roman" w:eastAsiaTheme="minorHAnsi" w:hAnsi="Times New Roman" w:cs="Times New Roman"/>
          <w:sz w:val="24"/>
          <w:szCs w:val="24"/>
        </w:rPr>
      </w:pPr>
      <w:r w:rsidRPr="00D817F0">
        <w:rPr>
          <w:rFonts w:ascii="Times New Roman" w:hAnsi="Times New Roman" w:cs="Times New Roman"/>
          <w:sz w:val="24"/>
          <w:szCs w:val="24"/>
        </w:rPr>
        <w:t xml:space="preserve">Viedā pilsēta ietver virkni risinājumu un ietekmēs gandrīz jebkuru dzīves jomu pilsētā. Viedās pilsētas arhitektūras pamata elementus var iedalīt četros līmeņos: </w:t>
      </w:r>
    </w:p>
    <w:p w14:paraId="0E50817A" w14:textId="77777777" w:rsidR="002E28B3" w:rsidRPr="00D817F0" w:rsidRDefault="002E28B3" w:rsidP="00545312">
      <w:pPr>
        <w:pStyle w:val="ListParagraph"/>
        <w:numPr>
          <w:ilvl w:val="0"/>
          <w:numId w:val="9"/>
        </w:numPr>
        <w:spacing w:before="120" w:after="120"/>
        <w:contextualSpacing w:val="0"/>
        <w:jc w:val="both"/>
        <w:rPr>
          <w:rFonts w:cs="Times New Roman"/>
          <w:szCs w:val="24"/>
        </w:rPr>
      </w:pPr>
      <w:r w:rsidRPr="00D817F0">
        <w:rPr>
          <w:rFonts w:cs="Times New Roman"/>
          <w:szCs w:val="24"/>
        </w:rPr>
        <w:t>Sensoru līmenis, piemēram, videokameras.</w:t>
      </w:r>
    </w:p>
    <w:p w14:paraId="4183E7A2" w14:textId="77777777" w:rsidR="002E28B3" w:rsidRPr="00D817F0" w:rsidRDefault="002E28B3" w:rsidP="00545312">
      <w:pPr>
        <w:pStyle w:val="ListParagraph"/>
        <w:numPr>
          <w:ilvl w:val="0"/>
          <w:numId w:val="9"/>
        </w:numPr>
        <w:spacing w:before="120" w:after="120"/>
        <w:contextualSpacing w:val="0"/>
        <w:jc w:val="both"/>
        <w:rPr>
          <w:rFonts w:cs="Times New Roman"/>
          <w:szCs w:val="24"/>
        </w:rPr>
      </w:pPr>
      <w:r w:rsidRPr="00D817F0">
        <w:rPr>
          <w:rFonts w:cs="Times New Roman"/>
          <w:szCs w:val="24"/>
        </w:rPr>
        <w:t xml:space="preserve">Signāla pārvades līmenis, piemēram, optiskie kabeļi un mobilo sakaru bāzes stacijas. </w:t>
      </w:r>
    </w:p>
    <w:p w14:paraId="7C5A022C" w14:textId="77777777" w:rsidR="002E28B3" w:rsidRPr="00D817F0" w:rsidRDefault="002E28B3" w:rsidP="00545312">
      <w:pPr>
        <w:pStyle w:val="ListParagraph"/>
        <w:numPr>
          <w:ilvl w:val="0"/>
          <w:numId w:val="9"/>
        </w:numPr>
        <w:spacing w:before="120" w:after="120"/>
        <w:contextualSpacing w:val="0"/>
        <w:jc w:val="both"/>
        <w:rPr>
          <w:rFonts w:cs="Times New Roman"/>
          <w:szCs w:val="24"/>
        </w:rPr>
      </w:pPr>
      <w:r w:rsidRPr="00D817F0">
        <w:rPr>
          <w:rFonts w:cs="Times New Roman"/>
          <w:szCs w:val="24"/>
        </w:rPr>
        <w:t>Datu apstrādes jeb lēmumu pieņemšanas līmenis, piemēram, dators, kas rīkojas saskaņā ar instrukciju pēc sensoru datu apkopošanas un apstrādes.</w:t>
      </w:r>
    </w:p>
    <w:p w14:paraId="24124766" w14:textId="77777777" w:rsidR="002E28B3" w:rsidRPr="00D817F0" w:rsidRDefault="002E28B3" w:rsidP="00545312">
      <w:pPr>
        <w:pStyle w:val="ListParagraph"/>
        <w:numPr>
          <w:ilvl w:val="0"/>
          <w:numId w:val="9"/>
        </w:numPr>
        <w:spacing w:before="120" w:after="120"/>
        <w:contextualSpacing w:val="0"/>
        <w:jc w:val="both"/>
        <w:rPr>
          <w:rFonts w:cs="Times New Roman"/>
          <w:szCs w:val="24"/>
        </w:rPr>
      </w:pPr>
      <w:r w:rsidRPr="00D817F0">
        <w:rPr>
          <w:rFonts w:cs="Times New Roman"/>
          <w:szCs w:val="24"/>
        </w:rPr>
        <w:t>Izpildmehānismu (</w:t>
      </w:r>
      <w:proofErr w:type="spellStart"/>
      <w:r w:rsidRPr="00D817F0">
        <w:rPr>
          <w:rFonts w:cs="Times New Roman"/>
          <w:szCs w:val="24"/>
        </w:rPr>
        <w:t>aktuatoru</w:t>
      </w:r>
      <w:proofErr w:type="spellEnd"/>
      <w:r w:rsidRPr="00D817F0">
        <w:rPr>
          <w:rFonts w:cs="Times New Roman"/>
          <w:szCs w:val="24"/>
        </w:rPr>
        <w:t xml:space="preserve">) līmenis, piemēram, ielas gaismas, trauksmes paziņojums. </w:t>
      </w:r>
    </w:p>
    <w:p w14:paraId="6C49DFCE" w14:textId="6B0764EA" w:rsidR="002E28B3" w:rsidRPr="00D817F0" w:rsidRDefault="002E28B3" w:rsidP="00230397">
      <w:pPr>
        <w:spacing w:before="120" w:after="120" w:line="240" w:lineRule="auto"/>
        <w:ind w:firstLine="720"/>
        <w:jc w:val="both"/>
        <w:rPr>
          <w:rFonts w:ascii="Times New Roman" w:hAnsi="Times New Roman" w:cs="Times New Roman"/>
          <w:sz w:val="24"/>
          <w:szCs w:val="24"/>
        </w:rPr>
      </w:pPr>
      <w:r w:rsidRPr="00D817F0">
        <w:rPr>
          <w:rFonts w:ascii="Times New Roman" w:hAnsi="Times New Roman" w:cs="Times New Roman"/>
          <w:sz w:val="24"/>
          <w:szCs w:val="24"/>
        </w:rPr>
        <w:t>Piemēram, viedās novērošanas kameras var automatizēti atpazīt cilvēku plūsmā meklēšanā esošās personas, konstatēt ceļu satiksmes pārkāpumus. Adaptīvais apgaismojums automātiski atslēdzas vai samazina gaismas intensitāti, ja konkrētajā brīdī uz ielas neviena nav. Viedie lietu interneta sensori (</w:t>
      </w:r>
      <w:proofErr w:type="spellStart"/>
      <w:r w:rsidRPr="00D817F0">
        <w:rPr>
          <w:rFonts w:ascii="Times New Roman" w:hAnsi="Times New Roman" w:cs="Times New Roman"/>
          <w:i/>
          <w:iCs/>
          <w:sz w:val="24"/>
          <w:szCs w:val="24"/>
        </w:rPr>
        <w:t>IoT-Internet</w:t>
      </w:r>
      <w:proofErr w:type="spellEnd"/>
      <w:r w:rsidRPr="00D817F0">
        <w:rPr>
          <w:rFonts w:ascii="Times New Roman" w:hAnsi="Times New Roman" w:cs="Times New Roman"/>
          <w:i/>
          <w:iCs/>
          <w:sz w:val="24"/>
          <w:szCs w:val="24"/>
        </w:rPr>
        <w:t xml:space="preserve"> </w:t>
      </w:r>
      <w:proofErr w:type="spellStart"/>
      <w:r w:rsidRPr="00D817F0">
        <w:rPr>
          <w:rFonts w:ascii="Times New Roman" w:hAnsi="Times New Roman" w:cs="Times New Roman"/>
          <w:i/>
          <w:iCs/>
          <w:sz w:val="24"/>
          <w:szCs w:val="24"/>
        </w:rPr>
        <w:t>of</w:t>
      </w:r>
      <w:proofErr w:type="spellEnd"/>
      <w:r w:rsidRPr="00D817F0">
        <w:rPr>
          <w:rFonts w:ascii="Times New Roman" w:hAnsi="Times New Roman" w:cs="Times New Roman"/>
          <w:i/>
          <w:iCs/>
          <w:sz w:val="24"/>
          <w:szCs w:val="24"/>
        </w:rPr>
        <w:t xml:space="preserve"> </w:t>
      </w:r>
      <w:proofErr w:type="spellStart"/>
      <w:r w:rsidRPr="00D817F0">
        <w:rPr>
          <w:rFonts w:ascii="Times New Roman" w:hAnsi="Times New Roman" w:cs="Times New Roman"/>
          <w:i/>
          <w:iCs/>
          <w:sz w:val="24"/>
          <w:szCs w:val="24"/>
        </w:rPr>
        <w:t>Things</w:t>
      </w:r>
      <w:proofErr w:type="spellEnd"/>
      <w:r w:rsidRPr="00D817F0">
        <w:rPr>
          <w:rFonts w:ascii="Times New Roman" w:hAnsi="Times New Roman" w:cs="Times New Roman"/>
          <w:sz w:val="24"/>
          <w:szCs w:val="24"/>
        </w:rPr>
        <w:t xml:space="preserve">) var automatizēti mērīt dažādus parametrus, </w:t>
      </w:r>
      <w:proofErr w:type="gramStart"/>
      <w:r w:rsidRPr="00D817F0">
        <w:rPr>
          <w:rFonts w:ascii="Times New Roman" w:hAnsi="Times New Roman" w:cs="Times New Roman"/>
          <w:sz w:val="24"/>
          <w:szCs w:val="24"/>
        </w:rPr>
        <w:t>piemēram</w:t>
      </w:r>
      <w:proofErr w:type="gramEnd"/>
      <w:r w:rsidRPr="00D817F0">
        <w:rPr>
          <w:rFonts w:ascii="Times New Roman" w:hAnsi="Times New Roman" w:cs="Times New Roman"/>
          <w:sz w:val="24"/>
          <w:szCs w:val="24"/>
        </w:rPr>
        <w:t xml:space="preserve"> atkritumu konteineru aizpildi vai lietusūdens kanalizācijas pārplūšanu, kas dod iespējas servisa dienestiem operatīvāk rīkoties. Bezpilota lidaparātus var izmantot sabiedriskās kārtības kontrolei un ugunsgrēku dzēšanai</w:t>
      </w:r>
      <w:r w:rsidRPr="00D817F0">
        <w:rPr>
          <w:rStyle w:val="FootnoteReference"/>
          <w:rFonts w:ascii="Times New Roman" w:hAnsi="Times New Roman" w:cs="Times New Roman"/>
          <w:sz w:val="24"/>
          <w:szCs w:val="24"/>
        </w:rPr>
        <w:footnoteReference w:id="86"/>
      </w:r>
      <w:r w:rsidRPr="00D817F0">
        <w:rPr>
          <w:rFonts w:ascii="Times New Roman" w:hAnsi="Times New Roman" w:cs="Times New Roman"/>
          <w:sz w:val="24"/>
          <w:szCs w:val="24"/>
        </w:rPr>
        <w:t xml:space="preserve">. Ilgtermiņā nepieciešams virzīties uz </w:t>
      </w:r>
      <w:r w:rsidR="00486035" w:rsidRPr="00D817F0">
        <w:rPr>
          <w:rFonts w:ascii="Times New Roman" w:hAnsi="Times New Roman" w:cs="Times New Roman"/>
          <w:sz w:val="24"/>
          <w:szCs w:val="24"/>
        </w:rPr>
        <w:t>būvniecības digitālo modelēšanu</w:t>
      </w:r>
      <w:r w:rsidR="00033F02" w:rsidRPr="00D817F0">
        <w:rPr>
          <w:rFonts w:ascii="Times New Roman" w:hAnsi="Times New Roman" w:cs="Times New Roman"/>
          <w:sz w:val="24"/>
          <w:szCs w:val="24"/>
        </w:rPr>
        <w:t xml:space="preserve"> un projektēšanu, </w:t>
      </w:r>
      <w:r w:rsidR="00136DE9" w:rsidRPr="00D817F0">
        <w:rPr>
          <w:rFonts w:ascii="Times New Roman" w:hAnsi="Times New Roman" w:cs="Times New Roman"/>
          <w:sz w:val="24"/>
          <w:szCs w:val="24"/>
        </w:rPr>
        <w:t>kā arī vēl tālāk -</w:t>
      </w:r>
      <w:r w:rsidRPr="00D817F0">
        <w:rPr>
          <w:rFonts w:ascii="Times New Roman" w:hAnsi="Times New Roman" w:cs="Times New Roman"/>
          <w:sz w:val="24"/>
          <w:szCs w:val="24"/>
        </w:rPr>
        <w:t xml:space="preserve"> pilsētas </w:t>
      </w:r>
      <w:r w:rsidR="00136DE9" w:rsidRPr="00D817F0">
        <w:rPr>
          <w:rFonts w:ascii="Times New Roman" w:hAnsi="Times New Roman" w:cs="Times New Roman"/>
          <w:sz w:val="24"/>
          <w:szCs w:val="24"/>
        </w:rPr>
        <w:t xml:space="preserve">un vides </w:t>
      </w:r>
      <w:r w:rsidR="007338FB" w:rsidRPr="00D817F0">
        <w:rPr>
          <w:rFonts w:ascii="Times New Roman" w:hAnsi="Times New Roman" w:cs="Times New Roman"/>
          <w:sz w:val="24"/>
          <w:szCs w:val="24"/>
        </w:rPr>
        <w:t>"</w:t>
      </w:r>
      <w:r w:rsidRPr="00D817F0">
        <w:rPr>
          <w:rFonts w:ascii="Times New Roman" w:hAnsi="Times New Roman" w:cs="Times New Roman"/>
          <w:sz w:val="24"/>
          <w:szCs w:val="24"/>
        </w:rPr>
        <w:t>digitālo dvīni</w:t>
      </w:r>
      <w:r w:rsidR="007338FB" w:rsidRPr="00D817F0">
        <w:rPr>
          <w:rFonts w:ascii="Times New Roman" w:hAnsi="Times New Roman" w:cs="Times New Roman"/>
          <w:sz w:val="24"/>
          <w:szCs w:val="24"/>
        </w:rPr>
        <w:t>"</w:t>
      </w:r>
      <w:r w:rsidRPr="00D817F0">
        <w:rPr>
          <w:rFonts w:ascii="Times New Roman" w:hAnsi="Times New Roman" w:cs="Times New Roman"/>
          <w:sz w:val="24"/>
          <w:szCs w:val="24"/>
        </w:rPr>
        <w:t>, kas kalpotu kā pilsētvides analīzes, modelēšanas un prognozēšanas platforma.</w:t>
      </w:r>
    </w:p>
    <w:p w14:paraId="691BD42D" w14:textId="01C4846E" w:rsidR="002E28B3" w:rsidRPr="00D817F0" w:rsidRDefault="002E28B3" w:rsidP="00D023F4">
      <w:pPr>
        <w:spacing w:before="120" w:after="120" w:line="240" w:lineRule="auto"/>
        <w:ind w:firstLine="851"/>
        <w:jc w:val="both"/>
        <w:rPr>
          <w:rFonts w:ascii="Times New Roman" w:hAnsi="Times New Roman" w:cs="Times New Roman"/>
          <w:b/>
          <w:bCs/>
          <w:sz w:val="24"/>
          <w:szCs w:val="24"/>
        </w:rPr>
      </w:pPr>
      <w:r w:rsidRPr="00D817F0">
        <w:rPr>
          <w:rFonts w:ascii="Times New Roman" w:hAnsi="Times New Roman" w:cs="Times New Roman"/>
          <w:b/>
          <w:bCs/>
          <w:sz w:val="24"/>
          <w:szCs w:val="24"/>
        </w:rPr>
        <w:t xml:space="preserve">Viedās pilsētas jēdziens ietver sevī </w:t>
      </w:r>
      <w:r w:rsidR="00D32E8B" w:rsidRPr="00D817F0">
        <w:rPr>
          <w:rFonts w:ascii="Times New Roman" w:hAnsi="Times New Roman" w:cs="Times New Roman"/>
          <w:b/>
          <w:bCs/>
          <w:sz w:val="24"/>
          <w:szCs w:val="24"/>
        </w:rPr>
        <w:t>šādu</w:t>
      </w:r>
      <w:r w:rsidRPr="00D817F0">
        <w:rPr>
          <w:rFonts w:ascii="Times New Roman" w:hAnsi="Times New Roman" w:cs="Times New Roman"/>
          <w:b/>
          <w:bCs/>
          <w:sz w:val="24"/>
          <w:szCs w:val="24"/>
        </w:rPr>
        <w:t>s pamata punktus:</w:t>
      </w:r>
    </w:p>
    <w:p w14:paraId="6BA7A361" w14:textId="0653909E" w:rsidR="002E28B3" w:rsidRPr="00D817F0" w:rsidRDefault="002E28B3" w:rsidP="00545312">
      <w:pPr>
        <w:pStyle w:val="ListParagraph"/>
        <w:numPr>
          <w:ilvl w:val="0"/>
          <w:numId w:val="10"/>
        </w:numPr>
        <w:spacing w:before="120" w:after="120"/>
        <w:contextualSpacing w:val="0"/>
        <w:jc w:val="both"/>
        <w:rPr>
          <w:rFonts w:cs="Times New Roman"/>
          <w:szCs w:val="24"/>
        </w:rPr>
      </w:pPr>
      <w:r w:rsidRPr="00D817F0">
        <w:rPr>
          <w:rFonts w:cs="Times New Roman"/>
          <w:szCs w:val="24"/>
        </w:rPr>
        <w:t>viedā ekonomika, piemēram, attālināta uzņēmumu apkalpošana, formalitāšu automatizācija</w:t>
      </w:r>
      <w:r w:rsidR="003A1FAB" w:rsidRPr="00D817F0">
        <w:rPr>
          <w:rFonts w:cs="Times New Roman"/>
          <w:szCs w:val="24"/>
        </w:rPr>
        <w:t>;</w:t>
      </w:r>
    </w:p>
    <w:p w14:paraId="1933A2B2" w14:textId="74DF4692" w:rsidR="002E28B3" w:rsidRPr="00D817F0" w:rsidRDefault="002E28B3" w:rsidP="00545312">
      <w:pPr>
        <w:pStyle w:val="ListParagraph"/>
        <w:numPr>
          <w:ilvl w:val="0"/>
          <w:numId w:val="10"/>
        </w:numPr>
        <w:spacing w:before="120" w:after="120"/>
        <w:contextualSpacing w:val="0"/>
        <w:jc w:val="both"/>
        <w:rPr>
          <w:rFonts w:cs="Times New Roman"/>
          <w:szCs w:val="24"/>
        </w:rPr>
      </w:pPr>
      <w:r w:rsidRPr="00D817F0">
        <w:rPr>
          <w:rFonts w:cs="Times New Roman"/>
          <w:szCs w:val="24"/>
        </w:rPr>
        <w:t>viedā vide, piemēram, viedās laistīšanas iekārtas parkos, kas pielāgo ūdens daudzumu augsnes mitrumam</w:t>
      </w:r>
      <w:r w:rsidR="003A1FAB" w:rsidRPr="00D817F0">
        <w:rPr>
          <w:rFonts w:cs="Times New Roman"/>
          <w:szCs w:val="24"/>
        </w:rPr>
        <w:t>;</w:t>
      </w:r>
    </w:p>
    <w:p w14:paraId="6CF55436" w14:textId="28448C99" w:rsidR="002E28B3" w:rsidRPr="00D817F0" w:rsidRDefault="002E28B3" w:rsidP="00545312">
      <w:pPr>
        <w:pStyle w:val="ListParagraph"/>
        <w:numPr>
          <w:ilvl w:val="0"/>
          <w:numId w:val="10"/>
        </w:numPr>
        <w:spacing w:before="120" w:after="120"/>
        <w:contextualSpacing w:val="0"/>
        <w:jc w:val="both"/>
        <w:rPr>
          <w:rFonts w:cs="Times New Roman"/>
          <w:szCs w:val="24"/>
        </w:rPr>
      </w:pPr>
      <w:r w:rsidRPr="00D817F0">
        <w:rPr>
          <w:rFonts w:cs="Times New Roman"/>
          <w:szCs w:val="24"/>
        </w:rPr>
        <w:t>viedā mobilitāte, piemēram, auto stāvvietu noslodzes optimizācija</w:t>
      </w:r>
      <w:r w:rsidR="003A1FAB" w:rsidRPr="00D817F0">
        <w:rPr>
          <w:rFonts w:cs="Times New Roman"/>
          <w:szCs w:val="24"/>
        </w:rPr>
        <w:t>;</w:t>
      </w:r>
    </w:p>
    <w:p w14:paraId="1AAC9BBF" w14:textId="712256F1" w:rsidR="002E28B3" w:rsidRPr="00D817F0" w:rsidRDefault="002E28B3" w:rsidP="00545312">
      <w:pPr>
        <w:pStyle w:val="ListParagraph"/>
        <w:numPr>
          <w:ilvl w:val="0"/>
          <w:numId w:val="10"/>
        </w:numPr>
        <w:spacing w:before="120" w:after="120"/>
        <w:contextualSpacing w:val="0"/>
        <w:jc w:val="both"/>
        <w:rPr>
          <w:rFonts w:cs="Times New Roman"/>
          <w:szCs w:val="24"/>
        </w:rPr>
      </w:pPr>
      <w:r w:rsidRPr="00D817F0">
        <w:rPr>
          <w:rFonts w:cs="Times New Roman"/>
          <w:szCs w:val="24"/>
        </w:rPr>
        <w:t>viedā pārvaldība, piemēram, virtuālie asistenti</w:t>
      </w:r>
      <w:r w:rsidR="003A1FAB" w:rsidRPr="00D817F0">
        <w:rPr>
          <w:rFonts w:cs="Times New Roman"/>
          <w:szCs w:val="24"/>
        </w:rPr>
        <w:t>;</w:t>
      </w:r>
    </w:p>
    <w:p w14:paraId="6ADFB93D" w14:textId="77777777" w:rsidR="002E28B3" w:rsidRPr="00D817F0" w:rsidRDefault="002E28B3" w:rsidP="00545312">
      <w:pPr>
        <w:pStyle w:val="ListParagraph"/>
        <w:numPr>
          <w:ilvl w:val="0"/>
          <w:numId w:val="10"/>
        </w:numPr>
        <w:spacing w:before="120" w:after="120"/>
        <w:contextualSpacing w:val="0"/>
        <w:jc w:val="both"/>
        <w:rPr>
          <w:rFonts w:cs="Times New Roman"/>
          <w:szCs w:val="24"/>
        </w:rPr>
      </w:pPr>
      <w:r w:rsidRPr="00D817F0">
        <w:rPr>
          <w:rFonts w:cs="Times New Roman"/>
          <w:szCs w:val="24"/>
        </w:rPr>
        <w:t>viedie iedzīvotāji jeb iedzīvotāji, kas ir zinoši un spēj izmantot viedo tehnoloģiju priekšrocības.</w:t>
      </w:r>
    </w:p>
    <w:p w14:paraId="23D2449C" w14:textId="77777777" w:rsidR="002E28B3" w:rsidRPr="00D817F0" w:rsidRDefault="002E28B3" w:rsidP="00230397">
      <w:pPr>
        <w:spacing w:before="120" w:after="120" w:line="240" w:lineRule="auto"/>
        <w:ind w:firstLine="720"/>
        <w:jc w:val="both"/>
        <w:rPr>
          <w:rFonts w:ascii="Times New Roman" w:hAnsi="Times New Roman" w:cs="Times New Roman"/>
          <w:sz w:val="24"/>
          <w:szCs w:val="24"/>
        </w:rPr>
      </w:pPr>
      <w:r w:rsidRPr="00D817F0">
        <w:rPr>
          <w:rFonts w:ascii="Times New Roman" w:eastAsia="Times New Roman" w:hAnsi="Times New Roman" w:cs="Times New Roman"/>
          <w:sz w:val="24"/>
          <w:szCs w:val="24"/>
        </w:rPr>
        <w:t xml:space="preserve">Padziļinātai viedās pilsētas attīstības līmeņa izpētei Latvijā, ir uzrunāti un piesaistīti nozarei saistoši viedokļu līderi, kuru darbs un uzkrātā pieredze nodrošina būtisku pienesumu </w:t>
      </w:r>
      <w:r w:rsidRPr="00D817F0">
        <w:rPr>
          <w:rFonts w:ascii="Times New Roman" w:eastAsia="Times New Roman" w:hAnsi="Times New Roman" w:cs="Times New Roman"/>
          <w:sz w:val="24"/>
          <w:szCs w:val="24"/>
        </w:rPr>
        <w:lastRenderedPageBreak/>
        <w:t xml:space="preserve">vispārēju pastāvošo problēmu identificēšanā un atbilstoša risinājuma piedāvājumu izstrādei. Ņemot vērā viedās pilsētas koncepta </w:t>
      </w:r>
      <w:proofErr w:type="spellStart"/>
      <w:r w:rsidRPr="00D817F0">
        <w:rPr>
          <w:rFonts w:ascii="Times New Roman" w:eastAsia="Times New Roman" w:hAnsi="Times New Roman" w:cs="Times New Roman"/>
          <w:sz w:val="24"/>
          <w:szCs w:val="24"/>
        </w:rPr>
        <w:t>daudzšķeltnību</w:t>
      </w:r>
      <w:proofErr w:type="spellEnd"/>
      <w:r w:rsidRPr="00D817F0">
        <w:rPr>
          <w:rFonts w:ascii="Times New Roman" w:eastAsia="Times New Roman" w:hAnsi="Times New Roman" w:cs="Times New Roman"/>
          <w:sz w:val="24"/>
          <w:szCs w:val="24"/>
        </w:rPr>
        <w:t xml:space="preserve">, viedās pilsētas ekosistēmas sadarbības partneri, </w:t>
      </w:r>
      <w:proofErr w:type="gramStart"/>
      <w:r w:rsidRPr="00D817F0">
        <w:rPr>
          <w:rFonts w:ascii="Times New Roman" w:eastAsia="Times New Roman" w:hAnsi="Times New Roman" w:cs="Times New Roman"/>
          <w:sz w:val="24"/>
          <w:szCs w:val="24"/>
        </w:rPr>
        <w:t>viedās mobilitātes vērtību ķēde</w:t>
      </w:r>
      <w:proofErr w:type="gramEnd"/>
      <w:r w:rsidRPr="00D817F0">
        <w:rPr>
          <w:rFonts w:ascii="Times New Roman" w:eastAsia="Times New Roman" w:hAnsi="Times New Roman" w:cs="Times New Roman"/>
          <w:sz w:val="24"/>
          <w:szCs w:val="24"/>
        </w:rPr>
        <w:t xml:space="preserve"> ir noteikuši kā prioritāri attīstāmu viedas pilsētas apakšnozari.</w:t>
      </w:r>
    </w:p>
    <w:p w14:paraId="6D2E8BEB" w14:textId="2DD040A7" w:rsidR="002E28B3" w:rsidRPr="00D817F0" w:rsidRDefault="002E2566" w:rsidP="00230397">
      <w:pPr>
        <w:spacing w:before="120" w:after="120" w:line="240" w:lineRule="auto"/>
        <w:ind w:firstLine="720"/>
        <w:jc w:val="both"/>
        <w:rPr>
          <w:rFonts w:ascii="Times New Roman" w:eastAsia="Times New Roman" w:hAnsi="Times New Roman" w:cs="Times New Roman"/>
          <w:sz w:val="24"/>
          <w:szCs w:val="24"/>
        </w:rPr>
      </w:pPr>
      <w:r w:rsidRPr="00D817F0">
        <w:rPr>
          <w:rFonts w:ascii="Times New Roman" w:eastAsia="Times New Roman" w:hAnsi="Times New Roman" w:cs="Times New Roman"/>
          <w:sz w:val="24"/>
          <w:szCs w:val="24"/>
        </w:rPr>
        <w:t xml:space="preserve">Sakarā ar pieaugošo urbanizāciju, viedās mobilitātes nozīmība iegūst aizvien plašāku globālo atpazīstamību, veicinot inovatīvus risinājumus vispārējas mobilitātes uzlabošanai pilsētvidē. Viedā mobilitāte aptver plašu spektru ar risinājumiem, t.sk. </w:t>
      </w:r>
      <w:proofErr w:type="spellStart"/>
      <w:r w:rsidRPr="00D817F0">
        <w:rPr>
          <w:rFonts w:ascii="Times New Roman" w:eastAsia="Times New Roman" w:hAnsi="Times New Roman" w:cs="Times New Roman"/>
          <w:sz w:val="24"/>
          <w:szCs w:val="24"/>
        </w:rPr>
        <w:t>autonomizācija</w:t>
      </w:r>
      <w:proofErr w:type="spellEnd"/>
      <w:r w:rsidRPr="00D817F0">
        <w:rPr>
          <w:rFonts w:ascii="Times New Roman" w:eastAsia="Times New Roman" w:hAnsi="Times New Roman" w:cs="Times New Roman"/>
          <w:sz w:val="24"/>
          <w:szCs w:val="24"/>
        </w:rPr>
        <w:t xml:space="preserve"> (automašīnas, gaisa kuģi/ </w:t>
      </w:r>
      <w:proofErr w:type="spellStart"/>
      <w:r w:rsidRPr="00D817F0">
        <w:rPr>
          <w:rFonts w:ascii="Times New Roman" w:eastAsia="Times New Roman" w:hAnsi="Times New Roman" w:cs="Times New Roman"/>
          <w:sz w:val="24"/>
          <w:szCs w:val="24"/>
        </w:rPr>
        <w:t>droni</w:t>
      </w:r>
      <w:proofErr w:type="spellEnd"/>
      <w:r w:rsidRPr="00D817F0">
        <w:rPr>
          <w:rFonts w:ascii="Times New Roman" w:eastAsia="Times New Roman" w:hAnsi="Times New Roman" w:cs="Times New Roman"/>
          <w:sz w:val="24"/>
          <w:szCs w:val="24"/>
        </w:rPr>
        <w:t xml:space="preserve">, ūdens transporta līdzekļi), viedas infrastruktūras attīstība (viedi luksofori, </w:t>
      </w:r>
      <w:proofErr w:type="spellStart"/>
      <w:r w:rsidRPr="00D817F0">
        <w:rPr>
          <w:rFonts w:ascii="Times New Roman" w:eastAsia="Times New Roman" w:hAnsi="Times New Roman" w:cs="Times New Roman"/>
          <w:sz w:val="24"/>
          <w:szCs w:val="24"/>
        </w:rPr>
        <w:t>mašīnredzes</w:t>
      </w:r>
      <w:proofErr w:type="spellEnd"/>
      <w:r w:rsidRPr="00D817F0">
        <w:rPr>
          <w:rFonts w:ascii="Times New Roman" w:eastAsia="Times New Roman" w:hAnsi="Times New Roman" w:cs="Times New Roman"/>
          <w:sz w:val="24"/>
          <w:szCs w:val="24"/>
        </w:rPr>
        <w:t xml:space="preserve"> risinājumi, viedas stāvvietas), kā arī digitālās infrastruktūras attīstība (datu ieguve, brīvpieejas nodrošināšana, kiberdrošība, sakaru tīkla nodrošināšana). Būtiski ir uzsvērt, ka viedās mobilitātes risinājumi ir atkarīgi no vairuma savstarpēji saistošiem elementiem, tādēļ izcelt tikai viena atsevišķa risinājuma, </w:t>
      </w:r>
      <w:proofErr w:type="gramStart"/>
      <w:r w:rsidRPr="00D817F0">
        <w:rPr>
          <w:rFonts w:ascii="Times New Roman" w:eastAsia="Times New Roman" w:hAnsi="Times New Roman" w:cs="Times New Roman"/>
          <w:sz w:val="24"/>
          <w:szCs w:val="24"/>
        </w:rPr>
        <w:t>kā piemēram</w:t>
      </w:r>
      <w:proofErr w:type="gramEnd"/>
      <w:r w:rsidRPr="00D817F0">
        <w:rPr>
          <w:rFonts w:ascii="Times New Roman" w:eastAsia="Times New Roman" w:hAnsi="Times New Roman" w:cs="Times New Roman"/>
          <w:sz w:val="24"/>
          <w:szCs w:val="24"/>
        </w:rPr>
        <w:t xml:space="preserve"> autonomo risinājumu, attīstīšanu nav efektīvi. </w:t>
      </w:r>
      <w:proofErr w:type="spellStart"/>
      <w:r w:rsidRPr="00D817F0">
        <w:rPr>
          <w:rFonts w:ascii="Times New Roman" w:eastAsia="Times New Roman" w:hAnsi="Times New Roman" w:cs="Times New Roman"/>
          <w:sz w:val="24"/>
          <w:szCs w:val="24"/>
        </w:rPr>
        <w:t>Autonomizācija</w:t>
      </w:r>
      <w:proofErr w:type="spellEnd"/>
      <w:r w:rsidRPr="00D817F0">
        <w:rPr>
          <w:rFonts w:ascii="Times New Roman" w:eastAsia="Times New Roman" w:hAnsi="Times New Roman" w:cs="Times New Roman"/>
          <w:sz w:val="24"/>
          <w:szCs w:val="24"/>
        </w:rPr>
        <w:t xml:space="preserve"> spēj veiksmīgi darboties pie nosacījuma, ka paralēli tiek risināti ar infrastruktūru saistošie jautājumi, pilnveidots normatīvais regulējums, ar viedajām iekārtām nolasāmas ceļa zīmes, nodrošināti sakari starp automašīnām un atrisināti ar atbildību saistošie jautājumi.</w:t>
      </w:r>
      <w:r w:rsidR="007A7087" w:rsidRPr="00D817F0">
        <w:rPr>
          <w:rFonts w:ascii="Times New Roman" w:eastAsia="Times New Roman" w:hAnsi="Times New Roman" w:cs="Times New Roman"/>
          <w:sz w:val="24"/>
          <w:szCs w:val="24"/>
        </w:rPr>
        <w:t xml:space="preserve"> Piemēram, pašvaldība arī jārūpējas par infrastruktūru</w:t>
      </w:r>
      <w:proofErr w:type="gramStart"/>
      <w:r w:rsidR="007A7087" w:rsidRPr="00D817F0">
        <w:rPr>
          <w:rFonts w:ascii="Times New Roman" w:eastAsia="Times New Roman" w:hAnsi="Times New Roman" w:cs="Times New Roman"/>
          <w:sz w:val="24"/>
          <w:szCs w:val="24"/>
        </w:rPr>
        <w:t xml:space="preserve"> kā piemēram</w:t>
      </w:r>
      <w:proofErr w:type="gramEnd"/>
      <w:r w:rsidR="007A7087" w:rsidRPr="00D817F0">
        <w:rPr>
          <w:rFonts w:ascii="Times New Roman" w:eastAsia="Times New Roman" w:hAnsi="Times New Roman" w:cs="Times New Roman"/>
          <w:sz w:val="24"/>
          <w:szCs w:val="24"/>
        </w:rPr>
        <w:t xml:space="preserve">, </w:t>
      </w:r>
      <w:proofErr w:type="spellStart"/>
      <w:r w:rsidR="007A7087" w:rsidRPr="00D817F0">
        <w:rPr>
          <w:rFonts w:ascii="Times New Roman" w:eastAsia="Times New Roman" w:hAnsi="Times New Roman" w:cs="Times New Roman"/>
          <w:sz w:val="24"/>
          <w:szCs w:val="24"/>
        </w:rPr>
        <w:t>ūdensgūtnes</w:t>
      </w:r>
      <w:proofErr w:type="spellEnd"/>
      <w:r w:rsidR="007A7087" w:rsidRPr="00D817F0">
        <w:rPr>
          <w:rFonts w:ascii="Times New Roman" w:eastAsia="Times New Roman" w:hAnsi="Times New Roman" w:cs="Times New Roman"/>
          <w:sz w:val="24"/>
          <w:szCs w:val="24"/>
        </w:rPr>
        <w:t>, attīrīšanas iekārtas, slūžas un polderi (meliorācija) kurai arī nepieciešama stabila datu pārraide (optikas pieslēgums -kas ir darbspējīgs arī, un it sevišķi, sliktos laika apstākļos), lai to varētu centralizēti vadīt un uzraudzīt.</w:t>
      </w:r>
    </w:p>
    <w:p w14:paraId="2842A80E" w14:textId="61981C44" w:rsidR="0086261D" w:rsidRPr="00D817F0" w:rsidRDefault="005A7768" w:rsidP="00230397">
      <w:pPr>
        <w:spacing w:before="120" w:after="120" w:line="240" w:lineRule="auto"/>
        <w:ind w:firstLine="720"/>
        <w:jc w:val="both"/>
        <w:rPr>
          <w:rFonts w:ascii="Times New Roman" w:eastAsia="Times New Roman" w:hAnsi="Times New Roman" w:cs="Times New Roman"/>
          <w:sz w:val="24"/>
          <w:szCs w:val="24"/>
          <w:u w:val="single"/>
        </w:rPr>
      </w:pPr>
      <w:r w:rsidRPr="00D817F0">
        <w:rPr>
          <w:rFonts w:ascii="Times New Roman" w:eastAsia="Times New Roman" w:hAnsi="Times New Roman" w:cs="Times New Roman"/>
          <w:sz w:val="24"/>
          <w:szCs w:val="24"/>
          <w:u w:val="single"/>
        </w:rPr>
        <w:t>Testa teritorijas un testa vides</w:t>
      </w:r>
    </w:p>
    <w:p w14:paraId="2DBAAE08" w14:textId="77777777" w:rsidR="002E28B3" w:rsidRPr="00D817F0" w:rsidRDefault="002E28B3" w:rsidP="00230397">
      <w:pPr>
        <w:spacing w:before="120" w:after="120" w:line="240" w:lineRule="auto"/>
        <w:ind w:firstLine="720"/>
        <w:jc w:val="both"/>
        <w:rPr>
          <w:rFonts w:ascii="Times New Roman" w:eastAsiaTheme="minorHAnsi" w:hAnsi="Times New Roman" w:cs="Times New Roman"/>
          <w:sz w:val="24"/>
          <w:szCs w:val="24"/>
        </w:rPr>
      </w:pPr>
      <w:r w:rsidRPr="00D817F0">
        <w:rPr>
          <w:rFonts w:ascii="Times New Roman" w:eastAsia="Times New Roman" w:hAnsi="Times New Roman" w:cs="Times New Roman"/>
          <w:sz w:val="24"/>
          <w:szCs w:val="24"/>
        </w:rPr>
        <w:t>Viedās pilsētas ekosistēmas līderu grupa, lai efektīvi veicinātu viedās mobilitātes inovatīvu risinājumu īstenošanu, t.sk. testu veikšanu un infrastruktūras izmantošanu atsevišķu nestandarta risinājumu uzstādīšanai, ir identificējuši nepieciešamību pēc specializētu inovāciju atbalstošu teritoriju izveides gan pilsētās, gan ārpus tām (</w:t>
      </w:r>
      <w:proofErr w:type="spellStart"/>
      <w:r w:rsidRPr="00D817F0">
        <w:rPr>
          <w:rFonts w:ascii="Times New Roman" w:eastAsia="Times New Roman" w:hAnsi="Times New Roman" w:cs="Times New Roman"/>
          <w:sz w:val="24"/>
          <w:szCs w:val="24"/>
        </w:rPr>
        <w:t>pilotteritorijas</w:t>
      </w:r>
      <w:proofErr w:type="spellEnd"/>
      <w:r w:rsidRPr="00D817F0">
        <w:rPr>
          <w:rFonts w:ascii="Times New Roman" w:eastAsia="Times New Roman" w:hAnsi="Times New Roman" w:cs="Times New Roman"/>
          <w:sz w:val="24"/>
          <w:szCs w:val="24"/>
        </w:rPr>
        <w:t xml:space="preserve">). </w:t>
      </w:r>
    </w:p>
    <w:p w14:paraId="6DB345E4" w14:textId="45A2ACB8" w:rsidR="002E28B3" w:rsidRPr="00D817F0" w:rsidRDefault="002E28B3" w:rsidP="00230397">
      <w:pPr>
        <w:spacing w:before="120" w:after="120" w:line="240" w:lineRule="auto"/>
        <w:ind w:firstLine="720"/>
        <w:jc w:val="both"/>
        <w:rPr>
          <w:rFonts w:ascii="Times New Roman" w:hAnsi="Times New Roman" w:cs="Times New Roman"/>
          <w:sz w:val="24"/>
          <w:szCs w:val="24"/>
        </w:rPr>
      </w:pPr>
      <w:r w:rsidRPr="00D817F0">
        <w:rPr>
          <w:rFonts w:ascii="Times New Roman" w:eastAsia="Times New Roman" w:hAnsi="Times New Roman" w:cs="Times New Roman"/>
          <w:sz w:val="24"/>
          <w:szCs w:val="24"/>
        </w:rPr>
        <w:t xml:space="preserve">Lai inovatīvi risinājumi tiktu validēti un ieviesti, ir nepieciešams tos testēt dažādās vidēs ar dažādām drošības pakāpēm. Viena no pēdējām fāzēm pirms produkta ieviešanas reālā vidē, ir šī produkta testēšana pilsētvidē, kur tas tiek uzraudzīts un tiek novērota produkta fiziskā un komerciālā darbībā, lai novērtētu produkta tirgus gatavību. Šādas </w:t>
      </w:r>
      <w:proofErr w:type="spellStart"/>
      <w:r w:rsidRPr="00D817F0">
        <w:rPr>
          <w:rFonts w:ascii="Times New Roman" w:eastAsia="Times New Roman" w:hAnsi="Times New Roman" w:cs="Times New Roman"/>
          <w:sz w:val="24"/>
          <w:szCs w:val="24"/>
        </w:rPr>
        <w:t>pilotteritorijas</w:t>
      </w:r>
      <w:proofErr w:type="spellEnd"/>
      <w:r w:rsidRPr="00D817F0">
        <w:rPr>
          <w:rFonts w:ascii="Times New Roman" w:eastAsia="Times New Roman" w:hAnsi="Times New Roman" w:cs="Times New Roman"/>
          <w:sz w:val="24"/>
          <w:szCs w:val="24"/>
        </w:rPr>
        <w:t xml:space="preserve"> ir </w:t>
      </w:r>
      <w:proofErr w:type="gramStart"/>
      <w:r w:rsidRPr="00D817F0">
        <w:rPr>
          <w:rFonts w:ascii="Times New Roman" w:eastAsia="Times New Roman" w:hAnsi="Times New Roman" w:cs="Times New Roman"/>
          <w:sz w:val="24"/>
          <w:szCs w:val="24"/>
        </w:rPr>
        <w:t>nepieciešamas ne tikai vietējiem</w:t>
      </w:r>
      <w:proofErr w:type="gramEnd"/>
      <w:r w:rsidRPr="00D817F0">
        <w:rPr>
          <w:rFonts w:ascii="Times New Roman" w:eastAsia="Times New Roman" w:hAnsi="Times New Roman" w:cs="Times New Roman"/>
          <w:sz w:val="24"/>
          <w:szCs w:val="24"/>
        </w:rPr>
        <w:t xml:space="preserve"> uzņēmumiem, lai radītu jaunus inovatīvus risinājumus, bet arī ārzemju kompānijām, kuras izrāda interesi investēt šādu teritoriju izmantošanā. Šīs </w:t>
      </w:r>
      <w:proofErr w:type="spellStart"/>
      <w:r w:rsidRPr="00D817F0">
        <w:rPr>
          <w:rFonts w:ascii="Times New Roman" w:eastAsia="Times New Roman" w:hAnsi="Times New Roman" w:cs="Times New Roman"/>
          <w:sz w:val="24"/>
          <w:szCs w:val="24"/>
        </w:rPr>
        <w:t>piloteritorijas</w:t>
      </w:r>
      <w:proofErr w:type="spellEnd"/>
      <w:r w:rsidRPr="00D817F0">
        <w:rPr>
          <w:rFonts w:ascii="Times New Roman" w:eastAsia="Times New Roman" w:hAnsi="Times New Roman" w:cs="Times New Roman"/>
          <w:sz w:val="24"/>
          <w:szCs w:val="24"/>
        </w:rPr>
        <w:t xml:space="preserve"> ir nepieciešamas dažādiem viedās mobilitātes risinājumiem, infrastruktūras pilnveidošanai, autonomām automašīnām, bezpilota lidaparātiem u.t.t., tādēļ ir svarīgi saprast industrijas un akadēmijas intereses un kapacitātes, kā arī šīm teritorijām ir jātiek veidotām kopā ar industrijas pārstāvju iesaisti.</w:t>
      </w:r>
      <w:r w:rsidR="00BD1325" w:rsidRPr="00D817F0">
        <w:rPr>
          <w:rFonts w:ascii="Times New Roman" w:eastAsia="Times New Roman" w:hAnsi="Times New Roman" w:cs="Times New Roman"/>
          <w:sz w:val="24"/>
          <w:szCs w:val="24"/>
        </w:rPr>
        <w:t xml:space="preserve"> Uzņēmums </w:t>
      </w:r>
      <w:r w:rsidR="004F746D" w:rsidRPr="00D817F0">
        <w:rPr>
          <w:rFonts w:ascii="Times New Roman" w:eastAsia="Times New Roman" w:hAnsi="Times New Roman" w:cs="Times New Roman"/>
          <w:i/>
          <w:iCs/>
          <w:sz w:val="24"/>
          <w:szCs w:val="24"/>
        </w:rPr>
        <w:t>Toyota</w:t>
      </w:r>
      <w:r w:rsidR="004F746D" w:rsidRPr="00D817F0">
        <w:rPr>
          <w:rFonts w:ascii="Times New Roman" w:eastAsia="Times New Roman" w:hAnsi="Times New Roman" w:cs="Times New Roman"/>
          <w:sz w:val="24"/>
          <w:szCs w:val="24"/>
        </w:rPr>
        <w:t xml:space="preserve"> </w:t>
      </w:r>
      <w:r w:rsidR="00AA039F" w:rsidRPr="00D817F0">
        <w:rPr>
          <w:rFonts w:ascii="Times New Roman" w:eastAsia="Times New Roman" w:hAnsi="Times New Roman" w:cs="Times New Roman"/>
          <w:sz w:val="24"/>
          <w:szCs w:val="24"/>
        </w:rPr>
        <w:t xml:space="preserve">Japānā ieplānojis uzbūvēt pilsētu </w:t>
      </w:r>
      <w:r w:rsidR="002F2D34" w:rsidRPr="00D817F0">
        <w:rPr>
          <w:rFonts w:ascii="Times New Roman" w:eastAsia="Times New Roman" w:hAnsi="Times New Roman" w:cs="Times New Roman"/>
          <w:sz w:val="24"/>
          <w:szCs w:val="24"/>
        </w:rPr>
        <w:t>70 ha platībā inovatīvo tehnoloģiju testēšanai</w:t>
      </w:r>
      <w:r w:rsidR="00CF2076" w:rsidRPr="00D817F0">
        <w:rPr>
          <w:rStyle w:val="FootnoteReference"/>
          <w:rFonts w:ascii="Times New Roman" w:eastAsia="Times New Roman" w:hAnsi="Times New Roman" w:cs="Times New Roman"/>
          <w:sz w:val="24"/>
          <w:szCs w:val="24"/>
        </w:rPr>
        <w:footnoteReference w:id="87"/>
      </w:r>
      <w:r w:rsidR="002F2D34" w:rsidRPr="00D817F0">
        <w:rPr>
          <w:rFonts w:ascii="Times New Roman" w:eastAsia="Times New Roman" w:hAnsi="Times New Roman" w:cs="Times New Roman"/>
          <w:sz w:val="24"/>
          <w:szCs w:val="24"/>
        </w:rPr>
        <w:t>.</w:t>
      </w:r>
      <w:r w:rsidR="007F13AB" w:rsidRPr="00D817F0">
        <w:rPr>
          <w:rFonts w:ascii="Times New Roman" w:hAnsi="Times New Roman" w:cs="Times New Roman"/>
          <w:sz w:val="24"/>
          <w:szCs w:val="24"/>
        </w:rPr>
        <w:t xml:space="preserve"> </w:t>
      </w:r>
      <w:r w:rsidR="0009703B" w:rsidRPr="00D817F0">
        <w:rPr>
          <w:rFonts w:ascii="Times New Roman" w:eastAsia="Times New Roman" w:hAnsi="Times New Roman" w:cs="Times New Roman"/>
          <w:sz w:val="24"/>
          <w:szCs w:val="24"/>
        </w:rPr>
        <w:t>Būs nepieciešams grozīt regulējumu, lai pieļautu a</w:t>
      </w:r>
      <w:r w:rsidR="000754E8" w:rsidRPr="00D817F0">
        <w:rPr>
          <w:rFonts w:ascii="Times New Roman" w:eastAsia="Times New Roman" w:hAnsi="Times New Roman" w:cs="Times New Roman"/>
          <w:sz w:val="24"/>
          <w:szCs w:val="24"/>
        </w:rPr>
        <w:t>ut</w:t>
      </w:r>
      <w:r w:rsidR="0009703B" w:rsidRPr="00D817F0">
        <w:rPr>
          <w:rFonts w:ascii="Times New Roman" w:eastAsia="Times New Roman" w:hAnsi="Times New Roman" w:cs="Times New Roman"/>
          <w:sz w:val="24"/>
          <w:szCs w:val="24"/>
        </w:rPr>
        <w:t>onomo transporta līdzekļu</w:t>
      </w:r>
      <w:r w:rsidR="00F86320" w:rsidRPr="00D817F0">
        <w:rPr>
          <w:rFonts w:ascii="Times New Roman" w:eastAsia="Times New Roman" w:hAnsi="Times New Roman" w:cs="Times New Roman"/>
          <w:sz w:val="24"/>
          <w:szCs w:val="24"/>
        </w:rPr>
        <w:t xml:space="preserve"> testēšanu</w:t>
      </w:r>
      <w:r w:rsidR="00AC5E66" w:rsidRPr="00D817F0">
        <w:rPr>
          <w:rFonts w:ascii="Times New Roman" w:eastAsia="Times New Roman" w:hAnsi="Times New Roman" w:cs="Times New Roman"/>
          <w:sz w:val="24"/>
          <w:szCs w:val="24"/>
        </w:rPr>
        <w:t xml:space="preserve"> reālā pilsētvidē.</w:t>
      </w:r>
      <w:r w:rsidR="007F13AB" w:rsidRPr="00D817F0">
        <w:rPr>
          <w:rFonts w:ascii="Times New Roman" w:eastAsia="Times New Roman" w:hAnsi="Times New Roman" w:cs="Times New Roman"/>
          <w:sz w:val="24"/>
          <w:szCs w:val="24"/>
        </w:rPr>
        <w:t xml:space="preserve"> </w:t>
      </w:r>
    </w:p>
    <w:p w14:paraId="118D25A1" w14:textId="50CAC79B" w:rsidR="002E28B3" w:rsidRPr="00D817F0" w:rsidRDefault="002E28B3" w:rsidP="00230397">
      <w:pPr>
        <w:spacing w:before="120" w:after="120" w:line="240" w:lineRule="auto"/>
        <w:ind w:firstLine="720"/>
        <w:jc w:val="both"/>
        <w:rPr>
          <w:rFonts w:ascii="Times New Roman" w:hAnsi="Times New Roman" w:cs="Times New Roman"/>
          <w:sz w:val="24"/>
          <w:szCs w:val="24"/>
        </w:rPr>
      </w:pPr>
      <w:r w:rsidRPr="00D817F0">
        <w:rPr>
          <w:rFonts w:ascii="Times New Roman" w:eastAsia="Times New Roman" w:hAnsi="Times New Roman" w:cs="Times New Roman"/>
          <w:sz w:val="24"/>
          <w:szCs w:val="24"/>
        </w:rPr>
        <w:t xml:space="preserve">Latvijā šobrīd jau ir iespējams veikt atsevišķus </w:t>
      </w:r>
      <w:proofErr w:type="spellStart"/>
      <w:r w:rsidRPr="00D817F0">
        <w:rPr>
          <w:rFonts w:ascii="Times New Roman" w:eastAsia="Times New Roman" w:hAnsi="Times New Roman" w:cs="Times New Roman"/>
          <w:sz w:val="24"/>
          <w:szCs w:val="24"/>
        </w:rPr>
        <w:t>pilottestus</w:t>
      </w:r>
      <w:proofErr w:type="spellEnd"/>
      <w:r w:rsidRPr="00D817F0">
        <w:rPr>
          <w:rFonts w:ascii="Times New Roman" w:eastAsia="Times New Roman" w:hAnsi="Times New Roman" w:cs="Times New Roman"/>
          <w:sz w:val="24"/>
          <w:szCs w:val="24"/>
        </w:rPr>
        <w:t xml:space="preserve"> pilsētvidē, ir jomas, kur konstatējot jaunus riskus sabiedrības interesēs tiks pilnveidots saskaņošanas, uzraudzības, atbildības un citu jautājumu regulējums. Šī situācija ir īpaši būtiska </w:t>
      </w:r>
      <w:proofErr w:type="spellStart"/>
      <w:r w:rsidRPr="00D817F0">
        <w:rPr>
          <w:rFonts w:ascii="Times New Roman" w:eastAsia="Times New Roman" w:hAnsi="Times New Roman" w:cs="Times New Roman"/>
          <w:sz w:val="24"/>
          <w:szCs w:val="24"/>
        </w:rPr>
        <w:t>jaunuzņēmumiem</w:t>
      </w:r>
      <w:proofErr w:type="spellEnd"/>
      <w:r w:rsidRPr="00D817F0">
        <w:rPr>
          <w:rFonts w:ascii="Times New Roman" w:eastAsia="Times New Roman" w:hAnsi="Times New Roman" w:cs="Times New Roman"/>
          <w:sz w:val="24"/>
          <w:szCs w:val="24"/>
        </w:rPr>
        <w:t xml:space="preserve"> (</w:t>
      </w:r>
      <w:proofErr w:type="spellStart"/>
      <w:r w:rsidRPr="00D817F0">
        <w:rPr>
          <w:rFonts w:ascii="Times New Roman" w:eastAsia="Times New Roman" w:hAnsi="Times New Roman" w:cs="Times New Roman"/>
          <w:i/>
          <w:sz w:val="24"/>
          <w:szCs w:val="24"/>
        </w:rPr>
        <w:t>start-up),</w:t>
      </w:r>
      <w:proofErr w:type="spellEnd"/>
      <w:r w:rsidRPr="00D817F0">
        <w:rPr>
          <w:rFonts w:ascii="Times New Roman" w:eastAsia="Times New Roman" w:hAnsi="Times New Roman" w:cs="Times New Roman"/>
          <w:sz w:val="24"/>
          <w:szCs w:val="24"/>
        </w:rPr>
        <w:t xml:space="preserve"> kuriem bieži vien nav kapacitāte esošajā vidē saskaņot testēšanas iespējas. Arī lieliem uzņēmumiem ir administratīvas problēmas viedās mobilitātes pilotprojektu veikšanā, tādēļ valsts </w:t>
      </w:r>
      <w:r w:rsidRPr="00D817F0">
        <w:rPr>
          <w:rFonts w:ascii="Times New Roman" w:eastAsia="Times New Roman" w:hAnsi="Times New Roman" w:cs="Times New Roman"/>
          <w:sz w:val="24"/>
          <w:szCs w:val="24"/>
        </w:rPr>
        <w:lastRenderedPageBreak/>
        <w:t xml:space="preserve">institūcijām un pašvaldībām ir nepieciešams radīti inovāciju testēšanai labvēlīgus apstākļus. No administratīvā un investīciju viedokļa, ir nepieciešams veidot konkrētas </w:t>
      </w:r>
      <w:proofErr w:type="spellStart"/>
      <w:r w:rsidRPr="00D817F0">
        <w:rPr>
          <w:rFonts w:ascii="Times New Roman" w:eastAsia="Times New Roman" w:hAnsi="Times New Roman" w:cs="Times New Roman"/>
          <w:sz w:val="24"/>
          <w:szCs w:val="24"/>
        </w:rPr>
        <w:t>pilotteritorijas</w:t>
      </w:r>
      <w:proofErr w:type="spellEnd"/>
      <w:r w:rsidRPr="00D817F0">
        <w:rPr>
          <w:rFonts w:ascii="Times New Roman" w:eastAsia="Times New Roman" w:hAnsi="Times New Roman" w:cs="Times New Roman"/>
          <w:sz w:val="24"/>
          <w:szCs w:val="24"/>
        </w:rPr>
        <w:t>, balstoties uz industrijas un akadēmijas interesēm, jo tieši šīs institūcijas ir tās, kuras radīs un testēs inovatīvos risinājumus.</w:t>
      </w:r>
    </w:p>
    <w:p w14:paraId="6EE9573E" w14:textId="7EB77B4F" w:rsidR="002E28B3" w:rsidRPr="00D817F0" w:rsidRDefault="002E28B3" w:rsidP="00230397">
      <w:pPr>
        <w:spacing w:before="120" w:after="120" w:line="240" w:lineRule="auto"/>
        <w:ind w:firstLine="720"/>
        <w:jc w:val="both"/>
        <w:rPr>
          <w:rFonts w:ascii="Times New Roman" w:hAnsi="Times New Roman" w:cs="Times New Roman"/>
          <w:sz w:val="24"/>
          <w:szCs w:val="24"/>
        </w:rPr>
      </w:pPr>
      <w:r w:rsidRPr="00D817F0">
        <w:rPr>
          <w:rFonts w:ascii="Times New Roman" w:hAnsi="Times New Roman" w:cs="Times New Roman"/>
          <w:sz w:val="24"/>
          <w:szCs w:val="24"/>
        </w:rPr>
        <w:t xml:space="preserve">Svarīgi arī ir saprast, ka inovāciju testēšanai ir līmeņi: ir inovācijas kuras ir tuvu gatavībai ieviešanai reālā pilsētvidē, kā arī, ir inovācijas kuras ir pavisam jaunas, grūti paredzamas, </w:t>
      </w:r>
      <w:proofErr w:type="gramStart"/>
      <w:r w:rsidRPr="00D817F0">
        <w:rPr>
          <w:rFonts w:ascii="Times New Roman" w:hAnsi="Times New Roman" w:cs="Times New Roman"/>
          <w:sz w:val="24"/>
          <w:szCs w:val="24"/>
        </w:rPr>
        <w:t>kurām ir nepieciešama vide</w:t>
      </w:r>
      <w:proofErr w:type="gramEnd"/>
      <w:r w:rsidRPr="00D817F0">
        <w:rPr>
          <w:rFonts w:ascii="Times New Roman" w:hAnsi="Times New Roman" w:cs="Times New Roman"/>
          <w:sz w:val="24"/>
          <w:szCs w:val="24"/>
        </w:rPr>
        <w:t xml:space="preserve"> kurā ir augstāki drošības standarti un sabiedrība tiek pasargāta no riskiem. Attiecīgi ir nepieciešamas arī dažādu veidu </w:t>
      </w:r>
      <w:proofErr w:type="spellStart"/>
      <w:r w:rsidRPr="00D817F0">
        <w:rPr>
          <w:rFonts w:ascii="Times New Roman" w:hAnsi="Times New Roman" w:cs="Times New Roman"/>
          <w:sz w:val="24"/>
          <w:szCs w:val="24"/>
        </w:rPr>
        <w:t>pilotteritorijas</w:t>
      </w:r>
      <w:proofErr w:type="spellEnd"/>
      <w:r w:rsidRPr="00D817F0">
        <w:rPr>
          <w:rFonts w:ascii="Times New Roman" w:hAnsi="Times New Roman" w:cs="Times New Roman"/>
          <w:sz w:val="24"/>
          <w:szCs w:val="24"/>
        </w:rPr>
        <w:t xml:space="preserve">, efektīvākai viedās pilsētas inovāciju (tajā skaitā </w:t>
      </w:r>
      <w:proofErr w:type="spellStart"/>
      <w:r w:rsidRPr="00D817F0">
        <w:rPr>
          <w:rFonts w:ascii="Times New Roman" w:hAnsi="Times New Roman" w:cs="Times New Roman"/>
          <w:sz w:val="24"/>
          <w:szCs w:val="24"/>
        </w:rPr>
        <w:t>bezpilotu</w:t>
      </w:r>
      <w:proofErr w:type="spellEnd"/>
      <w:r w:rsidRPr="00D817F0">
        <w:rPr>
          <w:rFonts w:ascii="Times New Roman" w:hAnsi="Times New Roman" w:cs="Times New Roman"/>
          <w:sz w:val="24"/>
          <w:szCs w:val="24"/>
        </w:rPr>
        <w:t xml:space="preserve"> transportlīdzekļu) attīstīšanai Latvijā.</w:t>
      </w:r>
      <w:r w:rsidR="008356A3" w:rsidRPr="00D817F0">
        <w:rPr>
          <w:rFonts w:ascii="Times New Roman" w:hAnsi="Times New Roman" w:cs="Times New Roman"/>
          <w:sz w:val="24"/>
          <w:szCs w:val="24"/>
        </w:rPr>
        <w:t xml:space="preserve"> Izvērtējot, vai šādas teritorijas ir publiski pieejamas jeb ar ierobežotu piekļuvi, jāvērtē drošības riski, attiecīgi pieļaujot testēšanu publiski pieejamās teritorijās.</w:t>
      </w:r>
      <w:r w:rsidR="007951B5" w:rsidRPr="00D817F0">
        <w:rPr>
          <w:rFonts w:ascii="Times New Roman" w:hAnsi="Times New Roman" w:cs="Times New Roman"/>
          <w:sz w:val="24"/>
          <w:szCs w:val="24"/>
        </w:rPr>
        <w:t xml:space="preserve"> Būs nepieciešams grozīt regulējumu, lai pieļautu autonomo transporta līdzekļu</w:t>
      </w:r>
      <w:r w:rsidR="00302AC5" w:rsidRPr="00D817F0">
        <w:rPr>
          <w:rFonts w:ascii="Times New Roman" w:hAnsi="Times New Roman" w:cs="Times New Roman"/>
          <w:sz w:val="24"/>
          <w:szCs w:val="24"/>
        </w:rPr>
        <w:t xml:space="preserve"> testēšanu</w:t>
      </w:r>
      <w:r w:rsidR="007951B5" w:rsidRPr="00D817F0">
        <w:rPr>
          <w:rFonts w:ascii="Times New Roman" w:hAnsi="Times New Roman" w:cs="Times New Roman"/>
          <w:sz w:val="24"/>
          <w:szCs w:val="24"/>
        </w:rPr>
        <w:t xml:space="preserve"> reālā pilsētvidē.</w:t>
      </w:r>
      <w:proofErr w:type="gramStart"/>
      <w:r w:rsidR="007951B5" w:rsidRPr="00D817F0">
        <w:rPr>
          <w:rFonts w:ascii="Times New Roman" w:hAnsi="Times New Roman" w:cs="Times New Roman"/>
          <w:sz w:val="24"/>
          <w:szCs w:val="24"/>
        </w:rPr>
        <w:t xml:space="preserve">  </w:t>
      </w:r>
      <w:proofErr w:type="gramEnd"/>
    </w:p>
    <w:p w14:paraId="08C4E9DA" w14:textId="312BF317" w:rsidR="002E28B3" w:rsidRPr="00D817F0" w:rsidRDefault="002E28B3" w:rsidP="00230397">
      <w:pPr>
        <w:spacing w:before="120" w:after="120" w:line="240" w:lineRule="auto"/>
        <w:ind w:firstLine="720"/>
        <w:jc w:val="both"/>
        <w:rPr>
          <w:rFonts w:ascii="Times New Roman" w:hAnsi="Times New Roman" w:cs="Times New Roman"/>
          <w:sz w:val="24"/>
          <w:szCs w:val="24"/>
        </w:rPr>
      </w:pPr>
      <w:r w:rsidRPr="00D817F0">
        <w:rPr>
          <w:rFonts w:ascii="Times New Roman" w:eastAsia="Times New Roman" w:hAnsi="Times New Roman" w:cs="Times New Roman"/>
          <w:sz w:val="24"/>
          <w:szCs w:val="24"/>
        </w:rPr>
        <w:t xml:space="preserve">Ņemot vērā, ka pilsētvides administratīvā teritorija ir pašvaldību pārvaldībā, tām ir jāieņem būtiska loma </w:t>
      </w:r>
      <w:proofErr w:type="spellStart"/>
      <w:r w:rsidRPr="00D817F0">
        <w:rPr>
          <w:rFonts w:ascii="Times New Roman" w:eastAsia="Times New Roman" w:hAnsi="Times New Roman" w:cs="Times New Roman"/>
          <w:sz w:val="24"/>
          <w:szCs w:val="24"/>
        </w:rPr>
        <w:t>pilotteritoriju</w:t>
      </w:r>
      <w:proofErr w:type="spellEnd"/>
      <w:r w:rsidRPr="00D817F0">
        <w:rPr>
          <w:rFonts w:ascii="Times New Roman" w:eastAsia="Times New Roman" w:hAnsi="Times New Roman" w:cs="Times New Roman"/>
          <w:sz w:val="24"/>
          <w:szCs w:val="24"/>
        </w:rPr>
        <w:t xml:space="preserve"> veidošanā. Pašvaldību pienākumos jāiekļauj konkrētu teritoriju noteikšana, investīciju plānu izstrāde, administrācijas un pārvaldības funkciju nodrošināšana. </w:t>
      </w:r>
      <w:proofErr w:type="spellStart"/>
      <w:r w:rsidRPr="00D817F0">
        <w:rPr>
          <w:rFonts w:ascii="Times New Roman" w:eastAsia="Times New Roman" w:hAnsi="Times New Roman" w:cs="Times New Roman"/>
          <w:sz w:val="24"/>
          <w:szCs w:val="24"/>
        </w:rPr>
        <w:t>Pilotteritoriju</w:t>
      </w:r>
      <w:proofErr w:type="spellEnd"/>
      <w:r w:rsidRPr="00D817F0">
        <w:rPr>
          <w:rFonts w:ascii="Times New Roman" w:eastAsia="Times New Roman" w:hAnsi="Times New Roman" w:cs="Times New Roman"/>
          <w:sz w:val="24"/>
          <w:szCs w:val="24"/>
        </w:rPr>
        <w:t xml:space="preserve"> veidošana pilsētvidē, nodrošina t</w:t>
      </w:r>
      <w:r w:rsidR="003635FC" w:rsidRPr="00D817F0">
        <w:rPr>
          <w:rFonts w:ascii="Times New Roman" w:eastAsia="Times New Roman" w:hAnsi="Times New Roman" w:cs="Times New Roman"/>
          <w:sz w:val="24"/>
          <w:szCs w:val="24"/>
        </w:rPr>
        <w:t>.sk.</w:t>
      </w:r>
      <w:r w:rsidRPr="00D817F0">
        <w:rPr>
          <w:rFonts w:ascii="Times New Roman" w:eastAsia="Times New Roman" w:hAnsi="Times New Roman" w:cs="Times New Roman"/>
          <w:sz w:val="24"/>
          <w:szCs w:val="24"/>
        </w:rPr>
        <w:t xml:space="preserve"> arī plašas iespējas pašvaldībām, izmantojot tās atsevišķu publisko pakalpojumu uzlabošanai un testu veikšanai, vēlāk pārnesot labās prakses piemēru uz visu pilsētas teritoriju, tādējādi īstenojot resursu optimizāciju un veicinot vispārēju sabiedrības labklājību</w:t>
      </w:r>
      <w:r w:rsidRPr="00D817F0">
        <w:rPr>
          <w:rFonts w:ascii="Times New Roman" w:hAnsi="Times New Roman" w:cs="Times New Roman"/>
          <w:sz w:val="24"/>
          <w:szCs w:val="24"/>
        </w:rPr>
        <w:t>.</w:t>
      </w:r>
    </w:p>
    <w:p w14:paraId="127532F5" w14:textId="0DBFDA97" w:rsidR="00407F63" w:rsidRPr="00D817F0" w:rsidRDefault="00407F63" w:rsidP="00230397">
      <w:pPr>
        <w:spacing w:before="120" w:after="120" w:line="240" w:lineRule="auto"/>
        <w:rPr>
          <w:rFonts w:ascii="Times New Roman" w:hAnsi="Times New Roman" w:cs="Times New Roman"/>
          <w:b/>
          <w:sz w:val="24"/>
          <w:szCs w:val="24"/>
        </w:rPr>
      </w:pPr>
      <w:r w:rsidRPr="00D817F0">
        <w:rPr>
          <w:rFonts w:ascii="Times New Roman" w:hAnsi="Times New Roman" w:cs="Times New Roman"/>
          <w:b/>
          <w:sz w:val="24"/>
          <w:szCs w:val="24"/>
        </w:rPr>
        <w:t>Autonomie sauszemes transporta līdzekļi</w:t>
      </w:r>
    </w:p>
    <w:p w14:paraId="3530AD48" w14:textId="36D26474" w:rsidR="00407F63" w:rsidRPr="00D817F0" w:rsidRDefault="00407F63" w:rsidP="00230397">
      <w:pPr>
        <w:spacing w:before="120" w:after="120" w:line="240" w:lineRule="auto"/>
        <w:ind w:firstLine="720"/>
        <w:jc w:val="both"/>
        <w:rPr>
          <w:rFonts w:ascii="Times New Roman" w:hAnsi="Times New Roman" w:cs="Times New Roman"/>
          <w:sz w:val="24"/>
          <w:szCs w:val="24"/>
        </w:rPr>
      </w:pPr>
      <w:r w:rsidRPr="00D817F0">
        <w:rPr>
          <w:rFonts w:ascii="Times New Roman" w:hAnsi="Times New Roman" w:cs="Times New Roman"/>
          <w:sz w:val="24"/>
          <w:szCs w:val="24"/>
        </w:rPr>
        <w:t>2018.</w:t>
      </w:r>
      <w:r w:rsidR="001321D2" w:rsidRPr="00D817F0">
        <w:rPr>
          <w:rFonts w:ascii="Times New Roman" w:hAnsi="Times New Roman" w:cs="Times New Roman"/>
          <w:sz w:val="24"/>
          <w:szCs w:val="24"/>
        </w:rPr>
        <w:t> </w:t>
      </w:r>
      <w:r w:rsidRPr="00D817F0">
        <w:rPr>
          <w:rFonts w:ascii="Times New Roman" w:hAnsi="Times New Roman" w:cs="Times New Roman"/>
          <w:sz w:val="24"/>
          <w:szCs w:val="24"/>
        </w:rPr>
        <w:t>gada 31.</w:t>
      </w:r>
      <w:r w:rsidR="001321D2" w:rsidRPr="00D817F0">
        <w:rPr>
          <w:rFonts w:ascii="Times New Roman" w:hAnsi="Times New Roman" w:cs="Times New Roman"/>
          <w:sz w:val="24"/>
          <w:szCs w:val="24"/>
        </w:rPr>
        <w:t> </w:t>
      </w:r>
      <w:r w:rsidRPr="00D817F0">
        <w:rPr>
          <w:rFonts w:ascii="Times New Roman" w:hAnsi="Times New Roman" w:cs="Times New Roman"/>
          <w:sz w:val="24"/>
          <w:szCs w:val="24"/>
        </w:rPr>
        <w:t xml:space="preserve">janvāra Ceļu satiksmes drošības padomes sēdē tika apstiprinātas </w:t>
      </w:r>
      <w:r w:rsidR="007338FB" w:rsidRPr="00D817F0">
        <w:rPr>
          <w:rFonts w:ascii="Times New Roman" w:hAnsi="Times New Roman" w:cs="Times New Roman"/>
          <w:sz w:val="24"/>
          <w:szCs w:val="24"/>
        </w:rPr>
        <w:t>"</w:t>
      </w:r>
      <w:r w:rsidRPr="00D817F0">
        <w:rPr>
          <w:rFonts w:ascii="Times New Roman" w:hAnsi="Times New Roman" w:cs="Times New Roman"/>
          <w:sz w:val="24"/>
          <w:szCs w:val="24"/>
        </w:rPr>
        <w:t>Vadlīnijas automatizētu transportlīdzekļu tehnoloģiju testēšanai</w:t>
      </w:r>
      <w:r w:rsidR="007338FB" w:rsidRPr="00D817F0">
        <w:rPr>
          <w:rFonts w:ascii="Times New Roman" w:hAnsi="Times New Roman" w:cs="Times New Roman"/>
          <w:sz w:val="24"/>
          <w:szCs w:val="24"/>
        </w:rPr>
        <w:t>"</w:t>
      </w:r>
      <w:r w:rsidRPr="00D817F0">
        <w:rPr>
          <w:rStyle w:val="FootnoteReference"/>
          <w:rFonts w:ascii="Times New Roman" w:hAnsi="Times New Roman" w:cs="Times New Roman"/>
          <w:sz w:val="24"/>
          <w:szCs w:val="24"/>
        </w:rPr>
        <w:footnoteReference w:id="88"/>
      </w:r>
      <w:r w:rsidRPr="00D817F0">
        <w:rPr>
          <w:rFonts w:ascii="Times New Roman" w:hAnsi="Times New Roman" w:cs="Times New Roman"/>
          <w:sz w:val="24"/>
          <w:szCs w:val="24"/>
        </w:rPr>
        <w:t>, kas nosaka prasības automatizētu transporta līdzekļu testēšanai uz publiski pieejamiem ceļiem Latvijā un mazina iespējamos riskus saistībā ar šādu transportlīdzekļu dalību satiksmē. Vadlīnijas jāpiemēro gadījumos, kad tiek testēti augsti vai pilnīgi automatizēti transportlīdzekļi un to tehnoloģijas, sākot no maziem automatizētiem transportlīdzekļiem līdz tradicionāliem transportlīdzekļiem (automašīnām, autobusi un kravas transportlīdzekļi) uz publiski pieejamiem ceļiem Latvijā. Vadlīnijās ir definēti jēdzieni, skaidroti transportlīdzekļa izgatavošanas, pārbūves un lietošanas noteikumi, norādītas prasības automatizētajam transportlīdzeklim, kā arī minētās vispārīgās drošības, apdrošināšanas prasības, kā arī konkrētās prasības testa transporta līdzekļa vadītājam, testa transporta līdzekļa operatoram un testēšanas asistentam. Satiksmes ministrijā kopš vadlīniju izstrādes 2018.</w:t>
      </w:r>
      <w:r w:rsidR="003635FC" w:rsidRPr="00D817F0">
        <w:rPr>
          <w:rFonts w:ascii="Times New Roman" w:hAnsi="Times New Roman" w:cs="Times New Roman"/>
          <w:sz w:val="24"/>
          <w:szCs w:val="24"/>
        </w:rPr>
        <w:t> </w:t>
      </w:r>
      <w:r w:rsidRPr="00D817F0">
        <w:rPr>
          <w:rFonts w:ascii="Times New Roman" w:hAnsi="Times New Roman" w:cs="Times New Roman"/>
          <w:sz w:val="24"/>
          <w:szCs w:val="24"/>
        </w:rPr>
        <w:t>gadā nav vērsušies uzņēmēji ar vēlmi veikt autonomo transportlīdzekļu testēšanu vai norādījuši uz trūkumiem normatīvajos aktos, kas liegtu veikt autonomo transportlīdzekļu testēšanu Latvijas teritorijā.</w:t>
      </w:r>
      <w:r w:rsidR="00F543E7" w:rsidRPr="00D817F0">
        <w:rPr>
          <w:rFonts w:ascii="Times New Roman" w:hAnsi="Times New Roman" w:cs="Times New Roman"/>
          <w:sz w:val="24"/>
          <w:szCs w:val="24"/>
        </w:rPr>
        <w:t xml:space="preserve"> Vienlaikus arī jāņem vērā, ka Latvijā, līdzīgi kā citās ES dalībvalstīs, ir jāievēro Vīnes 1968.</w:t>
      </w:r>
      <w:r w:rsidR="003635FC" w:rsidRPr="00D817F0">
        <w:rPr>
          <w:rFonts w:ascii="Times New Roman" w:hAnsi="Times New Roman" w:cs="Times New Roman"/>
          <w:sz w:val="24"/>
          <w:szCs w:val="24"/>
        </w:rPr>
        <w:t> </w:t>
      </w:r>
      <w:r w:rsidR="00F543E7" w:rsidRPr="00D817F0">
        <w:rPr>
          <w:rFonts w:ascii="Times New Roman" w:hAnsi="Times New Roman" w:cs="Times New Roman"/>
          <w:sz w:val="24"/>
          <w:szCs w:val="24"/>
        </w:rPr>
        <w:t>gada 8.</w:t>
      </w:r>
      <w:r w:rsidR="003635FC" w:rsidRPr="00D817F0">
        <w:rPr>
          <w:rFonts w:ascii="Times New Roman" w:hAnsi="Times New Roman" w:cs="Times New Roman"/>
          <w:sz w:val="24"/>
          <w:szCs w:val="24"/>
        </w:rPr>
        <w:t> </w:t>
      </w:r>
      <w:r w:rsidR="00F543E7" w:rsidRPr="00D817F0">
        <w:rPr>
          <w:rFonts w:ascii="Times New Roman" w:hAnsi="Times New Roman" w:cs="Times New Roman"/>
          <w:sz w:val="24"/>
          <w:szCs w:val="24"/>
        </w:rPr>
        <w:t xml:space="preserve">novembra Konvencijā par ceļu satiksmi noteiktie principi (pārņemta ar nacionālajiem normatīvajiem aktiem, tostarp Ceļu satiksmes likumu), kas noteic, ka transportlīdzekļa vadītājs uzņemas atbildību par rīcību ceļu satiksmē. Transportlīdzekļa vadīšana bez vadītāja nav atļauta. </w:t>
      </w:r>
      <w:r w:rsidR="00B43E46" w:rsidRPr="00D817F0">
        <w:rPr>
          <w:rFonts w:ascii="Times New Roman" w:hAnsi="Times New Roman" w:cs="Times New Roman"/>
          <w:sz w:val="24"/>
          <w:szCs w:val="24"/>
        </w:rPr>
        <w:t xml:space="preserve">Tāpēc </w:t>
      </w:r>
      <w:r w:rsidR="008445DD" w:rsidRPr="00D817F0">
        <w:rPr>
          <w:rFonts w:ascii="Times New Roman" w:hAnsi="Times New Roman" w:cs="Times New Roman"/>
          <w:sz w:val="24"/>
          <w:szCs w:val="24"/>
        </w:rPr>
        <w:t>b</w:t>
      </w:r>
      <w:r w:rsidR="00B43E46" w:rsidRPr="00D817F0">
        <w:rPr>
          <w:rFonts w:ascii="Times New Roman" w:hAnsi="Times New Roman" w:cs="Times New Roman"/>
          <w:sz w:val="24"/>
          <w:szCs w:val="24"/>
        </w:rPr>
        <w:t>ūs nepieciešams grozīt regulējumu, lai pieļautu autonomo transporta līdzekļus reālā pilsētvidē</w:t>
      </w:r>
      <w:r w:rsidR="006A6484" w:rsidRPr="00D817F0">
        <w:rPr>
          <w:rFonts w:ascii="Times New Roman" w:hAnsi="Times New Roman" w:cs="Times New Roman"/>
          <w:sz w:val="24"/>
          <w:szCs w:val="24"/>
        </w:rPr>
        <w:t xml:space="preserve"> bez vadītāja.</w:t>
      </w:r>
      <w:r w:rsidR="006C1B92" w:rsidRPr="00D817F0">
        <w:rPr>
          <w:rFonts w:ascii="Times New Roman" w:hAnsi="Times New Roman" w:cs="Times New Roman"/>
          <w:sz w:val="24"/>
          <w:szCs w:val="24"/>
        </w:rPr>
        <w:t xml:space="preserve"> Piemēram, Vācijā </w:t>
      </w:r>
      <w:r w:rsidR="00D926B6" w:rsidRPr="00D817F0">
        <w:rPr>
          <w:rFonts w:ascii="Times New Roman" w:hAnsi="Times New Roman" w:cs="Times New Roman"/>
          <w:sz w:val="24"/>
          <w:szCs w:val="24"/>
        </w:rPr>
        <w:t xml:space="preserve">likums </w:t>
      </w:r>
      <w:r w:rsidR="001A6C5E" w:rsidRPr="00D817F0">
        <w:rPr>
          <w:rFonts w:ascii="Times New Roman" w:hAnsi="Times New Roman" w:cs="Times New Roman"/>
          <w:sz w:val="24"/>
          <w:szCs w:val="24"/>
        </w:rPr>
        <w:t>atļauj</w:t>
      </w:r>
      <w:r w:rsidR="00D926B6" w:rsidRPr="00D817F0">
        <w:rPr>
          <w:rFonts w:ascii="Times New Roman" w:hAnsi="Times New Roman" w:cs="Times New Roman"/>
          <w:sz w:val="24"/>
          <w:szCs w:val="24"/>
        </w:rPr>
        <w:t xml:space="preserve"> </w:t>
      </w:r>
      <w:r w:rsidR="00E127FD" w:rsidRPr="00D817F0">
        <w:rPr>
          <w:rFonts w:ascii="Times New Roman" w:hAnsi="Times New Roman" w:cs="Times New Roman"/>
          <w:sz w:val="24"/>
          <w:szCs w:val="24"/>
        </w:rPr>
        <w:t xml:space="preserve">kompetentai </w:t>
      </w:r>
      <w:r w:rsidR="00E127FD" w:rsidRPr="00D817F0">
        <w:rPr>
          <w:rFonts w:ascii="Times New Roman" w:hAnsi="Times New Roman" w:cs="Times New Roman"/>
          <w:sz w:val="24"/>
          <w:szCs w:val="24"/>
        </w:rPr>
        <w:lastRenderedPageBreak/>
        <w:t xml:space="preserve">iestādei izsniegt </w:t>
      </w:r>
      <w:r w:rsidR="001A6C5E" w:rsidRPr="00D817F0">
        <w:rPr>
          <w:rFonts w:ascii="Times New Roman" w:hAnsi="Times New Roman" w:cs="Times New Roman"/>
          <w:sz w:val="24"/>
          <w:szCs w:val="24"/>
        </w:rPr>
        <w:t xml:space="preserve">četru gadu licences </w:t>
      </w:r>
      <w:r w:rsidR="00091A2C" w:rsidRPr="00D817F0">
        <w:rPr>
          <w:rFonts w:ascii="Times New Roman" w:hAnsi="Times New Roman" w:cs="Times New Roman"/>
          <w:sz w:val="24"/>
          <w:szCs w:val="24"/>
        </w:rPr>
        <w:t>autonomo transporta līdzekļu testēšanai</w:t>
      </w:r>
      <w:r w:rsidR="000B5C4E" w:rsidRPr="00D817F0">
        <w:rPr>
          <w:rFonts w:ascii="Times New Roman" w:hAnsi="Times New Roman" w:cs="Times New Roman"/>
          <w:sz w:val="24"/>
          <w:szCs w:val="24"/>
        </w:rPr>
        <w:t xml:space="preserve"> </w:t>
      </w:r>
      <w:r w:rsidR="005D48DA" w:rsidRPr="00D817F0">
        <w:rPr>
          <w:rFonts w:ascii="Times New Roman" w:hAnsi="Times New Roman" w:cs="Times New Roman"/>
          <w:sz w:val="24"/>
          <w:szCs w:val="24"/>
        </w:rPr>
        <w:t>pilsētvidē</w:t>
      </w:r>
      <w:r w:rsidR="00091A2C" w:rsidRPr="00D817F0">
        <w:rPr>
          <w:rStyle w:val="FootnoteReference"/>
          <w:rFonts w:ascii="Times New Roman" w:hAnsi="Times New Roman" w:cs="Times New Roman"/>
          <w:sz w:val="24"/>
          <w:szCs w:val="24"/>
        </w:rPr>
        <w:footnoteReference w:id="89"/>
      </w:r>
      <w:r w:rsidR="003A4390" w:rsidRPr="00D817F0">
        <w:rPr>
          <w:rFonts w:ascii="Times New Roman" w:hAnsi="Times New Roman" w:cs="Times New Roman"/>
          <w:sz w:val="24"/>
          <w:szCs w:val="24"/>
        </w:rPr>
        <w:t>.</w:t>
      </w:r>
      <w:r w:rsidR="00091A2C" w:rsidRPr="00D817F0">
        <w:rPr>
          <w:rFonts w:ascii="Times New Roman" w:hAnsi="Times New Roman" w:cs="Times New Roman"/>
          <w:sz w:val="24"/>
          <w:szCs w:val="24"/>
        </w:rPr>
        <w:t xml:space="preserve"> </w:t>
      </w:r>
      <w:r w:rsidR="00860702" w:rsidRPr="00D817F0">
        <w:rPr>
          <w:rFonts w:ascii="Times New Roman" w:hAnsi="Times New Roman" w:cs="Times New Roman"/>
          <w:sz w:val="24"/>
          <w:szCs w:val="24"/>
        </w:rPr>
        <w:t>Šādiem transportlīdzekļiem var tikt izvirzīt</w:t>
      </w:r>
      <w:r w:rsidR="00D02A68" w:rsidRPr="00D817F0">
        <w:rPr>
          <w:rFonts w:ascii="Times New Roman" w:hAnsi="Times New Roman" w:cs="Times New Roman"/>
          <w:sz w:val="24"/>
          <w:szCs w:val="24"/>
        </w:rPr>
        <w:t>as atšķirīgas prasības no vi</w:t>
      </w:r>
      <w:r w:rsidR="005E356D" w:rsidRPr="00D817F0">
        <w:rPr>
          <w:rFonts w:ascii="Times New Roman" w:hAnsi="Times New Roman" w:cs="Times New Roman"/>
          <w:sz w:val="24"/>
          <w:szCs w:val="24"/>
        </w:rPr>
        <w:t>s</w:t>
      </w:r>
      <w:r w:rsidR="00D02A68" w:rsidRPr="00D817F0">
        <w:rPr>
          <w:rFonts w:ascii="Times New Roman" w:hAnsi="Times New Roman" w:cs="Times New Roman"/>
          <w:sz w:val="24"/>
          <w:szCs w:val="24"/>
        </w:rPr>
        <w:t>pārējā regulējumā noteiktām.</w:t>
      </w:r>
    </w:p>
    <w:p w14:paraId="2774798D" w14:textId="77777777" w:rsidR="00407F63" w:rsidRPr="00D817F0" w:rsidRDefault="00407F63" w:rsidP="00230397">
      <w:pPr>
        <w:spacing w:before="120" w:after="120" w:line="240" w:lineRule="auto"/>
        <w:ind w:firstLine="720"/>
        <w:jc w:val="both"/>
        <w:rPr>
          <w:rFonts w:ascii="Times New Roman" w:hAnsi="Times New Roman" w:cs="Times New Roman"/>
          <w:sz w:val="24"/>
          <w:szCs w:val="24"/>
        </w:rPr>
      </w:pPr>
      <w:r w:rsidRPr="00D817F0">
        <w:rPr>
          <w:rFonts w:ascii="Times New Roman" w:hAnsi="Times New Roman" w:cs="Times New Roman"/>
          <w:sz w:val="24"/>
          <w:szCs w:val="24"/>
        </w:rPr>
        <w:t xml:space="preserve">Automatizētas traktortehnikas testēšana atšķiras no citu automatizēto transportlīdzekļu testēšanas ar salīdzinoši zemākām drošības prasībām, jo netiek izmantoti publiskie ceļi vai gaisa telpa, un uz šo tehniku </w:t>
      </w:r>
      <w:proofErr w:type="gramStart"/>
      <w:r w:rsidRPr="00D817F0">
        <w:rPr>
          <w:rFonts w:ascii="Times New Roman" w:hAnsi="Times New Roman" w:cs="Times New Roman"/>
          <w:sz w:val="24"/>
          <w:szCs w:val="24"/>
        </w:rPr>
        <w:t>augstāk minētās</w:t>
      </w:r>
      <w:proofErr w:type="gramEnd"/>
      <w:r w:rsidRPr="00D817F0">
        <w:rPr>
          <w:rFonts w:ascii="Times New Roman" w:hAnsi="Times New Roman" w:cs="Times New Roman"/>
          <w:sz w:val="24"/>
          <w:szCs w:val="24"/>
        </w:rPr>
        <w:t xml:space="preserve"> vadlīnijas neattiecas. Pašlaik traktortehnikas ražotāji tehnikas un inovāciju demonstrācijām izmanto vai nu savus poligonus, vai demonstrācijas veic zemniekiem piederošās teritorijās. Perspektīvā būtu vēlams, lai zemkopības nozares atbildīgās valsts pārvaldes iestādes sadarbībā ar Latvijas Lauksaimniecības universitātes Tehnisko fakultāti un, nepieciešamības gadījumā, Rīgas Tehnisko universitāti vienojas par tehnoloģiskām un vides prasībām speciālu poligonu izveidei, kurus varētu piedāvāt traktortehnikas ražotājiem inovatīvu risinājumu testēšanai.</w:t>
      </w:r>
    </w:p>
    <w:p w14:paraId="3A67DA42" w14:textId="77777777" w:rsidR="00407F63" w:rsidRPr="00D817F0" w:rsidRDefault="00407F63" w:rsidP="00230397">
      <w:pPr>
        <w:spacing w:before="120" w:after="120" w:line="240" w:lineRule="auto"/>
        <w:rPr>
          <w:rFonts w:ascii="Times New Roman" w:hAnsi="Times New Roman" w:cs="Times New Roman"/>
          <w:b/>
          <w:sz w:val="24"/>
          <w:szCs w:val="24"/>
        </w:rPr>
      </w:pPr>
      <w:r w:rsidRPr="00D817F0">
        <w:rPr>
          <w:rFonts w:ascii="Times New Roman" w:hAnsi="Times New Roman" w:cs="Times New Roman"/>
          <w:b/>
          <w:sz w:val="24"/>
          <w:szCs w:val="24"/>
        </w:rPr>
        <w:t xml:space="preserve">Autonomie bezpilota lidaparāti (bezpilota gaisa kuģi (BGK), </w:t>
      </w:r>
      <w:proofErr w:type="spellStart"/>
      <w:r w:rsidRPr="00D817F0">
        <w:rPr>
          <w:rFonts w:ascii="Times New Roman" w:hAnsi="Times New Roman" w:cs="Times New Roman"/>
          <w:b/>
          <w:sz w:val="24"/>
          <w:szCs w:val="24"/>
        </w:rPr>
        <w:t>droni</w:t>
      </w:r>
      <w:proofErr w:type="spellEnd"/>
      <w:r w:rsidRPr="00D817F0">
        <w:rPr>
          <w:rFonts w:ascii="Times New Roman" w:hAnsi="Times New Roman" w:cs="Times New Roman"/>
          <w:b/>
          <w:sz w:val="24"/>
          <w:szCs w:val="24"/>
        </w:rPr>
        <w:t>)</w:t>
      </w:r>
    </w:p>
    <w:p w14:paraId="3D2CED1E" w14:textId="442CD2DE" w:rsidR="00407F63" w:rsidRPr="00D817F0" w:rsidRDefault="00407F63" w:rsidP="00230397">
      <w:pPr>
        <w:spacing w:before="120" w:after="120" w:line="240" w:lineRule="auto"/>
        <w:ind w:firstLine="720"/>
        <w:jc w:val="both"/>
        <w:rPr>
          <w:rFonts w:ascii="Times New Roman" w:hAnsi="Times New Roman" w:cs="Times New Roman"/>
          <w:sz w:val="24"/>
          <w:szCs w:val="24"/>
        </w:rPr>
      </w:pPr>
      <w:r w:rsidRPr="00D817F0">
        <w:rPr>
          <w:rFonts w:ascii="Times New Roman" w:hAnsi="Times New Roman" w:cs="Times New Roman"/>
          <w:sz w:val="24"/>
          <w:szCs w:val="24"/>
        </w:rPr>
        <w:t xml:space="preserve">Jau šobrīd bezpilota lidaparāti tiek izmantoti, lai nogādātu </w:t>
      </w:r>
      <w:proofErr w:type="spellStart"/>
      <w:r w:rsidRPr="00D817F0">
        <w:rPr>
          <w:rStyle w:val="normaltextrun"/>
          <w:rFonts w:ascii="Times New Roman" w:hAnsi="Times New Roman" w:cs="Times New Roman"/>
          <w:sz w:val="24"/>
          <w:szCs w:val="24"/>
        </w:rPr>
        <w:t>Covid-19</w:t>
      </w:r>
      <w:proofErr w:type="spellEnd"/>
      <w:r w:rsidRPr="00D817F0">
        <w:rPr>
          <w:rStyle w:val="normaltextrun"/>
          <w:rFonts w:ascii="Times New Roman" w:hAnsi="Times New Roman" w:cs="Times New Roman"/>
          <w:sz w:val="24"/>
          <w:szCs w:val="24"/>
        </w:rPr>
        <w:t xml:space="preserve"> </w:t>
      </w:r>
      <w:r w:rsidRPr="00D817F0">
        <w:rPr>
          <w:rFonts w:ascii="Times New Roman" w:hAnsi="Times New Roman" w:cs="Times New Roman"/>
          <w:sz w:val="24"/>
          <w:szCs w:val="24"/>
        </w:rPr>
        <w:t>analīžu paraugus Āfrikā. Čīlē bezpilota lidaparāti nogādā zāles at</w:t>
      </w:r>
      <w:r w:rsidR="00D32E8B" w:rsidRPr="00D817F0">
        <w:rPr>
          <w:rFonts w:ascii="Times New Roman" w:hAnsi="Times New Roman" w:cs="Times New Roman"/>
          <w:sz w:val="24"/>
          <w:szCs w:val="24"/>
        </w:rPr>
        <w:t>tālos lauku reģionos. A</w:t>
      </w:r>
      <w:r w:rsidRPr="00D817F0">
        <w:rPr>
          <w:rFonts w:ascii="Times New Roman" w:hAnsi="Times New Roman" w:cs="Times New Roman"/>
          <w:sz w:val="24"/>
          <w:szCs w:val="24"/>
        </w:rPr>
        <w:t xml:space="preserve">prēķini liecina, ka </w:t>
      </w:r>
      <w:r w:rsidR="00462856" w:rsidRPr="00D817F0">
        <w:rPr>
          <w:rFonts w:ascii="Times New Roman" w:hAnsi="Times New Roman" w:cs="Times New Roman"/>
          <w:sz w:val="24"/>
          <w:szCs w:val="24"/>
        </w:rPr>
        <w:t xml:space="preserve">dažos gadījumos </w:t>
      </w:r>
      <w:r w:rsidRPr="00D817F0">
        <w:rPr>
          <w:rFonts w:ascii="Times New Roman" w:hAnsi="Times New Roman" w:cs="Times New Roman"/>
          <w:sz w:val="24"/>
          <w:szCs w:val="24"/>
        </w:rPr>
        <w:t>piegāde ar bezpilota lidaparātiem izmaksā par 70</w:t>
      </w:r>
      <w:r w:rsidR="001321D2" w:rsidRPr="00D817F0">
        <w:rPr>
          <w:rFonts w:ascii="Times New Roman" w:hAnsi="Times New Roman" w:cs="Times New Roman"/>
          <w:sz w:val="24"/>
          <w:szCs w:val="24"/>
        </w:rPr>
        <w:t> </w:t>
      </w:r>
      <w:r w:rsidRPr="00D817F0">
        <w:rPr>
          <w:rFonts w:ascii="Times New Roman" w:hAnsi="Times New Roman" w:cs="Times New Roman"/>
          <w:sz w:val="24"/>
          <w:szCs w:val="24"/>
        </w:rPr>
        <w:t xml:space="preserve">% lētāk, nekā piegāde ar auto. Spānijas autoražotājs SEAT jau piegādā drošības spilvenus un stūres ratus pa gaisu no piegādātājiem uz </w:t>
      </w:r>
      <w:proofErr w:type="spellStart"/>
      <w:r w:rsidRPr="00D817F0">
        <w:rPr>
          <w:rFonts w:ascii="Times New Roman" w:hAnsi="Times New Roman" w:cs="Times New Roman"/>
          <w:sz w:val="24"/>
          <w:szCs w:val="24"/>
        </w:rPr>
        <w:t>Martorell</w:t>
      </w:r>
      <w:proofErr w:type="spellEnd"/>
      <w:r w:rsidRPr="00D817F0">
        <w:rPr>
          <w:rFonts w:ascii="Times New Roman" w:hAnsi="Times New Roman" w:cs="Times New Roman"/>
          <w:sz w:val="24"/>
          <w:szCs w:val="24"/>
        </w:rPr>
        <w:t xml:space="preserve"> rūpnīcu. Kravas auto piegādā preci 90 min. laikā no pasūtījuma saņemšanas, bet bezpilota lidaparāts to izdara 15 minūtēs. </w:t>
      </w:r>
      <w:r w:rsidR="002559FA" w:rsidRPr="00D817F0">
        <w:rPr>
          <w:rFonts w:ascii="Times New Roman" w:hAnsi="Times New Roman" w:cs="Times New Roman"/>
          <w:sz w:val="24"/>
          <w:szCs w:val="24"/>
        </w:rPr>
        <w:t xml:space="preserve">2019. </w:t>
      </w:r>
      <w:r w:rsidRPr="00D817F0">
        <w:rPr>
          <w:rFonts w:ascii="Times New Roman" w:hAnsi="Times New Roman" w:cs="Times New Roman"/>
          <w:sz w:val="24"/>
          <w:szCs w:val="24"/>
        </w:rPr>
        <w:t xml:space="preserve">gadā </w:t>
      </w:r>
      <w:r w:rsidR="001B1553" w:rsidRPr="00D817F0">
        <w:rPr>
          <w:rFonts w:ascii="Times New Roman" w:hAnsi="Times New Roman" w:cs="Times New Roman"/>
          <w:sz w:val="24"/>
          <w:szCs w:val="24"/>
        </w:rPr>
        <w:t xml:space="preserve">kompānija </w:t>
      </w:r>
      <w:r w:rsidRPr="00D817F0">
        <w:rPr>
          <w:rFonts w:ascii="Times New Roman" w:hAnsi="Times New Roman" w:cs="Times New Roman"/>
          <w:sz w:val="24"/>
          <w:szCs w:val="24"/>
        </w:rPr>
        <w:t xml:space="preserve">DHL uzsāka pilnībā automatizētu un viedu </w:t>
      </w:r>
      <w:proofErr w:type="spellStart"/>
      <w:r w:rsidRPr="00D817F0">
        <w:rPr>
          <w:rFonts w:ascii="Times New Roman" w:hAnsi="Times New Roman" w:cs="Times New Roman"/>
          <w:sz w:val="24"/>
          <w:szCs w:val="24"/>
        </w:rPr>
        <w:t>dronu</w:t>
      </w:r>
      <w:proofErr w:type="spellEnd"/>
      <w:r w:rsidRPr="00D817F0">
        <w:rPr>
          <w:rFonts w:ascii="Times New Roman" w:hAnsi="Times New Roman" w:cs="Times New Roman"/>
          <w:sz w:val="24"/>
          <w:szCs w:val="24"/>
        </w:rPr>
        <w:t xml:space="preserve"> piegādes risinājumu, lai risinātu pēdējās jūdzes piegādes problēmas Ķīnas pilsētās. DHL norāda, ka pakalpojums samazina piegādes laiku no 40 līdz astoņām minūtēm astoņu kilometru attālumā un var ietaupīt līdz pat 80</w:t>
      </w:r>
      <w:r w:rsidR="001321D2" w:rsidRPr="00D817F0">
        <w:rPr>
          <w:rFonts w:ascii="Times New Roman" w:hAnsi="Times New Roman" w:cs="Times New Roman"/>
          <w:sz w:val="24"/>
          <w:szCs w:val="24"/>
        </w:rPr>
        <w:t> </w:t>
      </w:r>
      <w:r w:rsidRPr="00D817F0">
        <w:rPr>
          <w:rFonts w:ascii="Times New Roman" w:hAnsi="Times New Roman" w:cs="Times New Roman"/>
          <w:sz w:val="24"/>
          <w:szCs w:val="24"/>
        </w:rPr>
        <w:t xml:space="preserve">% no piegādes, samazinot enerģijas patēriņu un oglekļa dioksīda emisiju salīdzinājumā ar autotransportu. Uzņēmums </w:t>
      </w:r>
      <w:proofErr w:type="spellStart"/>
      <w:r w:rsidRPr="00D817F0">
        <w:rPr>
          <w:rFonts w:ascii="Times New Roman" w:hAnsi="Times New Roman" w:cs="Times New Roman"/>
          <w:i/>
          <w:iCs/>
          <w:sz w:val="24"/>
          <w:szCs w:val="24"/>
        </w:rPr>
        <w:t>Gartner</w:t>
      </w:r>
      <w:proofErr w:type="spellEnd"/>
      <w:r w:rsidRPr="00D817F0">
        <w:rPr>
          <w:rFonts w:ascii="Times New Roman" w:hAnsi="Times New Roman" w:cs="Times New Roman"/>
          <w:sz w:val="24"/>
          <w:szCs w:val="24"/>
        </w:rPr>
        <w:t xml:space="preserve"> prognozē, ka 2026. gadā piegādes </w:t>
      </w:r>
      <w:proofErr w:type="spellStart"/>
      <w:r w:rsidRPr="00D817F0">
        <w:rPr>
          <w:rFonts w:ascii="Times New Roman" w:hAnsi="Times New Roman" w:cs="Times New Roman"/>
          <w:sz w:val="24"/>
          <w:szCs w:val="24"/>
        </w:rPr>
        <w:t>dronu</w:t>
      </w:r>
      <w:proofErr w:type="spellEnd"/>
      <w:r w:rsidRPr="00D817F0">
        <w:rPr>
          <w:rFonts w:ascii="Times New Roman" w:hAnsi="Times New Roman" w:cs="Times New Roman"/>
          <w:sz w:val="24"/>
          <w:szCs w:val="24"/>
        </w:rPr>
        <w:t xml:space="preserve"> skaits pasaulē palielināsies no 20 tūkst. šobrīd līdz vienam miljonam</w:t>
      </w:r>
      <w:r w:rsidRPr="00D817F0">
        <w:rPr>
          <w:rStyle w:val="FootnoteReference"/>
          <w:rFonts w:ascii="Times New Roman" w:hAnsi="Times New Roman" w:cs="Times New Roman"/>
          <w:sz w:val="24"/>
          <w:szCs w:val="24"/>
        </w:rPr>
        <w:footnoteReference w:id="90"/>
      </w:r>
      <w:r w:rsidRPr="00D817F0">
        <w:rPr>
          <w:rFonts w:ascii="Times New Roman" w:hAnsi="Times New Roman" w:cs="Times New Roman"/>
          <w:sz w:val="24"/>
          <w:szCs w:val="24"/>
        </w:rPr>
        <w:t>.</w:t>
      </w:r>
    </w:p>
    <w:p w14:paraId="7F917B40" w14:textId="77777777" w:rsidR="00407F63" w:rsidRPr="00D817F0" w:rsidRDefault="00407F63" w:rsidP="00230397">
      <w:pPr>
        <w:spacing w:before="120" w:after="120" w:line="240" w:lineRule="auto"/>
        <w:ind w:firstLine="720"/>
        <w:jc w:val="both"/>
        <w:rPr>
          <w:rFonts w:ascii="Times New Roman" w:hAnsi="Times New Roman" w:cs="Times New Roman"/>
          <w:sz w:val="24"/>
          <w:szCs w:val="24"/>
        </w:rPr>
      </w:pPr>
      <w:r w:rsidRPr="00D817F0">
        <w:rPr>
          <w:rFonts w:ascii="Times New Roman" w:hAnsi="Times New Roman" w:cs="Times New Roman"/>
          <w:sz w:val="24"/>
          <w:szCs w:val="24"/>
        </w:rPr>
        <w:t xml:space="preserve">Lai veicinātu uzņēmējdarbību un apgūtu jaunas, perspektīvas darbības jomas, ir aktualizējies jautājums par iespējām Latvijā testēt Latvijas un ārvalstu uzņēmumu izstrādē esošos eksperimentālos bezpilota gaisa kuģus un to sistēmas, izveidojot tam speciālus gaisa telpas elementus (ģeogrāfiskas zonas, poligonus). </w:t>
      </w:r>
    </w:p>
    <w:p w14:paraId="0B3240E9" w14:textId="0BEDDC7A" w:rsidR="00407F63" w:rsidRPr="00D817F0" w:rsidRDefault="00407F63" w:rsidP="00230397">
      <w:pPr>
        <w:spacing w:before="120" w:after="120" w:line="240" w:lineRule="auto"/>
        <w:ind w:firstLine="720"/>
        <w:jc w:val="both"/>
        <w:rPr>
          <w:rFonts w:ascii="Times New Roman" w:hAnsi="Times New Roman" w:cs="Times New Roman"/>
          <w:sz w:val="24"/>
          <w:szCs w:val="24"/>
        </w:rPr>
      </w:pPr>
      <w:r w:rsidRPr="00D817F0">
        <w:rPr>
          <w:rFonts w:ascii="Times New Roman" w:hAnsi="Times New Roman" w:cs="Times New Roman"/>
          <w:sz w:val="24"/>
          <w:szCs w:val="24"/>
        </w:rPr>
        <w:t xml:space="preserve">Gaisa telpas izmantošanas jautājumi ir cieši saistīti ar stingru starptautiskajos normatīvajos aktos un nacionālajos normatīvajos aktos </w:t>
      </w:r>
      <w:proofErr w:type="spellStart"/>
      <w:r w:rsidRPr="00D817F0">
        <w:rPr>
          <w:rFonts w:ascii="Times New Roman" w:hAnsi="Times New Roman" w:cs="Times New Roman"/>
          <w:sz w:val="24"/>
          <w:szCs w:val="24"/>
        </w:rPr>
        <w:t>noteiktoprasību</w:t>
      </w:r>
      <w:proofErr w:type="spellEnd"/>
      <w:r w:rsidRPr="00D817F0">
        <w:rPr>
          <w:rFonts w:ascii="Times New Roman" w:hAnsi="Times New Roman" w:cs="Times New Roman"/>
          <w:sz w:val="24"/>
          <w:szCs w:val="24"/>
        </w:rPr>
        <w:t xml:space="preserve"> lidojumu drošuma, aviācijas drošības, gaisa satiksmes vadības, privātuma, vides, civiltiesiskās atbildības un citās saistītajās jomās, kas pastāvīgi sabiedrības interešu nodrošināšanai tiek paaugstinātas, ievērošanas nodrošināšanu, saglabājot lidojumu drošumu un aviācijas drošību kā absolūti augstāko prioritāti gaisa telpas izmantošanā. Šo prasību nodrošināšana ir galvenais nosacījums jaunu tehnoloģiju iesaistei gaisa telpas izmantošanai. </w:t>
      </w:r>
    </w:p>
    <w:p w14:paraId="21F0EB76" w14:textId="6A5C5FBA" w:rsidR="00407F63" w:rsidRPr="00D817F0" w:rsidRDefault="00407F63" w:rsidP="00230397">
      <w:pPr>
        <w:spacing w:before="120" w:after="120" w:line="240" w:lineRule="auto"/>
        <w:ind w:firstLine="720"/>
        <w:jc w:val="both"/>
        <w:rPr>
          <w:rFonts w:ascii="Times New Roman" w:hAnsi="Times New Roman" w:cs="Times New Roman"/>
          <w:sz w:val="24"/>
          <w:szCs w:val="24"/>
        </w:rPr>
      </w:pPr>
      <w:r w:rsidRPr="00D817F0">
        <w:rPr>
          <w:rFonts w:ascii="Times New Roman" w:hAnsi="Times New Roman" w:cs="Times New Roman"/>
          <w:sz w:val="24"/>
          <w:szCs w:val="24"/>
        </w:rPr>
        <w:lastRenderedPageBreak/>
        <w:t xml:space="preserve">Pašlaik kārtību un prasības, kādā Latvijas Republikas gaisa telpā veicami bezpilota gaisa kuģu lidojumi nosaka Ministru kabineta </w:t>
      </w:r>
      <w:r w:rsidRPr="00D817F0">
        <w:rPr>
          <w:rFonts w:ascii="Times New Roman" w:hAnsi="Times New Roman" w:cs="Times New Roman"/>
          <w:sz w:val="24"/>
          <w:szCs w:val="24"/>
          <w:shd w:val="clear" w:color="auto" w:fill="FFFFFF"/>
        </w:rPr>
        <w:t>2019. gada 13. augusta noteikumiem Nr. 368</w:t>
      </w:r>
      <w:r w:rsidRPr="00D817F0">
        <w:rPr>
          <w:rFonts w:ascii="Times New Roman" w:hAnsi="Times New Roman" w:cs="Times New Roman"/>
          <w:sz w:val="24"/>
          <w:szCs w:val="24"/>
        </w:rPr>
        <w:t xml:space="preserve"> </w:t>
      </w:r>
      <w:r w:rsidR="007338FB" w:rsidRPr="00D817F0">
        <w:rPr>
          <w:rFonts w:ascii="Times New Roman" w:hAnsi="Times New Roman" w:cs="Times New Roman"/>
          <w:sz w:val="24"/>
          <w:szCs w:val="24"/>
        </w:rPr>
        <w:t>"</w:t>
      </w:r>
      <w:r w:rsidRPr="00D817F0">
        <w:rPr>
          <w:rFonts w:ascii="Times New Roman" w:hAnsi="Times New Roman" w:cs="Times New Roman"/>
          <w:sz w:val="24"/>
          <w:szCs w:val="24"/>
          <w:shd w:val="clear" w:color="auto" w:fill="FFFFFF"/>
        </w:rPr>
        <w:t>Kārtība, kādā veicami bezpilota gaisa kuģu un cita veida lidaparātu lidojumi</w:t>
      </w:r>
      <w:r w:rsidR="007338FB" w:rsidRPr="00D817F0">
        <w:rPr>
          <w:rFonts w:ascii="Times New Roman" w:hAnsi="Times New Roman" w:cs="Times New Roman"/>
          <w:sz w:val="24"/>
          <w:szCs w:val="24"/>
          <w:shd w:val="clear" w:color="auto" w:fill="FFFFFF"/>
        </w:rPr>
        <w:t>"</w:t>
      </w:r>
      <w:r w:rsidRPr="00D817F0">
        <w:rPr>
          <w:rFonts w:ascii="Times New Roman" w:hAnsi="Times New Roman" w:cs="Times New Roman"/>
          <w:sz w:val="24"/>
          <w:szCs w:val="24"/>
          <w:shd w:val="clear" w:color="auto" w:fill="FFFFFF"/>
        </w:rPr>
        <w:t>.</w:t>
      </w:r>
    </w:p>
    <w:p w14:paraId="3285C5EA" w14:textId="61D463B8" w:rsidR="00407F63" w:rsidRPr="00D817F0" w:rsidRDefault="00407F63" w:rsidP="00230397">
      <w:pPr>
        <w:spacing w:before="120" w:after="120" w:line="240" w:lineRule="auto"/>
        <w:ind w:firstLine="709"/>
        <w:jc w:val="both"/>
        <w:rPr>
          <w:rFonts w:ascii="Times New Roman" w:hAnsi="Times New Roman" w:cs="Times New Roman"/>
          <w:sz w:val="24"/>
          <w:szCs w:val="24"/>
        </w:rPr>
      </w:pPr>
      <w:r w:rsidRPr="00D817F0">
        <w:rPr>
          <w:rFonts w:ascii="Times New Roman" w:hAnsi="Times New Roman" w:cs="Times New Roman"/>
          <w:sz w:val="24"/>
          <w:szCs w:val="24"/>
        </w:rPr>
        <w:t>No 2020.</w:t>
      </w:r>
      <w:r w:rsidR="002E3182" w:rsidRPr="00D817F0">
        <w:rPr>
          <w:rFonts w:ascii="Times New Roman" w:hAnsi="Times New Roman" w:cs="Times New Roman"/>
          <w:sz w:val="24"/>
          <w:szCs w:val="24"/>
        </w:rPr>
        <w:t> </w:t>
      </w:r>
      <w:r w:rsidRPr="00D817F0">
        <w:rPr>
          <w:rFonts w:ascii="Times New Roman" w:hAnsi="Times New Roman" w:cs="Times New Roman"/>
          <w:sz w:val="24"/>
          <w:szCs w:val="24"/>
        </w:rPr>
        <w:t>gada 31.</w:t>
      </w:r>
      <w:r w:rsidR="002E3182" w:rsidRPr="00D817F0">
        <w:rPr>
          <w:rFonts w:ascii="Times New Roman" w:hAnsi="Times New Roman" w:cs="Times New Roman"/>
          <w:sz w:val="24"/>
          <w:szCs w:val="24"/>
        </w:rPr>
        <w:t> </w:t>
      </w:r>
      <w:r w:rsidRPr="00D817F0">
        <w:rPr>
          <w:rFonts w:ascii="Times New Roman" w:hAnsi="Times New Roman" w:cs="Times New Roman"/>
          <w:sz w:val="24"/>
          <w:szCs w:val="24"/>
        </w:rPr>
        <w:t>decembra būs piemērojama Eiropas komisijas 2019.</w:t>
      </w:r>
      <w:r w:rsidR="002E3182" w:rsidRPr="00D817F0">
        <w:rPr>
          <w:rFonts w:ascii="Times New Roman" w:hAnsi="Times New Roman" w:cs="Times New Roman"/>
          <w:sz w:val="24"/>
          <w:szCs w:val="24"/>
        </w:rPr>
        <w:t> </w:t>
      </w:r>
      <w:r w:rsidRPr="00D817F0">
        <w:rPr>
          <w:rFonts w:ascii="Times New Roman" w:hAnsi="Times New Roman" w:cs="Times New Roman"/>
          <w:sz w:val="24"/>
          <w:szCs w:val="24"/>
        </w:rPr>
        <w:t>gada 24.</w:t>
      </w:r>
      <w:r w:rsidR="002E3182" w:rsidRPr="00D817F0">
        <w:rPr>
          <w:rFonts w:ascii="Times New Roman" w:hAnsi="Times New Roman" w:cs="Times New Roman"/>
          <w:sz w:val="24"/>
          <w:szCs w:val="24"/>
        </w:rPr>
        <w:t> </w:t>
      </w:r>
      <w:r w:rsidRPr="00D817F0">
        <w:rPr>
          <w:rFonts w:ascii="Times New Roman" w:hAnsi="Times New Roman" w:cs="Times New Roman"/>
          <w:sz w:val="24"/>
          <w:szCs w:val="24"/>
        </w:rPr>
        <w:t>maija Īstenošanas Regula (ES) 2019/947 par bezpilota gaisa kuģu ekspluatācijas note</w:t>
      </w:r>
      <w:r w:rsidR="00B90561">
        <w:rPr>
          <w:rFonts w:ascii="Times New Roman" w:hAnsi="Times New Roman" w:cs="Times New Roman"/>
          <w:sz w:val="24"/>
          <w:szCs w:val="24"/>
        </w:rPr>
        <w:t>ikumiem un procedūrām (turpmāk –</w:t>
      </w:r>
      <w:r w:rsidRPr="00D817F0">
        <w:rPr>
          <w:rFonts w:ascii="Times New Roman" w:hAnsi="Times New Roman" w:cs="Times New Roman"/>
          <w:sz w:val="24"/>
          <w:szCs w:val="24"/>
        </w:rPr>
        <w:t xml:space="preserve"> regula). Šī regula ir izstrādāta, ņemot vērā ar riskiem saistītu pieeju, nosakot trīs darbību kategorijas – </w:t>
      </w:r>
      <w:r w:rsidR="007338FB" w:rsidRPr="00D817F0">
        <w:rPr>
          <w:rFonts w:ascii="Times New Roman" w:hAnsi="Times New Roman" w:cs="Times New Roman"/>
          <w:sz w:val="24"/>
          <w:szCs w:val="24"/>
        </w:rPr>
        <w:t>"</w:t>
      </w:r>
      <w:r w:rsidRPr="00D817F0">
        <w:rPr>
          <w:rFonts w:ascii="Times New Roman" w:hAnsi="Times New Roman" w:cs="Times New Roman"/>
          <w:sz w:val="24"/>
          <w:szCs w:val="24"/>
        </w:rPr>
        <w:t>atvērtā</w:t>
      </w:r>
      <w:r w:rsidR="007338FB" w:rsidRPr="00D817F0">
        <w:rPr>
          <w:rFonts w:ascii="Times New Roman" w:hAnsi="Times New Roman" w:cs="Times New Roman"/>
          <w:sz w:val="24"/>
          <w:szCs w:val="24"/>
        </w:rPr>
        <w:t>"</w:t>
      </w:r>
      <w:r w:rsidRPr="00D817F0">
        <w:rPr>
          <w:rFonts w:ascii="Times New Roman" w:hAnsi="Times New Roman" w:cs="Times New Roman"/>
          <w:sz w:val="24"/>
          <w:szCs w:val="24"/>
        </w:rPr>
        <w:t xml:space="preserve">, </w:t>
      </w:r>
      <w:r w:rsidR="007338FB" w:rsidRPr="00D817F0">
        <w:rPr>
          <w:rFonts w:ascii="Times New Roman" w:hAnsi="Times New Roman" w:cs="Times New Roman"/>
          <w:sz w:val="24"/>
          <w:szCs w:val="24"/>
        </w:rPr>
        <w:t>"</w:t>
      </w:r>
      <w:r w:rsidRPr="00D817F0">
        <w:rPr>
          <w:rFonts w:ascii="Times New Roman" w:hAnsi="Times New Roman" w:cs="Times New Roman"/>
          <w:sz w:val="24"/>
          <w:szCs w:val="24"/>
        </w:rPr>
        <w:t>specifiskā</w:t>
      </w:r>
      <w:r w:rsidR="007338FB" w:rsidRPr="00D817F0">
        <w:rPr>
          <w:rFonts w:ascii="Times New Roman" w:hAnsi="Times New Roman" w:cs="Times New Roman"/>
          <w:sz w:val="24"/>
          <w:szCs w:val="24"/>
        </w:rPr>
        <w:t>"</w:t>
      </w:r>
      <w:r w:rsidRPr="00D817F0">
        <w:rPr>
          <w:rFonts w:ascii="Times New Roman" w:hAnsi="Times New Roman" w:cs="Times New Roman"/>
          <w:sz w:val="24"/>
          <w:szCs w:val="24"/>
        </w:rPr>
        <w:t xml:space="preserve"> un </w:t>
      </w:r>
      <w:r w:rsidR="007338FB" w:rsidRPr="00D817F0">
        <w:rPr>
          <w:rFonts w:ascii="Times New Roman" w:hAnsi="Times New Roman" w:cs="Times New Roman"/>
          <w:sz w:val="24"/>
          <w:szCs w:val="24"/>
        </w:rPr>
        <w:t>"</w:t>
      </w:r>
      <w:r w:rsidRPr="00D817F0">
        <w:rPr>
          <w:rFonts w:ascii="Times New Roman" w:hAnsi="Times New Roman" w:cs="Times New Roman"/>
          <w:sz w:val="24"/>
          <w:szCs w:val="24"/>
        </w:rPr>
        <w:t>sertificētā</w:t>
      </w:r>
      <w:r w:rsidR="007338FB" w:rsidRPr="00D817F0">
        <w:rPr>
          <w:rFonts w:ascii="Times New Roman" w:hAnsi="Times New Roman" w:cs="Times New Roman"/>
          <w:sz w:val="24"/>
          <w:szCs w:val="24"/>
        </w:rPr>
        <w:t>"</w:t>
      </w:r>
      <w:r w:rsidRPr="00D817F0">
        <w:rPr>
          <w:rFonts w:ascii="Times New Roman" w:hAnsi="Times New Roman" w:cs="Times New Roman"/>
          <w:sz w:val="24"/>
          <w:szCs w:val="24"/>
        </w:rPr>
        <w:t>. Katra no kategorijām ir saistīta ar attiecīgiem riskiem, kā arī atbilstošiem risku mazināšanas pasākumiem. Regulas 15.</w:t>
      </w:r>
      <w:r w:rsidR="002E3182" w:rsidRPr="00D817F0">
        <w:rPr>
          <w:rFonts w:ascii="Times New Roman" w:hAnsi="Times New Roman" w:cs="Times New Roman"/>
          <w:sz w:val="24"/>
          <w:szCs w:val="24"/>
        </w:rPr>
        <w:t> </w:t>
      </w:r>
      <w:r w:rsidRPr="00D817F0">
        <w:rPr>
          <w:rFonts w:ascii="Times New Roman" w:hAnsi="Times New Roman" w:cs="Times New Roman"/>
          <w:sz w:val="24"/>
          <w:szCs w:val="24"/>
        </w:rPr>
        <w:t xml:space="preserve">pants paredz tiesības dalībvalstīm noteikt bezpilota gaisa kuģu ģeogrāfiskās zonas, kurās nepiemēro vienu vai vairākas </w:t>
      </w:r>
      <w:r w:rsidR="007338FB" w:rsidRPr="00D817F0">
        <w:rPr>
          <w:rFonts w:ascii="Times New Roman" w:hAnsi="Times New Roman" w:cs="Times New Roman"/>
          <w:sz w:val="24"/>
          <w:szCs w:val="24"/>
        </w:rPr>
        <w:t>"</w:t>
      </w:r>
      <w:r w:rsidRPr="00D817F0">
        <w:rPr>
          <w:rFonts w:ascii="Times New Roman" w:hAnsi="Times New Roman" w:cs="Times New Roman"/>
          <w:sz w:val="24"/>
          <w:szCs w:val="24"/>
        </w:rPr>
        <w:t>atvērtajai</w:t>
      </w:r>
      <w:r w:rsidR="007338FB" w:rsidRPr="00D817F0">
        <w:rPr>
          <w:rFonts w:ascii="Times New Roman" w:hAnsi="Times New Roman" w:cs="Times New Roman"/>
          <w:sz w:val="24"/>
          <w:szCs w:val="24"/>
        </w:rPr>
        <w:t>"</w:t>
      </w:r>
      <w:r w:rsidRPr="00D817F0">
        <w:rPr>
          <w:rFonts w:ascii="Times New Roman" w:hAnsi="Times New Roman" w:cs="Times New Roman"/>
          <w:sz w:val="24"/>
          <w:szCs w:val="24"/>
        </w:rPr>
        <w:t xml:space="preserve"> kategorijai piemērojamās prasības, tomēr attiecībā uz autonomiem bezpilota gaisa kuģu lidojumiem ir jāveic drošuma novērtējums atbilstoši regulā noteiktajai procedūrai un risku izvērtēšanas metodoloģijai, ar kuras palīdzību tiktu noteikti risku mazināšanas pasākumi, ar kuriem tiktu sasniegti nepieciešami darbības drošuma mērķi.</w:t>
      </w:r>
    </w:p>
    <w:p w14:paraId="510676C0" w14:textId="77777777" w:rsidR="00407F63" w:rsidRPr="00D817F0" w:rsidRDefault="00407F63" w:rsidP="00230397">
      <w:pPr>
        <w:spacing w:before="120" w:after="120" w:line="240" w:lineRule="auto"/>
        <w:ind w:firstLine="709"/>
        <w:jc w:val="both"/>
        <w:rPr>
          <w:rFonts w:ascii="Times New Roman" w:hAnsi="Times New Roman" w:cs="Times New Roman"/>
          <w:sz w:val="24"/>
          <w:szCs w:val="24"/>
        </w:rPr>
      </w:pPr>
      <w:r w:rsidRPr="00D817F0">
        <w:rPr>
          <w:rFonts w:ascii="Times New Roman" w:hAnsi="Times New Roman" w:cs="Times New Roman"/>
          <w:sz w:val="24"/>
          <w:szCs w:val="24"/>
        </w:rPr>
        <w:t>Sakarā ar neseno eksperimentālā bezpilota gaisa kuģa pazušanu Latvijas gaisa telpā</w:t>
      </w:r>
      <w:r w:rsidRPr="00D817F0">
        <w:rPr>
          <w:rStyle w:val="FootnoteReference"/>
          <w:rFonts w:ascii="Times New Roman" w:hAnsi="Times New Roman" w:cs="Times New Roman"/>
          <w:sz w:val="24"/>
          <w:szCs w:val="24"/>
        </w:rPr>
        <w:footnoteReference w:id="91"/>
      </w:r>
      <w:r w:rsidRPr="00D817F0">
        <w:rPr>
          <w:rFonts w:ascii="Times New Roman" w:hAnsi="Times New Roman" w:cs="Times New Roman"/>
          <w:sz w:val="24"/>
          <w:szCs w:val="24"/>
        </w:rPr>
        <w:t xml:space="preserve"> un interesi par eksperimentālu bezpilota gaisa kuģu testēšanas ģeogrāfiskās zonas izveidi, ir būtiski izvērtēt vai normatīvajos aktos noteiktās prasības un standarti ir pietiekami skaidri definēti, ka ļauj pieņemt lēmumu par eksperimentāla bezpilota gaisa kuģa lidojuma atļaujas vai ģeogrāfiskās zonas to testēšanai izveidi, kā arī vai normatīvajos aktos paredzētās darbības procesa uzraudzības nodrošināšanai ir pietiekošas. Sakarā ar to ir izveidota Satiksmes ministrijas izmeklēšanas komisija. </w:t>
      </w:r>
    </w:p>
    <w:p w14:paraId="00068E4D" w14:textId="3FD72BBF" w:rsidR="00407F63" w:rsidRPr="00D817F0" w:rsidRDefault="00407F63" w:rsidP="00230397">
      <w:pPr>
        <w:pStyle w:val="BodyText"/>
        <w:spacing w:before="120"/>
        <w:ind w:firstLine="709"/>
        <w:jc w:val="both"/>
        <w:rPr>
          <w:lang w:val="lv-LV"/>
        </w:rPr>
      </w:pPr>
      <w:r w:rsidRPr="00D817F0">
        <w:rPr>
          <w:lang w:val="lv-LV"/>
        </w:rPr>
        <w:t xml:space="preserve">Ņemot vērā saņemto informāciju, minētā komisija ir secinājusi, ka normatīvo aktu regulējums ir jāpilnveido, tostarp nosakot regulējumu par šāda vai līdzīga BGK incidenta rezultātā komersantiem nodarīto zaudējumu atlīdzināšanu, citu iesaistīto institūciju rīcību un darbību BGK pazušanas gadījumā, uzraudzības pamatprincipus (pārbaužu biežumu, apjomu utt.). </w:t>
      </w:r>
      <w:r w:rsidR="72E4B93D" w:rsidRPr="00D817F0">
        <w:rPr>
          <w:lang w:val="lv-LV"/>
        </w:rPr>
        <w:t xml:space="preserve">Lai sagatavotu nepieciešamos grozījumus normatīvajos aktos, ir izveidota darba grupa, kas strādā pie iepriekš minēto </w:t>
      </w:r>
      <w:r w:rsidR="002E3182" w:rsidRPr="00D817F0">
        <w:rPr>
          <w:lang w:val="lv-LV"/>
        </w:rPr>
        <w:t>MK</w:t>
      </w:r>
      <w:r w:rsidR="72E4B93D" w:rsidRPr="00D817F0">
        <w:rPr>
          <w:lang w:val="lv-LV"/>
        </w:rPr>
        <w:t xml:space="preserve"> noteikumu Nr.</w:t>
      </w:r>
      <w:r w:rsidR="002E3182" w:rsidRPr="00D817F0">
        <w:rPr>
          <w:lang w:val="lv-LV"/>
        </w:rPr>
        <w:t> </w:t>
      </w:r>
      <w:r w:rsidR="72E4B93D" w:rsidRPr="00D817F0">
        <w:rPr>
          <w:lang w:val="lv-LV"/>
        </w:rPr>
        <w:t>368 grozījumu projekta</w:t>
      </w:r>
      <w:r w:rsidR="765E4E13" w:rsidRPr="00D817F0">
        <w:rPr>
          <w:lang w:val="lv-LV"/>
        </w:rPr>
        <w:t xml:space="preserve">. </w:t>
      </w:r>
    </w:p>
    <w:p w14:paraId="5BA4E10D" w14:textId="77777777" w:rsidR="00407F63" w:rsidRPr="00D817F0" w:rsidRDefault="00407F63" w:rsidP="00230397">
      <w:pPr>
        <w:spacing w:before="120" w:after="120" w:line="240" w:lineRule="auto"/>
        <w:rPr>
          <w:rFonts w:ascii="Times New Roman" w:hAnsi="Times New Roman" w:cs="Times New Roman"/>
          <w:b/>
          <w:sz w:val="24"/>
          <w:szCs w:val="24"/>
        </w:rPr>
      </w:pPr>
      <w:r w:rsidRPr="00D817F0">
        <w:rPr>
          <w:rFonts w:ascii="Times New Roman" w:hAnsi="Times New Roman" w:cs="Times New Roman"/>
          <w:b/>
          <w:sz w:val="24"/>
          <w:szCs w:val="24"/>
        </w:rPr>
        <w:t>Autonomie kuģošanas līdzekļi</w:t>
      </w:r>
    </w:p>
    <w:p w14:paraId="5F5A926C" w14:textId="77777777" w:rsidR="00407F63" w:rsidRPr="00D817F0" w:rsidRDefault="00407F63" w:rsidP="00230397">
      <w:pPr>
        <w:spacing w:before="120" w:after="120" w:line="240" w:lineRule="auto"/>
        <w:ind w:firstLine="720"/>
        <w:jc w:val="both"/>
        <w:rPr>
          <w:rFonts w:ascii="Times New Roman" w:hAnsi="Times New Roman" w:cs="Times New Roman"/>
          <w:sz w:val="24"/>
          <w:szCs w:val="24"/>
        </w:rPr>
      </w:pPr>
      <w:r w:rsidRPr="00D817F0">
        <w:rPr>
          <w:rFonts w:ascii="Times New Roman" w:hAnsi="Times New Roman" w:cs="Times New Roman"/>
          <w:sz w:val="24"/>
          <w:szCs w:val="24"/>
        </w:rPr>
        <w:t xml:space="preserve">Jūrniecība ir starptautiska nozare un tā tiek regulēta globāli ar starptautisko organizāciju izstrādātu regulējumu – konvencijas, kodeksi, rezolūcijas, cirkulāri, vadlīnijas. Latvija ir ANO specializētās organizācijas – Starptautiskās Jūrniecības organizācijas (IMO) dalībvalsts, kā arī Starptautiskās Hidrogrāfijas organizācijas (IHO) dalībvalsts, Latvijas Jūras administrācijas pārstāvji piedalās arī Starptautiskā jūras navigācijas līdzekļu un bāku administrāciju asociācijā (IALA), šīs organizācijas strādā pie jautājumiem, kas saistīti ar autonomo kuģošanu. IMO viens no stratēģiskā </w:t>
      </w:r>
      <w:proofErr w:type="spellStart"/>
      <w:r w:rsidRPr="00D817F0">
        <w:rPr>
          <w:rFonts w:ascii="Times New Roman" w:hAnsi="Times New Roman" w:cs="Times New Roman"/>
          <w:sz w:val="24"/>
          <w:szCs w:val="24"/>
        </w:rPr>
        <w:t>sešgades</w:t>
      </w:r>
      <w:proofErr w:type="spellEnd"/>
      <w:r w:rsidRPr="00D817F0">
        <w:rPr>
          <w:rFonts w:ascii="Times New Roman" w:hAnsi="Times New Roman" w:cs="Times New Roman"/>
          <w:sz w:val="24"/>
          <w:szCs w:val="24"/>
        </w:rPr>
        <w:t xml:space="preserve"> plāna virzieniem ir integrēt jaunas un progresīvas tehnoloģijas tiesiskajā regulējumā, kas iekļauj arī autonomos kuģošanas līdzekļus (</w:t>
      </w:r>
      <w:proofErr w:type="spellStart"/>
      <w:r w:rsidRPr="00D817F0">
        <w:rPr>
          <w:rFonts w:ascii="Times New Roman" w:hAnsi="Times New Roman" w:cs="Times New Roman"/>
          <w:i/>
          <w:iCs/>
          <w:sz w:val="24"/>
          <w:szCs w:val="24"/>
        </w:rPr>
        <w:t>Maritime</w:t>
      </w:r>
      <w:proofErr w:type="spellEnd"/>
      <w:r w:rsidRPr="00D817F0">
        <w:rPr>
          <w:rFonts w:ascii="Times New Roman" w:hAnsi="Times New Roman" w:cs="Times New Roman"/>
          <w:i/>
          <w:iCs/>
          <w:sz w:val="24"/>
          <w:szCs w:val="24"/>
        </w:rPr>
        <w:t xml:space="preserve"> </w:t>
      </w:r>
      <w:proofErr w:type="spellStart"/>
      <w:r w:rsidRPr="00D817F0">
        <w:rPr>
          <w:rFonts w:ascii="Times New Roman" w:hAnsi="Times New Roman" w:cs="Times New Roman"/>
          <w:i/>
          <w:iCs/>
          <w:sz w:val="24"/>
          <w:szCs w:val="24"/>
        </w:rPr>
        <w:t>Autonomous</w:t>
      </w:r>
      <w:proofErr w:type="spellEnd"/>
      <w:r w:rsidRPr="00D817F0">
        <w:rPr>
          <w:rFonts w:ascii="Times New Roman" w:hAnsi="Times New Roman" w:cs="Times New Roman"/>
          <w:i/>
          <w:iCs/>
          <w:sz w:val="24"/>
          <w:szCs w:val="24"/>
        </w:rPr>
        <w:t xml:space="preserve"> </w:t>
      </w:r>
      <w:proofErr w:type="spellStart"/>
      <w:r w:rsidRPr="00D817F0">
        <w:rPr>
          <w:rFonts w:ascii="Times New Roman" w:hAnsi="Times New Roman" w:cs="Times New Roman"/>
          <w:i/>
          <w:iCs/>
          <w:sz w:val="24"/>
          <w:szCs w:val="24"/>
        </w:rPr>
        <w:t>Surface</w:t>
      </w:r>
      <w:proofErr w:type="spellEnd"/>
      <w:r w:rsidRPr="00D817F0">
        <w:rPr>
          <w:rFonts w:ascii="Times New Roman" w:hAnsi="Times New Roman" w:cs="Times New Roman"/>
          <w:i/>
          <w:iCs/>
          <w:sz w:val="24"/>
          <w:szCs w:val="24"/>
        </w:rPr>
        <w:t xml:space="preserve"> </w:t>
      </w:r>
      <w:proofErr w:type="spellStart"/>
      <w:r w:rsidRPr="00D817F0">
        <w:rPr>
          <w:rFonts w:ascii="Times New Roman" w:hAnsi="Times New Roman" w:cs="Times New Roman"/>
          <w:i/>
          <w:iCs/>
          <w:sz w:val="24"/>
          <w:szCs w:val="24"/>
        </w:rPr>
        <w:t>Ships</w:t>
      </w:r>
      <w:proofErr w:type="spellEnd"/>
      <w:r w:rsidRPr="00D817F0">
        <w:rPr>
          <w:rFonts w:ascii="Times New Roman" w:hAnsi="Times New Roman" w:cs="Times New Roman"/>
          <w:i/>
          <w:iCs/>
          <w:sz w:val="24"/>
          <w:szCs w:val="24"/>
        </w:rPr>
        <w:t xml:space="preserve"> (MASS)</w:t>
      </w:r>
      <w:r w:rsidRPr="00D817F0">
        <w:rPr>
          <w:rFonts w:ascii="Times New Roman" w:hAnsi="Times New Roman" w:cs="Times New Roman"/>
          <w:sz w:val="24"/>
          <w:szCs w:val="24"/>
        </w:rPr>
        <w:t>). Esošās stratēģijas ietvarā tiek veikta normatīvā regulējuma izpēte, lai identificētu normatīvo regulējumu, kur nepieciešams veikt grozījumus vai papildināt ar jaunām prasībām, kas atļautu pilntiesīgi izmantot autonomos kuģošanas līdzekļus. 2019. gada 14. jūnijā ir pieņemtas pagaidu vadlīnijas MASS izmēģinājumiem (</w:t>
      </w:r>
      <w:r w:rsidRPr="00D817F0">
        <w:rPr>
          <w:rFonts w:ascii="Times New Roman" w:hAnsi="Times New Roman" w:cs="Times New Roman"/>
          <w:i/>
          <w:iCs/>
          <w:sz w:val="24"/>
          <w:szCs w:val="24"/>
        </w:rPr>
        <w:t xml:space="preserve">MSC.1/Circ.1604 </w:t>
      </w:r>
      <w:proofErr w:type="spellStart"/>
      <w:r w:rsidRPr="00D817F0">
        <w:rPr>
          <w:rFonts w:ascii="Times New Roman" w:hAnsi="Times New Roman" w:cs="Times New Roman"/>
          <w:i/>
          <w:iCs/>
          <w:sz w:val="24"/>
          <w:szCs w:val="24"/>
        </w:rPr>
        <w:t>Interim</w:t>
      </w:r>
      <w:proofErr w:type="spellEnd"/>
      <w:r w:rsidRPr="00D817F0">
        <w:rPr>
          <w:rFonts w:ascii="Times New Roman" w:hAnsi="Times New Roman" w:cs="Times New Roman"/>
          <w:i/>
          <w:iCs/>
          <w:sz w:val="24"/>
          <w:szCs w:val="24"/>
        </w:rPr>
        <w:t xml:space="preserve"> </w:t>
      </w:r>
      <w:proofErr w:type="spellStart"/>
      <w:r w:rsidRPr="00D817F0">
        <w:rPr>
          <w:rFonts w:ascii="Times New Roman" w:hAnsi="Times New Roman" w:cs="Times New Roman"/>
          <w:i/>
          <w:iCs/>
          <w:sz w:val="24"/>
          <w:szCs w:val="24"/>
        </w:rPr>
        <w:t>guidelines</w:t>
      </w:r>
      <w:proofErr w:type="spellEnd"/>
      <w:r w:rsidRPr="00D817F0">
        <w:rPr>
          <w:rFonts w:ascii="Times New Roman" w:hAnsi="Times New Roman" w:cs="Times New Roman"/>
          <w:i/>
          <w:iCs/>
          <w:sz w:val="24"/>
          <w:szCs w:val="24"/>
        </w:rPr>
        <w:t xml:space="preserve"> </w:t>
      </w:r>
      <w:proofErr w:type="spellStart"/>
      <w:r w:rsidRPr="00D817F0">
        <w:rPr>
          <w:rFonts w:ascii="Times New Roman" w:hAnsi="Times New Roman" w:cs="Times New Roman"/>
          <w:i/>
          <w:iCs/>
          <w:sz w:val="24"/>
          <w:szCs w:val="24"/>
        </w:rPr>
        <w:t>for</w:t>
      </w:r>
      <w:proofErr w:type="spellEnd"/>
      <w:r w:rsidRPr="00D817F0">
        <w:rPr>
          <w:rFonts w:ascii="Times New Roman" w:hAnsi="Times New Roman" w:cs="Times New Roman"/>
          <w:i/>
          <w:iCs/>
          <w:sz w:val="24"/>
          <w:szCs w:val="24"/>
        </w:rPr>
        <w:t xml:space="preserve"> </w:t>
      </w:r>
      <w:proofErr w:type="spellStart"/>
      <w:r w:rsidRPr="00D817F0">
        <w:rPr>
          <w:rFonts w:ascii="Times New Roman" w:hAnsi="Times New Roman" w:cs="Times New Roman"/>
          <w:i/>
          <w:iCs/>
          <w:sz w:val="24"/>
          <w:szCs w:val="24"/>
        </w:rPr>
        <w:lastRenderedPageBreak/>
        <w:t>Maritime</w:t>
      </w:r>
      <w:proofErr w:type="spellEnd"/>
      <w:r w:rsidRPr="00D817F0">
        <w:rPr>
          <w:rFonts w:ascii="Times New Roman" w:hAnsi="Times New Roman" w:cs="Times New Roman"/>
          <w:i/>
          <w:iCs/>
          <w:sz w:val="24"/>
          <w:szCs w:val="24"/>
        </w:rPr>
        <w:t xml:space="preserve"> </w:t>
      </w:r>
      <w:proofErr w:type="spellStart"/>
      <w:r w:rsidRPr="00D817F0">
        <w:rPr>
          <w:rFonts w:ascii="Times New Roman" w:hAnsi="Times New Roman" w:cs="Times New Roman"/>
          <w:i/>
          <w:iCs/>
          <w:sz w:val="24"/>
          <w:szCs w:val="24"/>
        </w:rPr>
        <w:t>Autonomous</w:t>
      </w:r>
      <w:proofErr w:type="spellEnd"/>
      <w:r w:rsidRPr="00D817F0">
        <w:rPr>
          <w:rFonts w:ascii="Times New Roman" w:hAnsi="Times New Roman" w:cs="Times New Roman"/>
          <w:i/>
          <w:iCs/>
          <w:sz w:val="24"/>
          <w:szCs w:val="24"/>
        </w:rPr>
        <w:t xml:space="preserve"> </w:t>
      </w:r>
      <w:proofErr w:type="spellStart"/>
      <w:r w:rsidRPr="00D817F0">
        <w:rPr>
          <w:rFonts w:ascii="Times New Roman" w:hAnsi="Times New Roman" w:cs="Times New Roman"/>
          <w:i/>
          <w:iCs/>
          <w:sz w:val="24"/>
          <w:szCs w:val="24"/>
        </w:rPr>
        <w:t>Surface</w:t>
      </w:r>
      <w:proofErr w:type="spellEnd"/>
      <w:r w:rsidRPr="00D817F0">
        <w:rPr>
          <w:rFonts w:ascii="Times New Roman" w:hAnsi="Times New Roman" w:cs="Times New Roman"/>
          <w:i/>
          <w:iCs/>
          <w:sz w:val="24"/>
          <w:szCs w:val="24"/>
        </w:rPr>
        <w:t xml:space="preserve"> </w:t>
      </w:r>
      <w:proofErr w:type="spellStart"/>
      <w:r w:rsidRPr="00D817F0">
        <w:rPr>
          <w:rFonts w:ascii="Times New Roman" w:hAnsi="Times New Roman" w:cs="Times New Roman"/>
          <w:i/>
          <w:iCs/>
          <w:sz w:val="24"/>
          <w:szCs w:val="24"/>
        </w:rPr>
        <w:t>Ships</w:t>
      </w:r>
      <w:proofErr w:type="spellEnd"/>
      <w:r w:rsidRPr="00D817F0">
        <w:rPr>
          <w:rFonts w:ascii="Times New Roman" w:hAnsi="Times New Roman" w:cs="Times New Roman"/>
          <w:i/>
          <w:iCs/>
          <w:sz w:val="24"/>
          <w:szCs w:val="24"/>
        </w:rPr>
        <w:t xml:space="preserve"> (MASS) </w:t>
      </w:r>
      <w:proofErr w:type="spellStart"/>
      <w:r w:rsidRPr="00D817F0">
        <w:rPr>
          <w:rFonts w:ascii="Times New Roman" w:hAnsi="Times New Roman" w:cs="Times New Roman"/>
          <w:i/>
          <w:iCs/>
          <w:sz w:val="24"/>
          <w:szCs w:val="24"/>
        </w:rPr>
        <w:t>trials</w:t>
      </w:r>
      <w:proofErr w:type="spellEnd"/>
      <w:r w:rsidRPr="00D817F0">
        <w:rPr>
          <w:rFonts w:ascii="Times New Roman" w:hAnsi="Times New Roman" w:cs="Times New Roman"/>
          <w:sz w:val="24"/>
          <w:szCs w:val="24"/>
        </w:rPr>
        <w:t>)</w:t>
      </w:r>
      <w:r w:rsidRPr="00D817F0">
        <w:rPr>
          <w:rStyle w:val="FootnoteReference"/>
          <w:rFonts w:ascii="Times New Roman" w:hAnsi="Times New Roman" w:cs="Times New Roman"/>
          <w:sz w:val="24"/>
          <w:szCs w:val="24"/>
        </w:rPr>
        <w:footnoteReference w:id="92"/>
      </w:r>
      <w:r w:rsidRPr="00D817F0">
        <w:rPr>
          <w:rFonts w:ascii="Times New Roman" w:hAnsi="Times New Roman" w:cs="Times New Roman"/>
          <w:sz w:val="24"/>
          <w:szCs w:val="24"/>
        </w:rPr>
        <w:t xml:space="preserve">, kur cita starpā ir noteikts, ka izmēģinājumi jāveic tā, lai nodrošinātu vismaz tādu pašu drošības, aizsardzības un vides aizsardzības pakāpi, kā paredzēts attiecīgajā normatīvajā regulējumā, un personālam, kas iesaistīts MASS izmēģinājumos, neatkarīgi no tā, vai tas ir attālināti vai uz kuģa, jābūt atbilstoši kvalificētam un pieredzējušam, lai droši veiktu MASS izmēģinājumus. Jāņem vērā, ka būtisks jautājums saistībā ar MASS ir atbildības izvērtējums, IMO Juridiskās komitejas izskatāmo konvenciju lokā </w:t>
      </w:r>
      <w:proofErr w:type="gramStart"/>
      <w:r w:rsidRPr="00D817F0">
        <w:rPr>
          <w:rFonts w:ascii="Times New Roman" w:hAnsi="Times New Roman" w:cs="Times New Roman"/>
          <w:sz w:val="24"/>
          <w:szCs w:val="24"/>
        </w:rPr>
        <w:t>ir vairāk kā</w:t>
      </w:r>
      <w:proofErr w:type="gramEnd"/>
      <w:r w:rsidRPr="00D817F0">
        <w:rPr>
          <w:rFonts w:ascii="Times New Roman" w:hAnsi="Times New Roman" w:cs="Times New Roman"/>
          <w:sz w:val="24"/>
          <w:szCs w:val="24"/>
        </w:rPr>
        <w:t xml:space="preserve"> 20 konvencijas un protokoli. </w:t>
      </w:r>
    </w:p>
    <w:p w14:paraId="30B013AD" w14:textId="195B2044" w:rsidR="00407F63" w:rsidRPr="00D817F0" w:rsidRDefault="00407F63" w:rsidP="00230397">
      <w:pPr>
        <w:spacing w:before="120" w:after="120" w:line="240" w:lineRule="auto"/>
        <w:ind w:firstLine="720"/>
        <w:jc w:val="both"/>
        <w:rPr>
          <w:rFonts w:ascii="Times New Roman" w:hAnsi="Times New Roman" w:cs="Times New Roman"/>
          <w:sz w:val="24"/>
          <w:szCs w:val="24"/>
        </w:rPr>
      </w:pPr>
      <w:r w:rsidRPr="00D817F0">
        <w:rPr>
          <w:rFonts w:ascii="Times New Roman" w:hAnsi="Times New Roman" w:cs="Times New Roman"/>
          <w:sz w:val="24"/>
          <w:szCs w:val="24"/>
        </w:rPr>
        <w:t xml:space="preserve">Līdz šim no jūrniecības nozares pārstāvju puses nav bijusi interese par autonomo kuģošanas līdzekļu izmēģinājumiem Latvijas Republikas jurisdikcijā esošajos ūdeņos Baltijas jūrā un Rīgas jūras līcī. Līdz ar to nav bijusi nepieciešamība izvērtēt vai identificēt kādas konkrētas teritorijas jūrā izmēģinājuma poligona noteikšanai. Saskaņā ar Ministru kabineta 2010. gada </w:t>
      </w:r>
      <w:r w:rsidR="002559FA" w:rsidRPr="00D817F0">
        <w:rPr>
          <w:rFonts w:ascii="Times New Roman" w:hAnsi="Times New Roman" w:cs="Times New Roman"/>
          <w:sz w:val="24"/>
          <w:szCs w:val="24"/>
        </w:rPr>
        <w:br/>
      </w:r>
      <w:r w:rsidRPr="00D817F0">
        <w:rPr>
          <w:rFonts w:ascii="Times New Roman" w:hAnsi="Times New Roman" w:cs="Times New Roman"/>
          <w:sz w:val="24"/>
          <w:szCs w:val="24"/>
        </w:rPr>
        <w:t xml:space="preserve">21. decembra noteikumiem Nr. 1171 </w:t>
      </w:r>
      <w:r w:rsidR="007338FB" w:rsidRPr="00D817F0">
        <w:rPr>
          <w:rFonts w:ascii="Times New Roman" w:hAnsi="Times New Roman" w:cs="Times New Roman"/>
          <w:sz w:val="24"/>
          <w:szCs w:val="24"/>
        </w:rPr>
        <w:t>"</w:t>
      </w:r>
      <w:r w:rsidRPr="00D817F0">
        <w:rPr>
          <w:rFonts w:ascii="Times New Roman" w:hAnsi="Times New Roman" w:cs="Times New Roman"/>
          <w:sz w:val="24"/>
          <w:szCs w:val="24"/>
        </w:rPr>
        <w:t>Noteikumi par Latvijas ūdeņu izmantošanas kārtību un kuģošanas režīmu tajos</w:t>
      </w:r>
      <w:r w:rsidR="007338FB" w:rsidRPr="00D817F0">
        <w:rPr>
          <w:rFonts w:ascii="Times New Roman" w:hAnsi="Times New Roman" w:cs="Times New Roman"/>
          <w:sz w:val="24"/>
          <w:szCs w:val="24"/>
        </w:rPr>
        <w:t>"</w:t>
      </w:r>
      <w:r w:rsidRPr="00D817F0">
        <w:rPr>
          <w:rStyle w:val="FootnoteReference"/>
          <w:rFonts w:ascii="Times New Roman" w:hAnsi="Times New Roman" w:cs="Times New Roman"/>
          <w:sz w:val="24"/>
          <w:szCs w:val="24"/>
        </w:rPr>
        <w:footnoteReference w:id="93"/>
      </w:r>
      <w:r w:rsidRPr="00D817F0">
        <w:rPr>
          <w:rFonts w:ascii="Times New Roman" w:hAnsi="Times New Roman" w:cs="Times New Roman"/>
          <w:sz w:val="24"/>
          <w:szCs w:val="24"/>
        </w:rPr>
        <w:t xml:space="preserve"> kuģošanas drošības apsvērumu dēļ kuģošanu atsevišķos Latvijas ūdeņu rajonos Latvijas Jūras administrācija uz laiku var ierobežot vai aizliegt. Publiska persona vai privātpersona, kuras darbību dēļ nepieciešams uz laiku ierobežot vai aizliegt kuģošanu atsevišķos Latvijas ūdeņu rajonos, vēršas Latvijas Jūras administrācijā, iesniedzot arī informāciju, kas apliecina ierobežojuma vai aizlieguma nepieciešamību. Latvijas Jūras administrācija izvērtē iesniegto informāciju, apkopo to, pieņem attiecīgu lēmumu un izziņo šo informāciju atbilstoši normatīvajiem aktiem.</w:t>
      </w:r>
    </w:p>
    <w:p w14:paraId="6DEF9089" w14:textId="77777777" w:rsidR="00407F63" w:rsidRPr="00D817F0" w:rsidRDefault="00407F63" w:rsidP="00230397">
      <w:pPr>
        <w:spacing w:before="120" w:after="120" w:line="240" w:lineRule="auto"/>
        <w:ind w:firstLine="720"/>
        <w:jc w:val="both"/>
        <w:rPr>
          <w:rFonts w:ascii="Times New Roman" w:hAnsi="Times New Roman" w:cs="Times New Roman"/>
          <w:sz w:val="24"/>
          <w:szCs w:val="24"/>
        </w:rPr>
      </w:pPr>
      <w:r w:rsidRPr="00D817F0">
        <w:rPr>
          <w:rFonts w:ascii="Times New Roman" w:hAnsi="Times New Roman" w:cs="Times New Roman"/>
          <w:sz w:val="24"/>
          <w:szCs w:val="24"/>
        </w:rPr>
        <w:t>Savukārt, lai iekšējos ūdeņus izmantotu autonomo kuģošanas līdzekļu izmēģinājumiem ir jāgriežas pie attiecīgo ūdeņu īpašnieka vai valdītāja, bet Latvijas ostu teritorijās attiecīgā ostas pārvalde atbilstoši noteiktajām funkcijām var pieņemt lēmumu par autonomu kuģošanas līdzekļu izmantošanu ostas teritorijā.</w:t>
      </w:r>
    </w:p>
    <w:p w14:paraId="02E5DBB1" w14:textId="5B195B48" w:rsidR="00DF255D" w:rsidRPr="00D817F0" w:rsidRDefault="00DF255D" w:rsidP="00230397">
      <w:pPr>
        <w:spacing w:before="120" w:after="120" w:line="240" w:lineRule="auto"/>
        <w:ind w:firstLine="720"/>
        <w:jc w:val="both"/>
        <w:rPr>
          <w:rFonts w:ascii="Times New Roman" w:hAnsi="Times New Roman" w:cs="Times New Roman"/>
          <w:sz w:val="24"/>
          <w:szCs w:val="24"/>
        </w:rPr>
      </w:pPr>
      <w:r w:rsidRPr="00D817F0">
        <w:rPr>
          <w:rFonts w:ascii="Times New Roman" w:hAnsi="Times New Roman" w:cs="Times New Roman"/>
          <w:sz w:val="24"/>
          <w:szCs w:val="24"/>
        </w:rPr>
        <w:t>Latvijā nav bijusi interese par šādiem poligoniem, tādēļ nav bijusi vajadzība pēc izvērtējuma, kā arī tuvākajā perspektīvā nav paredzēts finansējums poligona izveidei un autonomo kuģu iegādei.</w:t>
      </w:r>
    </w:p>
    <w:p w14:paraId="1A88DCEB" w14:textId="77777777" w:rsidR="00407F63" w:rsidRPr="00D817F0" w:rsidRDefault="00407F63" w:rsidP="00230397">
      <w:pPr>
        <w:spacing w:before="120" w:after="120" w:line="240" w:lineRule="auto"/>
        <w:ind w:firstLine="720"/>
        <w:jc w:val="both"/>
        <w:rPr>
          <w:rFonts w:ascii="Times New Roman" w:hAnsi="Times New Roman" w:cs="Times New Roman"/>
          <w:sz w:val="24"/>
          <w:szCs w:val="24"/>
        </w:rPr>
      </w:pPr>
      <w:r w:rsidRPr="00D817F0">
        <w:rPr>
          <w:rFonts w:ascii="Times New Roman" w:eastAsia="Times New Roman" w:hAnsi="Times New Roman" w:cs="Times New Roman"/>
          <w:sz w:val="24"/>
          <w:szCs w:val="24"/>
        </w:rPr>
        <w:t xml:space="preserve">ES tiek realizēts projekts </w:t>
      </w:r>
      <w:r w:rsidRPr="00D817F0">
        <w:rPr>
          <w:rFonts w:ascii="Times New Roman" w:eastAsia="Times New Roman" w:hAnsi="Times New Roman" w:cs="Times New Roman"/>
          <w:i/>
          <w:iCs/>
          <w:sz w:val="24"/>
          <w:szCs w:val="24"/>
          <w:lang w:val="en-US"/>
        </w:rPr>
        <w:t>Advanced, Efficient and Green Intermodal Systems</w:t>
      </w:r>
      <w:r w:rsidRPr="00D817F0">
        <w:rPr>
          <w:rFonts w:ascii="Times New Roman" w:eastAsia="Times New Roman" w:hAnsi="Times New Roman" w:cs="Times New Roman"/>
          <w:sz w:val="24"/>
          <w:szCs w:val="24"/>
        </w:rPr>
        <w:t xml:space="preserve"> (AEGIS)</w:t>
      </w:r>
      <w:r w:rsidRPr="00D817F0">
        <w:rPr>
          <w:rStyle w:val="FootnoteReference"/>
          <w:rFonts w:ascii="Times New Roman" w:eastAsia="Times New Roman" w:hAnsi="Times New Roman" w:cs="Times New Roman"/>
          <w:sz w:val="24"/>
          <w:szCs w:val="24"/>
        </w:rPr>
        <w:footnoteReference w:id="94"/>
      </w:r>
      <w:r w:rsidRPr="00D817F0">
        <w:rPr>
          <w:rFonts w:ascii="Times New Roman" w:eastAsia="Times New Roman" w:hAnsi="Times New Roman" w:cs="Times New Roman"/>
          <w:sz w:val="24"/>
          <w:szCs w:val="24"/>
        </w:rPr>
        <w:t xml:space="preserve">, kur tiek izmēģināti autonomie kuģi un automatizētās ostās un iesaistītas. Projektā iesaistītās valstis ir Norvēģija, Dānija, Somija, Vācija, kas plāno attīstīt šāda veida autonomu kuģu savienojumus. </w:t>
      </w:r>
      <w:r w:rsidRPr="00D817F0">
        <w:rPr>
          <w:rFonts w:ascii="Times New Roman" w:hAnsi="Times New Roman" w:cs="Times New Roman"/>
          <w:sz w:val="24"/>
          <w:szCs w:val="24"/>
        </w:rPr>
        <w:t>Dānija ir atvēlējusi poligonu šādiem testiem.</w:t>
      </w:r>
    </w:p>
    <w:p w14:paraId="0F8FF4AC" w14:textId="77777777" w:rsidR="00407F63" w:rsidRPr="00D817F0" w:rsidRDefault="00407F63" w:rsidP="00230397">
      <w:pPr>
        <w:spacing w:before="120" w:after="120" w:line="240" w:lineRule="auto"/>
        <w:rPr>
          <w:rFonts w:ascii="Times New Roman" w:eastAsia="Times New Roman" w:hAnsi="Times New Roman" w:cs="Times New Roman"/>
          <w:sz w:val="24"/>
          <w:szCs w:val="24"/>
          <w:lang w:eastAsia="en-US"/>
        </w:rPr>
      </w:pPr>
      <w:r w:rsidRPr="00D817F0">
        <w:rPr>
          <w:rFonts w:ascii="Times New Roman" w:eastAsia="Times New Roman" w:hAnsi="Times New Roman" w:cs="Times New Roman"/>
          <w:sz w:val="24"/>
          <w:szCs w:val="24"/>
        </w:rPr>
        <w:t>Projekta pozitīvā ietekme:</w:t>
      </w:r>
    </w:p>
    <w:p w14:paraId="20AA2109" w14:textId="5DA030FF" w:rsidR="00407F63" w:rsidRPr="00D817F0" w:rsidRDefault="00407F63" w:rsidP="001F4E4A">
      <w:pPr>
        <w:pStyle w:val="ListParagraph"/>
        <w:numPr>
          <w:ilvl w:val="0"/>
          <w:numId w:val="49"/>
        </w:numPr>
        <w:spacing w:before="120" w:after="120"/>
        <w:contextualSpacing w:val="0"/>
        <w:rPr>
          <w:rFonts w:eastAsia="Times New Roman" w:cs="Times New Roman"/>
          <w:szCs w:val="24"/>
        </w:rPr>
      </w:pPr>
      <w:r w:rsidRPr="00D817F0">
        <w:rPr>
          <w:rFonts w:eastAsia="Times New Roman" w:cs="Times New Roman"/>
          <w:szCs w:val="24"/>
        </w:rPr>
        <w:t>samazināta slodze uz ceļiem un pilsētu infrastruktūru;</w:t>
      </w:r>
    </w:p>
    <w:p w14:paraId="39C212BD" w14:textId="2EAD1E5B" w:rsidR="00407F63" w:rsidRPr="00D817F0" w:rsidRDefault="00407F63" w:rsidP="001F4E4A">
      <w:pPr>
        <w:pStyle w:val="ListParagraph"/>
        <w:numPr>
          <w:ilvl w:val="0"/>
          <w:numId w:val="49"/>
        </w:numPr>
        <w:spacing w:before="120" w:after="120"/>
        <w:contextualSpacing w:val="0"/>
        <w:rPr>
          <w:rFonts w:eastAsia="Times New Roman" w:cs="Times New Roman"/>
          <w:szCs w:val="24"/>
        </w:rPr>
      </w:pPr>
      <w:r w:rsidRPr="00D817F0">
        <w:rPr>
          <w:rFonts w:eastAsia="Times New Roman" w:cs="Times New Roman"/>
          <w:szCs w:val="24"/>
        </w:rPr>
        <w:t xml:space="preserve">samazināts </w:t>
      </w:r>
      <w:r w:rsidR="003A1FAB" w:rsidRPr="00D817F0">
        <w:rPr>
          <w:rFonts w:eastAsia="Times New Roman" w:cs="Times New Roman"/>
          <w:szCs w:val="24"/>
        </w:rPr>
        <w:t xml:space="preserve">oglekļa dioksīda </w:t>
      </w:r>
      <w:r w:rsidRPr="00D817F0">
        <w:rPr>
          <w:rFonts w:eastAsia="Times New Roman" w:cs="Times New Roman"/>
          <w:szCs w:val="24"/>
        </w:rPr>
        <w:t>gaisa piesārņojumu emisijas kravu pārvadājumos Eiropas iekšienē;</w:t>
      </w:r>
    </w:p>
    <w:p w14:paraId="6555A68A" w14:textId="77777777" w:rsidR="00407F63" w:rsidRPr="00D817F0" w:rsidRDefault="00407F63" w:rsidP="001F4E4A">
      <w:pPr>
        <w:pStyle w:val="ListParagraph"/>
        <w:numPr>
          <w:ilvl w:val="0"/>
          <w:numId w:val="49"/>
        </w:numPr>
        <w:spacing w:before="120" w:after="120"/>
        <w:contextualSpacing w:val="0"/>
        <w:rPr>
          <w:rFonts w:eastAsia="Times New Roman" w:cs="Times New Roman"/>
          <w:szCs w:val="24"/>
        </w:rPr>
      </w:pPr>
      <w:r w:rsidRPr="00D817F0">
        <w:rPr>
          <w:rFonts w:eastAsia="Times New Roman" w:cs="Times New Roman"/>
          <w:szCs w:val="24"/>
        </w:rPr>
        <w:lastRenderedPageBreak/>
        <w:t>uzlabota CEF TEN-T tīkla veiktspēja;</w:t>
      </w:r>
    </w:p>
    <w:p w14:paraId="21E2D9B8" w14:textId="77777777" w:rsidR="00407F63" w:rsidRPr="00D817F0" w:rsidRDefault="00407F63" w:rsidP="001F4E4A">
      <w:pPr>
        <w:pStyle w:val="ListParagraph"/>
        <w:numPr>
          <w:ilvl w:val="0"/>
          <w:numId w:val="49"/>
        </w:numPr>
        <w:spacing w:before="120" w:after="120"/>
        <w:contextualSpacing w:val="0"/>
        <w:rPr>
          <w:rFonts w:eastAsia="Times New Roman" w:cs="Times New Roman"/>
          <w:szCs w:val="24"/>
        </w:rPr>
      </w:pPr>
      <w:r w:rsidRPr="00D817F0">
        <w:rPr>
          <w:rFonts w:eastAsia="Times New Roman" w:cs="Times New Roman"/>
          <w:szCs w:val="24"/>
        </w:rPr>
        <w:t>ievērojami palielināts kravu daudzumu starp Eiropas ostām izmantojot ūdens transportu;</w:t>
      </w:r>
    </w:p>
    <w:p w14:paraId="16C73CAA" w14:textId="42725C9B" w:rsidR="00407F63" w:rsidRPr="00D817F0" w:rsidRDefault="00407F63" w:rsidP="001F4E4A">
      <w:pPr>
        <w:pStyle w:val="ListParagraph"/>
        <w:numPr>
          <w:ilvl w:val="0"/>
          <w:numId w:val="49"/>
        </w:numPr>
        <w:spacing w:before="120" w:after="120"/>
        <w:contextualSpacing w:val="0"/>
        <w:rPr>
          <w:rFonts w:eastAsia="Times New Roman" w:cs="Times New Roman"/>
          <w:szCs w:val="24"/>
        </w:rPr>
      </w:pPr>
      <w:r w:rsidRPr="00D817F0">
        <w:rPr>
          <w:rFonts w:eastAsia="Times New Roman" w:cs="Times New Roman"/>
          <w:szCs w:val="24"/>
        </w:rPr>
        <w:t>modernizēta un palielināt Eiropas iekšējā ūdens transporta uzticamība un konkurētspēja</w:t>
      </w:r>
      <w:r w:rsidR="003A1FAB" w:rsidRPr="00D817F0">
        <w:rPr>
          <w:rFonts w:eastAsia="Times New Roman" w:cs="Times New Roman"/>
          <w:szCs w:val="24"/>
        </w:rPr>
        <w:t>;</w:t>
      </w:r>
    </w:p>
    <w:p w14:paraId="746F10E8" w14:textId="77777777" w:rsidR="00407F63" w:rsidRPr="00D817F0" w:rsidRDefault="00407F63" w:rsidP="001F4E4A">
      <w:pPr>
        <w:pStyle w:val="ListParagraph"/>
        <w:numPr>
          <w:ilvl w:val="0"/>
          <w:numId w:val="49"/>
        </w:numPr>
        <w:spacing w:before="120" w:after="120"/>
        <w:contextualSpacing w:val="0"/>
        <w:rPr>
          <w:rFonts w:eastAsia="Times New Roman" w:cs="Times New Roman"/>
          <w:szCs w:val="24"/>
        </w:rPr>
      </w:pPr>
      <w:r w:rsidRPr="00D817F0">
        <w:rPr>
          <w:rFonts w:eastAsia="Times New Roman" w:cs="Times New Roman"/>
          <w:szCs w:val="24"/>
        </w:rPr>
        <w:t>samazināti negadījumu jūras transporta nozarē;</w:t>
      </w:r>
    </w:p>
    <w:p w14:paraId="63E89B9A" w14:textId="77777777" w:rsidR="00407F63" w:rsidRPr="00D817F0" w:rsidRDefault="00407F63" w:rsidP="001F4E4A">
      <w:pPr>
        <w:pStyle w:val="ListParagraph"/>
        <w:numPr>
          <w:ilvl w:val="0"/>
          <w:numId w:val="49"/>
        </w:numPr>
        <w:spacing w:before="120" w:after="120"/>
        <w:contextualSpacing w:val="0"/>
        <w:rPr>
          <w:rFonts w:eastAsia="Times New Roman" w:cs="Times New Roman"/>
          <w:szCs w:val="24"/>
        </w:rPr>
      </w:pPr>
      <w:r w:rsidRPr="00D817F0">
        <w:rPr>
          <w:rFonts w:eastAsia="Times New Roman" w:cs="Times New Roman"/>
          <w:szCs w:val="24"/>
        </w:rPr>
        <w:t>stiprināta Eiropas jūrniecības nozare.</w:t>
      </w:r>
    </w:p>
    <w:p w14:paraId="7E657414" w14:textId="77777777" w:rsidR="00B70872" w:rsidRPr="00D817F0" w:rsidRDefault="00B70872" w:rsidP="00B70872">
      <w:pPr>
        <w:spacing w:before="120" w:after="120" w:line="240" w:lineRule="auto"/>
        <w:jc w:val="both"/>
        <w:rPr>
          <w:rFonts w:ascii="Times New Roman" w:eastAsia="Times New Roman" w:hAnsi="Times New Roman" w:cs="Times New Roman"/>
          <w:b/>
          <w:bCs/>
          <w:sz w:val="24"/>
          <w:szCs w:val="24"/>
          <w:u w:val="single"/>
        </w:rPr>
      </w:pPr>
      <w:proofErr w:type="spellStart"/>
      <w:r w:rsidRPr="00D817F0">
        <w:rPr>
          <w:rFonts w:ascii="Times New Roman" w:eastAsia="Times New Roman" w:hAnsi="Times New Roman" w:cs="Times New Roman"/>
          <w:b/>
          <w:sz w:val="24"/>
          <w:szCs w:val="24"/>
          <w:u w:val="single"/>
        </w:rPr>
        <w:t>Energoinfrastruktūras</w:t>
      </w:r>
      <w:proofErr w:type="spellEnd"/>
      <w:r w:rsidRPr="00D817F0">
        <w:rPr>
          <w:rFonts w:ascii="Times New Roman" w:eastAsia="Times New Roman" w:hAnsi="Times New Roman" w:cs="Times New Roman"/>
          <w:b/>
          <w:sz w:val="24"/>
          <w:szCs w:val="24"/>
          <w:u w:val="single"/>
        </w:rPr>
        <w:t xml:space="preserve"> attīstība pilnvērtīgai pārejai uz zaļo tehnoloģiju izmantošanu</w:t>
      </w:r>
    </w:p>
    <w:p w14:paraId="15231037" w14:textId="092BAB74" w:rsidR="00B70872" w:rsidRPr="00D817F0" w:rsidRDefault="003E0E35" w:rsidP="008B51D6">
      <w:pPr>
        <w:spacing w:after="0" w:line="240" w:lineRule="auto"/>
        <w:ind w:firstLine="720"/>
        <w:jc w:val="both"/>
        <w:textAlignment w:val="center"/>
        <w:rPr>
          <w:rFonts w:ascii="Times New Roman" w:eastAsia="Times New Roman" w:hAnsi="Times New Roman" w:cs="Times New Roman"/>
          <w:sz w:val="24"/>
          <w:szCs w:val="24"/>
        </w:rPr>
      </w:pPr>
      <w:r w:rsidRPr="00D817F0">
        <w:rPr>
          <w:rFonts w:ascii="Times New Roman" w:hAnsi="Times New Roman" w:cs="Times New Roman"/>
          <w:sz w:val="24"/>
          <w:szCs w:val="24"/>
        </w:rPr>
        <w:t>Dzīves vides kvalitāti raksturo arī svarīgāko infrastruktūras faktoru kopums un mijiedarbība</w:t>
      </w:r>
      <w:r w:rsidR="002B79C5" w:rsidRPr="00D817F0">
        <w:rPr>
          <w:rFonts w:ascii="Times New Roman" w:hAnsi="Times New Roman" w:cs="Times New Roman"/>
          <w:sz w:val="24"/>
          <w:szCs w:val="24"/>
        </w:rPr>
        <w:t>,</w:t>
      </w:r>
      <w:r w:rsidR="00BF371A" w:rsidRPr="00D817F0">
        <w:rPr>
          <w:rFonts w:ascii="Times New Roman" w:hAnsi="Times New Roman" w:cs="Times New Roman"/>
          <w:sz w:val="24"/>
          <w:szCs w:val="24"/>
        </w:rPr>
        <w:t xml:space="preserve"> un arī bāzes </w:t>
      </w:r>
      <w:r w:rsidRPr="00D817F0">
        <w:rPr>
          <w:rFonts w:ascii="Times New Roman" w:hAnsi="Times New Roman" w:cs="Times New Roman"/>
          <w:sz w:val="24"/>
          <w:szCs w:val="24"/>
        </w:rPr>
        <w:t xml:space="preserve">infrastruktūras kvalitātes uzlabošana ir </w:t>
      </w:r>
      <w:proofErr w:type="spellStart"/>
      <w:r w:rsidRPr="00D817F0">
        <w:rPr>
          <w:rFonts w:ascii="Times New Roman" w:hAnsi="Times New Roman" w:cs="Times New Roman"/>
          <w:sz w:val="24"/>
          <w:szCs w:val="24"/>
        </w:rPr>
        <w:t>ilgstspējīgas</w:t>
      </w:r>
      <w:proofErr w:type="spellEnd"/>
      <w:r w:rsidRPr="00D817F0">
        <w:rPr>
          <w:rFonts w:ascii="Times New Roman" w:hAnsi="Times New Roman" w:cs="Times New Roman"/>
          <w:sz w:val="24"/>
          <w:szCs w:val="24"/>
        </w:rPr>
        <w:t xml:space="preserve"> attīstības priekšnoteikums.</w:t>
      </w:r>
      <w:r w:rsidR="005B5E88" w:rsidRPr="00D817F0">
        <w:rPr>
          <w:rFonts w:ascii="Times New Roman" w:eastAsia="Times New Roman" w:hAnsi="Times New Roman" w:cs="Times New Roman"/>
          <w:sz w:val="24"/>
          <w:szCs w:val="24"/>
        </w:rPr>
        <w:t xml:space="preserve"> Viena no </w:t>
      </w:r>
      <w:r w:rsidR="00B73DFF" w:rsidRPr="00D817F0">
        <w:rPr>
          <w:rFonts w:ascii="Times New Roman" w:eastAsia="Times New Roman" w:hAnsi="Times New Roman" w:cs="Times New Roman"/>
          <w:sz w:val="24"/>
          <w:szCs w:val="24"/>
        </w:rPr>
        <w:t>kompo</w:t>
      </w:r>
      <w:r w:rsidR="002B79C5" w:rsidRPr="00D817F0">
        <w:rPr>
          <w:rFonts w:ascii="Times New Roman" w:eastAsia="Times New Roman" w:hAnsi="Times New Roman" w:cs="Times New Roman"/>
          <w:sz w:val="24"/>
          <w:szCs w:val="24"/>
        </w:rPr>
        <w:t>n</w:t>
      </w:r>
      <w:r w:rsidR="00B73DFF" w:rsidRPr="00D817F0">
        <w:rPr>
          <w:rFonts w:ascii="Times New Roman" w:eastAsia="Times New Roman" w:hAnsi="Times New Roman" w:cs="Times New Roman"/>
          <w:sz w:val="24"/>
          <w:szCs w:val="24"/>
        </w:rPr>
        <w:t xml:space="preserve">entēm viedo un </w:t>
      </w:r>
      <w:r w:rsidR="007338FB" w:rsidRPr="00D817F0">
        <w:rPr>
          <w:rFonts w:ascii="Times New Roman" w:eastAsia="Times New Roman" w:hAnsi="Times New Roman" w:cs="Times New Roman"/>
          <w:sz w:val="24"/>
          <w:szCs w:val="24"/>
        </w:rPr>
        <w:t>"</w:t>
      </w:r>
      <w:r w:rsidR="00B73DFF" w:rsidRPr="00D817F0">
        <w:rPr>
          <w:rFonts w:ascii="Times New Roman" w:eastAsia="Times New Roman" w:hAnsi="Times New Roman" w:cs="Times New Roman"/>
          <w:sz w:val="24"/>
          <w:szCs w:val="24"/>
        </w:rPr>
        <w:t>zaļo</w:t>
      </w:r>
      <w:r w:rsidR="007338FB" w:rsidRPr="00D817F0">
        <w:rPr>
          <w:rFonts w:ascii="Times New Roman" w:eastAsia="Times New Roman" w:hAnsi="Times New Roman" w:cs="Times New Roman"/>
          <w:sz w:val="24"/>
          <w:szCs w:val="24"/>
        </w:rPr>
        <w:t>"</w:t>
      </w:r>
      <w:r w:rsidR="00B73DFF" w:rsidRPr="00D817F0">
        <w:rPr>
          <w:rFonts w:ascii="Times New Roman" w:eastAsia="Times New Roman" w:hAnsi="Times New Roman" w:cs="Times New Roman"/>
          <w:sz w:val="24"/>
          <w:szCs w:val="24"/>
        </w:rPr>
        <w:t xml:space="preserve"> tehnoloģiju pilnvērtīgai ieviešanai ir </w:t>
      </w:r>
      <w:r w:rsidR="0016265C" w:rsidRPr="00D817F0">
        <w:rPr>
          <w:rFonts w:ascii="Times New Roman" w:eastAsia="Times New Roman" w:hAnsi="Times New Roman" w:cs="Times New Roman"/>
          <w:sz w:val="24"/>
          <w:szCs w:val="24"/>
        </w:rPr>
        <w:t xml:space="preserve">enerģētikas nozares spēja piedāvāt </w:t>
      </w:r>
      <w:r w:rsidR="00994DE0" w:rsidRPr="00D817F0">
        <w:rPr>
          <w:rFonts w:ascii="Times New Roman" w:eastAsia="Times New Roman" w:hAnsi="Times New Roman" w:cs="Times New Roman"/>
          <w:sz w:val="24"/>
          <w:szCs w:val="24"/>
        </w:rPr>
        <w:t>atbilstošu infrastruktūru un pakalpojumus</w:t>
      </w:r>
      <w:r w:rsidR="003F64C7" w:rsidRPr="00D817F0">
        <w:rPr>
          <w:rFonts w:ascii="Times New Roman" w:eastAsia="Times New Roman" w:hAnsi="Times New Roman" w:cs="Times New Roman"/>
          <w:sz w:val="24"/>
          <w:szCs w:val="24"/>
        </w:rPr>
        <w:t xml:space="preserve">, ko ietekmēs arī </w:t>
      </w:r>
      <w:r w:rsidR="002C51E4" w:rsidRPr="00D817F0">
        <w:rPr>
          <w:rFonts w:ascii="Times New Roman" w:eastAsia="Times New Roman" w:hAnsi="Times New Roman" w:cs="Times New Roman"/>
          <w:sz w:val="24"/>
          <w:szCs w:val="24"/>
        </w:rPr>
        <w:t xml:space="preserve">nākotnes </w:t>
      </w:r>
      <w:r w:rsidR="00B70872" w:rsidRPr="00D817F0">
        <w:rPr>
          <w:rFonts w:ascii="Times New Roman" w:eastAsia="Times New Roman" w:hAnsi="Times New Roman" w:cs="Times New Roman"/>
          <w:sz w:val="24"/>
          <w:szCs w:val="24"/>
        </w:rPr>
        <w:t xml:space="preserve">ražošanas un </w:t>
      </w:r>
      <w:proofErr w:type="spellStart"/>
      <w:r w:rsidR="00B70872" w:rsidRPr="00D817F0">
        <w:rPr>
          <w:rFonts w:ascii="Times New Roman" w:eastAsia="Times New Roman" w:hAnsi="Times New Roman" w:cs="Times New Roman"/>
          <w:sz w:val="24"/>
          <w:szCs w:val="24"/>
        </w:rPr>
        <w:t>energo</w:t>
      </w:r>
      <w:proofErr w:type="spellEnd"/>
      <w:r w:rsidR="00B70872" w:rsidRPr="00D817F0">
        <w:rPr>
          <w:rFonts w:ascii="Times New Roman" w:eastAsia="Times New Roman" w:hAnsi="Times New Roman" w:cs="Times New Roman"/>
          <w:sz w:val="24"/>
          <w:szCs w:val="24"/>
        </w:rPr>
        <w:t xml:space="preserve"> pārvades izmaiņ</w:t>
      </w:r>
      <w:r w:rsidR="003F64C7" w:rsidRPr="00D817F0">
        <w:rPr>
          <w:rFonts w:ascii="Times New Roman" w:eastAsia="Times New Roman" w:hAnsi="Times New Roman" w:cs="Times New Roman"/>
          <w:sz w:val="24"/>
          <w:szCs w:val="24"/>
        </w:rPr>
        <w:t>as</w:t>
      </w:r>
      <w:r w:rsidR="00B70872" w:rsidRPr="00D817F0">
        <w:rPr>
          <w:rFonts w:ascii="Times New Roman" w:eastAsia="Times New Roman" w:hAnsi="Times New Roman" w:cs="Times New Roman"/>
          <w:sz w:val="24"/>
          <w:szCs w:val="24"/>
        </w:rPr>
        <w:t xml:space="preserve">, kas paredzamas saistībā ar </w:t>
      </w:r>
      <w:proofErr w:type="spellStart"/>
      <w:r w:rsidR="00B70872" w:rsidRPr="00D817F0">
        <w:rPr>
          <w:rFonts w:ascii="Times New Roman" w:eastAsia="Times New Roman" w:hAnsi="Times New Roman" w:cs="Times New Roman"/>
          <w:sz w:val="24"/>
          <w:szCs w:val="24"/>
        </w:rPr>
        <w:t>klimatneitralitātes</w:t>
      </w:r>
      <w:proofErr w:type="spellEnd"/>
      <w:r w:rsidR="00B70872" w:rsidRPr="00D817F0">
        <w:rPr>
          <w:rFonts w:ascii="Times New Roman" w:eastAsia="Times New Roman" w:hAnsi="Times New Roman" w:cs="Times New Roman"/>
          <w:sz w:val="24"/>
          <w:szCs w:val="24"/>
        </w:rPr>
        <w:t xml:space="preserve"> mērķu sasniegšanu. Energosistēmās arvien vairāk ražošana pārvirzīsies no centralizētas uz augsti decentralizētu ražošanu. Patēriņa pusē ir sagaidāma līdzvērtīgi nevienmērīga slodze, kuru ietekmēs ne tikai laikapstākļu rezultātā mainīgās </w:t>
      </w:r>
      <w:proofErr w:type="spellStart"/>
      <w:r w:rsidR="00B70872" w:rsidRPr="00D817F0">
        <w:rPr>
          <w:rFonts w:ascii="Times New Roman" w:eastAsia="Times New Roman" w:hAnsi="Times New Roman" w:cs="Times New Roman"/>
          <w:sz w:val="24"/>
          <w:szCs w:val="24"/>
        </w:rPr>
        <w:t>pašražošanas</w:t>
      </w:r>
      <w:proofErr w:type="spellEnd"/>
      <w:r w:rsidR="00B70872" w:rsidRPr="00D817F0">
        <w:rPr>
          <w:rFonts w:ascii="Times New Roman" w:eastAsia="Times New Roman" w:hAnsi="Times New Roman" w:cs="Times New Roman"/>
          <w:sz w:val="24"/>
          <w:szCs w:val="24"/>
        </w:rPr>
        <w:t xml:space="preserve"> izstrādes, bet arī lokālā akumulācija, kura darbosies pēc enerģijas tirgus cenu signāliem. Jāņem vērā, ka esošās elektroenerģijas tirgus darbības informācijas sistēmas nenodrošina pilnvērtīgu digitālo vidi jauno </w:t>
      </w:r>
      <w:r w:rsidR="007338FB" w:rsidRPr="00D817F0">
        <w:rPr>
          <w:rFonts w:ascii="Times New Roman" w:eastAsia="Times New Roman" w:hAnsi="Times New Roman" w:cs="Times New Roman"/>
          <w:sz w:val="24"/>
          <w:szCs w:val="24"/>
        </w:rPr>
        <w:t>"</w:t>
      </w:r>
      <w:r w:rsidR="00B70872" w:rsidRPr="00D817F0">
        <w:rPr>
          <w:rFonts w:ascii="Times New Roman" w:eastAsia="Times New Roman" w:hAnsi="Times New Roman" w:cs="Times New Roman"/>
          <w:sz w:val="24"/>
          <w:szCs w:val="24"/>
        </w:rPr>
        <w:t>zaļo</w:t>
      </w:r>
      <w:r w:rsidR="007338FB" w:rsidRPr="00D817F0">
        <w:rPr>
          <w:rFonts w:ascii="Times New Roman" w:eastAsia="Times New Roman" w:hAnsi="Times New Roman" w:cs="Times New Roman"/>
          <w:sz w:val="24"/>
          <w:szCs w:val="24"/>
        </w:rPr>
        <w:t>"</w:t>
      </w:r>
      <w:r w:rsidR="00B70872" w:rsidRPr="00D817F0">
        <w:rPr>
          <w:rFonts w:ascii="Times New Roman" w:eastAsia="Times New Roman" w:hAnsi="Times New Roman" w:cs="Times New Roman"/>
          <w:sz w:val="24"/>
          <w:szCs w:val="24"/>
        </w:rPr>
        <w:t xml:space="preserve"> tehnoloģiju ieviešanai. Līdz ar to īstenojama e</w:t>
      </w:r>
      <w:r w:rsidR="00B70872" w:rsidRPr="00D817F0">
        <w:rPr>
          <w:rFonts w:ascii="Times New Roman" w:hAnsi="Times New Roman" w:cs="Times New Roman"/>
          <w:sz w:val="24"/>
          <w:szCs w:val="24"/>
        </w:rPr>
        <w:t>lektroapgādes digitālā transformācija, kuras mērķis ir nodrošināt ilgtspējīgu elektroenerģijas tirgus digitālo transformāciju, veidojot nepieciešamo informācijas sistēmu infrastruktūru klimata neitrālu risinājumu ieviešanai un darbībai.</w:t>
      </w:r>
      <w:r w:rsidR="00C747AE" w:rsidRPr="00D817F0">
        <w:rPr>
          <w:rFonts w:ascii="Times New Roman" w:hAnsi="Times New Roman" w:cs="Times New Roman"/>
          <w:sz w:val="24"/>
          <w:szCs w:val="24"/>
        </w:rPr>
        <w:t xml:space="preserve"> </w:t>
      </w:r>
      <w:r w:rsidR="00B70872" w:rsidRPr="00D817F0">
        <w:rPr>
          <w:rFonts w:ascii="Times New Roman" w:hAnsi="Times New Roman" w:cs="Times New Roman"/>
          <w:sz w:val="24"/>
          <w:szCs w:val="24"/>
        </w:rPr>
        <w:t>Piem</w:t>
      </w:r>
      <w:r w:rsidR="00C747AE" w:rsidRPr="00D817F0">
        <w:rPr>
          <w:rFonts w:ascii="Times New Roman" w:hAnsi="Times New Roman" w:cs="Times New Roman"/>
          <w:sz w:val="24"/>
          <w:szCs w:val="24"/>
        </w:rPr>
        <w:t>ēram,</w:t>
      </w:r>
      <w:r w:rsidR="00B70872" w:rsidRPr="00D817F0">
        <w:rPr>
          <w:rFonts w:ascii="Times New Roman" w:hAnsi="Times New Roman" w:cs="Times New Roman"/>
          <w:sz w:val="24"/>
          <w:szCs w:val="24"/>
        </w:rPr>
        <w:t xml:space="preserve"> </w:t>
      </w:r>
      <w:r w:rsidR="00C747AE" w:rsidRPr="00D817F0">
        <w:rPr>
          <w:rFonts w:ascii="Times New Roman" w:eastAsia="Times New Roman" w:hAnsi="Times New Roman" w:cs="Times New Roman"/>
          <w:sz w:val="24"/>
          <w:szCs w:val="24"/>
        </w:rPr>
        <w:t>j</w:t>
      </w:r>
      <w:r w:rsidR="00B70872" w:rsidRPr="00D817F0">
        <w:rPr>
          <w:rFonts w:ascii="Times New Roman" w:eastAsia="Times New Roman" w:hAnsi="Times New Roman" w:cs="Times New Roman"/>
          <w:sz w:val="24"/>
          <w:szCs w:val="24"/>
        </w:rPr>
        <w:t xml:space="preserve">au pabeidzot viedo skaitītāju ieviešanu 2023. gadā elektroenerģijas sistēmā būs ap </w:t>
      </w:r>
      <w:r w:rsidR="00AF09D5" w:rsidRPr="00D817F0">
        <w:rPr>
          <w:rFonts w:ascii="Times New Roman" w:eastAsia="Times New Roman" w:hAnsi="Times New Roman" w:cs="Times New Roman"/>
          <w:sz w:val="24"/>
          <w:szCs w:val="24"/>
        </w:rPr>
        <w:t>vienu</w:t>
      </w:r>
      <w:r w:rsidR="00B70872" w:rsidRPr="00D817F0">
        <w:rPr>
          <w:rFonts w:ascii="Times New Roman" w:eastAsia="Times New Roman" w:hAnsi="Times New Roman" w:cs="Times New Roman"/>
          <w:sz w:val="24"/>
          <w:szCs w:val="24"/>
        </w:rPr>
        <w:t xml:space="preserve"> miljonu datu devēju</w:t>
      </w:r>
      <w:proofErr w:type="gramStart"/>
      <w:r w:rsidR="00B70872" w:rsidRPr="00D817F0">
        <w:rPr>
          <w:rFonts w:ascii="Times New Roman" w:eastAsia="Times New Roman" w:hAnsi="Times New Roman" w:cs="Times New Roman"/>
          <w:sz w:val="24"/>
          <w:szCs w:val="24"/>
        </w:rPr>
        <w:t xml:space="preserve"> un</w:t>
      </w:r>
      <w:proofErr w:type="gramEnd"/>
      <w:r w:rsidR="00B70872" w:rsidRPr="00D817F0">
        <w:rPr>
          <w:rFonts w:ascii="Times New Roman" w:eastAsia="Times New Roman" w:hAnsi="Times New Roman" w:cs="Times New Roman"/>
          <w:sz w:val="24"/>
          <w:szCs w:val="24"/>
        </w:rPr>
        <w:t xml:space="preserve"> līdz ar papildus viedo objektu uzstādīšanu ir sagaidāma arvien apjomīgākas datu plūsmas, kas paredz nepieciešamību pēc dinamiskai pārvaldībai piemērotiem energoapgādes risinājumiem.</w:t>
      </w:r>
    </w:p>
    <w:p w14:paraId="2C026F26" w14:textId="77777777" w:rsidR="00B90561" w:rsidRDefault="00B90561" w:rsidP="00BC7502">
      <w:pPr>
        <w:tabs>
          <w:tab w:val="left" w:pos="6521"/>
          <w:tab w:val="right" w:pos="8820"/>
        </w:tabs>
        <w:spacing w:after="0" w:line="240" w:lineRule="auto"/>
        <w:ind w:firstLine="709"/>
        <w:rPr>
          <w:rFonts w:ascii="Times New Roman" w:hAnsi="Times New Roman" w:cs="Times New Roman"/>
          <w:sz w:val="28"/>
          <w:szCs w:val="28"/>
        </w:rPr>
      </w:pPr>
    </w:p>
    <w:p w14:paraId="1A05D65F" w14:textId="77777777" w:rsidR="00BC7502" w:rsidRPr="00D817F0" w:rsidRDefault="00AB7511" w:rsidP="00B90561">
      <w:pPr>
        <w:tabs>
          <w:tab w:val="left" w:pos="6521"/>
          <w:tab w:val="right" w:pos="8820"/>
        </w:tabs>
        <w:spacing w:after="0" w:line="240" w:lineRule="auto"/>
        <w:ind w:firstLine="709"/>
        <w:jc w:val="right"/>
        <w:rPr>
          <w:rFonts w:ascii="Times New Roman" w:hAnsi="Times New Roman" w:cs="Times New Roman"/>
          <w:sz w:val="28"/>
          <w:szCs w:val="28"/>
        </w:rPr>
      </w:pPr>
      <w:r w:rsidRPr="00D817F0">
        <w:rPr>
          <w:rFonts w:ascii="Times New Roman" w:hAnsi="Times New Roman" w:cs="Times New Roman"/>
          <w:sz w:val="28"/>
          <w:szCs w:val="28"/>
        </w:rPr>
        <w:t xml:space="preserve">Vides aizsardzības un </w:t>
      </w:r>
    </w:p>
    <w:p w14:paraId="66347C2B" w14:textId="2686BCCD" w:rsidR="00BC7502" w:rsidRPr="00D817F0" w:rsidRDefault="00AB7511" w:rsidP="00B90561">
      <w:pPr>
        <w:tabs>
          <w:tab w:val="left" w:pos="6521"/>
          <w:tab w:val="right" w:pos="8820"/>
        </w:tabs>
        <w:spacing w:after="0" w:line="240" w:lineRule="auto"/>
        <w:ind w:firstLine="709"/>
        <w:jc w:val="right"/>
        <w:rPr>
          <w:rFonts w:ascii="Times New Roman" w:hAnsi="Times New Roman" w:cs="Times New Roman"/>
          <w:sz w:val="28"/>
          <w:szCs w:val="28"/>
        </w:rPr>
      </w:pPr>
      <w:r w:rsidRPr="00D817F0">
        <w:rPr>
          <w:rFonts w:ascii="Times New Roman" w:hAnsi="Times New Roman" w:cs="Times New Roman"/>
          <w:sz w:val="28"/>
          <w:szCs w:val="28"/>
        </w:rPr>
        <w:t>reģionālās attīstības ministr</w:t>
      </w:r>
      <w:r w:rsidR="00BC7502" w:rsidRPr="00D817F0">
        <w:rPr>
          <w:rFonts w:ascii="Times New Roman" w:hAnsi="Times New Roman" w:cs="Times New Roman"/>
          <w:sz w:val="28"/>
          <w:szCs w:val="28"/>
        </w:rPr>
        <w:t>a vietā –</w:t>
      </w:r>
    </w:p>
    <w:p w14:paraId="2BEE2B79" w14:textId="77777777" w:rsidR="00BC7502" w:rsidRPr="00D817F0" w:rsidRDefault="00BC7502" w:rsidP="00B90561">
      <w:pPr>
        <w:spacing w:after="0" w:line="240" w:lineRule="auto"/>
        <w:ind w:firstLine="709"/>
        <w:jc w:val="right"/>
        <w:rPr>
          <w:rFonts w:ascii="Times New Roman" w:hAnsi="Times New Roman" w:cs="Times New Roman"/>
          <w:sz w:val="28"/>
          <w:szCs w:val="28"/>
        </w:rPr>
      </w:pPr>
      <w:r w:rsidRPr="00D817F0">
        <w:rPr>
          <w:rFonts w:ascii="Times New Roman" w:hAnsi="Times New Roman" w:cs="Times New Roman"/>
          <w:sz w:val="28"/>
          <w:szCs w:val="28"/>
        </w:rPr>
        <w:t xml:space="preserve">Ministru prezidenta biedrs, </w:t>
      </w:r>
    </w:p>
    <w:p w14:paraId="6B068404" w14:textId="65F2D530" w:rsidR="00BC7502" w:rsidRPr="00D817F0" w:rsidRDefault="00B90561" w:rsidP="00B90561">
      <w:pPr>
        <w:tabs>
          <w:tab w:val="left" w:pos="6521"/>
        </w:tabs>
        <w:spacing w:after="0" w:line="240" w:lineRule="auto"/>
        <w:ind w:firstLine="709"/>
        <w:jc w:val="right"/>
        <w:rPr>
          <w:rFonts w:ascii="Times New Roman" w:hAnsi="Times New Roman" w:cs="Times New Roman"/>
          <w:sz w:val="28"/>
          <w:szCs w:val="28"/>
        </w:rPr>
      </w:pPr>
      <w:bookmarkStart w:id="75" w:name="_GoBack"/>
      <w:bookmarkEnd w:id="75"/>
      <w:r>
        <w:rPr>
          <w:rFonts w:ascii="Times New Roman" w:hAnsi="Times New Roman" w:cs="Times New Roman"/>
          <w:sz w:val="28"/>
          <w:szCs w:val="28"/>
        </w:rPr>
        <w:t xml:space="preserve">aizsardzības ministrs </w:t>
      </w:r>
      <w:r w:rsidR="00BC7502" w:rsidRPr="00B90561">
        <w:rPr>
          <w:rFonts w:ascii="Times New Roman" w:hAnsi="Times New Roman" w:cs="Times New Roman"/>
          <w:i/>
          <w:sz w:val="28"/>
          <w:szCs w:val="28"/>
        </w:rPr>
        <w:t>A. Pabriks</w:t>
      </w:r>
    </w:p>
    <w:sectPr w:rsidR="00BC7502" w:rsidRPr="00D817F0" w:rsidSect="007A032D">
      <w:headerReference w:type="default" r:id="rId17"/>
      <w:footerReference w:type="default" r:id="rId18"/>
      <w:pgSz w:w="12240" w:h="15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700B0FE3" w14:textId="77777777" w:rsidR="00CF7DC3" w:rsidRDefault="00CF7DC3" w:rsidP="006854DF">
      <w:pPr>
        <w:spacing w:after="0" w:line="240" w:lineRule="auto"/>
      </w:pPr>
      <w:r>
        <w:separator/>
      </w:r>
    </w:p>
  </w:endnote>
  <w:endnote w:type="continuationSeparator" w:id="0">
    <w:p w14:paraId="4681104E" w14:textId="77777777" w:rsidR="00CF7DC3" w:rsidRDefault="00CF7DC3" w:rsidP="006854DF">
      <w:pPr>
        <w:spacing w:after="0" w:line="240" w:lineRule="auto"/>
      </w:pPr>
      <w:r>
        <w:continuationSeparator/>
      </w:r>
    </w:p>
  </w:endnote>
  <w:endnote w:type="continuationNotice" w:id="1">
    <w:p w14:paraId="295A9C25" w14:textId="77777777" w:rsidR="00CF7DC3" w:rsidRDefault="00CF7DC3">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BA"/>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4002EFF" w:usb1="C000247B" w:usb2="00000009" w:usb3="00000000" w:csb0="000001FF" w:csb1="00000000"/>
  </w:font>
  <w:font w:name="Arial">
    <w:panose1 w:val="020B0604020202020204"/>
    <w:charset w:val="BA"/>
    <w:family w:val="swiss"/>
    <w:pitch w:val="variable"/>
    <w:sig w:usb0="E0002EFF" w:usb1="C000785B" w:usb2="00000009" w:usb3="00000000" w:csb0="000001FF" w:csb1="00000000"/>
  </w:font>
  <w:font w:name="MS Mincho">
    <w:altName w:val="ＭＳ 明朝"/>
    <w:panose1 w:val="02020609040205080304"/>
    <w:charset w:val="80"/>
    <w:family w:val="modern"/>
    <w:pitch w:val="fixed"/>
    <w:sig w:usb0="A00002BF" w:usb1="68C7FCFB" w:usb2="00000010" w:usb3="00000000" w:csb0="0002009F" w:csb1="00000000"/>
  </w:font>
  <w:font w:name="Calibri Light">
    <w:panose1 w:val="020F0302020204030204"/>
    <w:charset w:val="BA"/>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Trebuchet MS">
    <w:panose1 w:val="020B0603020202020204"/>
    <w:charset w:val="BA"/>
    <w:family w:val="swiss"/>
    <w:pitch w:val="variable"/>
    <w:sig w:usb0="00000687" w:usb1="00000000" w:usb2="00000000" w:usb3="00000000" w:csb0="0000009F" w:csb1="00000000"/>
  </w:font>
  <w:font w:name="Tahoma">
    <w:panose1 w:val="020B0604030504040204"/>
    <w:charset w:val="BA"/>
    <w:family w:val="swiss"/>
    <w:pitch w:val="variable"/>
    <w:sig w:usb0="E1002EFF" w:usb1="C000605B" w:usb2="00000029" w:usb3="00000000" w:csb0="000101FF" w:csb1="00000000"/>
  </w:font>
  <w:font w:name="Segoe UI">
    <w:panose1 w:val="020B0502040204020203"/>
    <w:charset w:val="BA"/>
    <w:family w:val="swiss"/>
    <w:pitch w:val="variable"/>
    <w:sig w:usb0="E4002EFF" w:usb1="C000E47F" w:usb2="00000009" w:usb3="00000000" w:csb0="000001FF" w:csb1="00000000"/>
  </w:font>
  <w:font w:name="Source Sans Pro">
    <w:panose1 w:val="020B0503030403020204"/>
    <w:charset w:val="BA"/>
    <w:family w:val="swiss"/>
    <w:pitch w:val="variable"/>
    <w:sig w:usb0="20000007" w:usb1="00000001" w:usb2="00000000" w:usb3="00000000" w:csb0="00000193" w:csb1="00000000"/>
  </w:font>
  <w:font w:name="+mn-ea">
    <w:altName w:val="Cambria"/>
    <w:panose1 w:val="00000000000000000000"/>
    <w:charset w:val="00"/>
    <w:family w:val="roman"/>
    <w:notTrueType/>
    <w:pitch w:val="default"/>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8365254"/>
      <w:docPartObj>
        <w:docPartGallery w:val="Page Numbers (Bottom of Page)"/>
        <w:docPartUnique/>
      </w:docPartObj>
    </w:sdtPr>
    <w:sdtContent>
      <w:p w14:paraId="7A3E380F" w14:textId="7028367A" w:rsidR="007338FB" w:rsidRDefault="007338FB" w:rsidP="00267001">
        <w:pPr>
          <w:pStyle w:val="Footer"/>
          <w:tabs>
            <w:tab w:val="clear" w:pos="4153"/>
            <w:tab w:val="center" w:pos="4536"/>
          </w:tabs>
        </w:pPr>
        <w:r w:rsidRPr="00267001">
          <w:rPr>
            <w:rFonts w:ascii="Times New Roman" w:hAnsi="Times New Roman" w:cs="Times New Roman"/>
            <w:sz w:val="16"/>
            <w:szCs w:val="16"/>
          </w:rPr>
          <w:t>(TA-1452)</w:t>
        </w:r>
        <w:r>
          <w:tab/>
        </w:r>
        <w:r>
          <w:fldChar w:fldCharType="begin"/>
        </w:r>
        <w:r>
          <w:instrText>PAGE   \* MERGEFORMAT</w:instrText>
        </w:r>
        <w:r>
          <w:fldChar w:fldCharType="separate"/>
        </w:r>
        <w:r w:rsidR="00B90561">
          <w:t>86</w:t>
        </w:r>
        <w:r>
          <w:fldChar w:fldCharType="end"/>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AFA9623" w14:textId="77777777" w:rsidR="00CF7DC3" w:rsidRDefault="00CF7DC3" w:rsidP="006854DF">
      <w:pPr>
        <w:spacing w:after="0" w:line="240" w:lineRule="auto"/>
      </w:pPr>
      <w:r>
        <w:separator/>
      </w:r>
    </w:p>
  </w:footnote>
  <w:footnote w:type="continuationSeparator" w:id="0">
    <w:p w14:paraId="203A4CD8" w14:textId="77777777" w:rsidR="00CF7DC3" w:rsidRDefault="00CF7DC3" w:rsidP="006854DF">
      <w:pPr>
        <w:spacing w:after="0" w:line="240" w:lineRule="auto"/>
      </w:pPr>
      <w:r>
        <w:continuationSeparator/>
      </w:r>
    </w:p>
  </w:footnote>
  <w:footnote w:type="continuationNotice" w:id="1">
    <w:p w14:paraId="38ACDAEE" w14:textId="77777777" w:rsidR="00CF7DC3" w:rsidRDefault="00CF7DC3">
      <w:pPr>
        <w:spacing w:after="0" w:line="240" w:lineRule="auto"/>
      </w:pPr>
    </w:p>
  </w:footnote>
  <w:footnote w:id="2">
    <w:p w14:paraId="2118F386" w14:textId="562E38B1" w:rsidR="007338FB" w:rsidRPr="00437F7E" w:rsidRDefault="007338FB" w:rsidP="009705B0">
      <w:pPr>
        <w:pStyle w:val="FootnoteText"/>
        <w:rPr>
          <w:rFonts w:ascii="Times New Roman" w:eastAsia="Times New Roman" w:hAnsi="Times New Roman"/>
          <w:i/>
          <w:iCs/>
          <w:sz w:val="20"/>
          <w:highlight w:val="green"/>
          <w:lang w:val="lv-LV"/>
        </w:rPr>
      </w:pPr>
      <w:r w:rsidRPr="00503FB7">
        <w:rPr>
          <w:rStyle w:val="FootnoteReference"/>
          <w:rFonts w:ascii="Times New Roman" w:hAnsi="Times New Roman"/>
          <w:sz w:val="20"/>
        </w:rPr>
        <w:footnoteRef/>
      </w:r>
      <w:r w:rsidRPr="00503FB7">
        <w:rPr>
          <w:rFonts w:ascii="Times New Roman" w:hAnsi="Times New Roman"/>
          <w:sz w:val="20"/>
          <w:lang w:val="lv-LV"/>
        </w:rPr>
        <w:t xml:space="preserve"> </w:t>
      </w:r>
      <w:r w:rsidRPr="00503FB7">
        <w:rPr>
          <w:rFonts w:ascii="Times New Roman" w:eastAsia="Times New Roman" w:hAnsi="Times New Roman"/>
          <w:i/>
          <w:iCs/>
          <w:sz w:val="20"/>
          <w:lang w:val="lv-LV"/>
        </w:rPr>
        <w:t xml:space="preserve">OECD TALIS 2018: Latvijā procentuāli lielākā pedagogu daļa (23%) ziņo par būtisko vajadzību pēc IKT prasmēm (18% </w:t>
      </w:r>
      <w:r w:rsidRPr="00437F7E">
        <w:rPr>
          <w:rFonts w:ascii="Times New Roman" w:eastAsia="Times New Roman" w:hAnsi="Times New Roman"/>
          <w:i/>
          <w:iCs/>
          <w:sz w:val="20"/>
          <w:lang w:val="lv-LV"/>
        </w:rPr>
        <w:t xml:space="preserve">vidēji OECD) OECD TALIS 2018 </w:t>
      </w:r>
      <w:proofErr w:type="spellStart"/>
      <w:r w:rsidRPr="00437F7E">
        <w:rPr>
          <w:rFonts w:ascii="Times New Roman" w:eastAsia="Times New Roman" w:hAnsi="Times New Roman"/>
          <w:i/>
          <w:iCs/>
          <w:sz w:val="20"/>
          <w:lang w:val="lv-LV"/>
        </w:rPr>
        <w:t>results</w:t>
      </w:r>
      <w:proofErr w:type="spellEnd"/>
      <w:r w:rsidRPr="00437F7E">
        <w:rPr>
          <w:rFonts w:ascii="Times New Roman" w:eastAsia="Times New Roman" w:hAnsi="Times New Roman"/>
          <w:i/>
          <w:iCs/>
          <w:sz w:val="20"/>
          <w:lang w:val="lv-LV"/>
        </w:rPr>
        <w:t xml:space="preserve">. </w:t>
      </w:r>
      <w:hyperlink r:id="rId1" w:history="1">
        <w:r w:rsidRPr="00437F7E">
          <w:rPr>
            <w:rStyle w:val="Hyperlink"/>
            <w:rFonts w:ascii="Times New Roman" w:eastAsia="Times New Roman" w:hAnsi="Times New Roman"/>
            <w:i/>
            <w:iCs/>
            <w:color w:val="auto"/>
            <w:sz w:val="20"/>
            <w:u w:val="none"/>
            <w:lang w:val="lv-LV"/>
          </w:rPr>
          <w:t>https://www.izm.gov.lv/images/statistika/petijumi/TALIS2018_CN_EN.pdf</w:t>
        </w:r>
      </w:hyperlink>
      <w:r w:rsidRPr="00437F7E">
        <w:rPr>
          <w:rFonts w:ascii="Times New Roman" w:eastAsia="Times New Roman" w:hAnsi="Times New Roman"/>
          <w:i/>
          <w:iCs/>
          <w:sz w:val="20"/>
          <w:lang w:val="lv-LV"/>
        </w:rPr>
        <w:t xml:space="preserve"> </w:t>
      </w:r>
    </w:p>
  </w:footnote>
  <w:footnote w:id="3">
    <w:p w14:paraId="55431F30" w14:textId="5B0C4509" w:rsidR="007338FB" w:rsidRPr="00503FB7" w:rsidRDefault="007338FB" w:rsidP="009705B0">
      <w:pPr>
        <w:pStyle w:val="FootnoteText"/>
        <w:rPr>
          <w:rFonts w:ascii="Times New Roman" w:eastAsia="Times New Roman" w:hAnsi="Times New Roman"/>
          <w:szCs w:val="24"/>
          <w:lang w:val="lv-LV"/>
        </w:rPr>
      </w:pPr>
      <w:r w:rsidRPr="00437F7E">
        <w:rPr>
          <w:rStyle w:val="FootnoteReference"/>
          <w:rFonts w:ascii="Times New Roman" w:hAnsi="Times New Roman"/>
          <w:sz w:val="20"/>
        </w:rPr>
        <w:footnoteRef/>
      </w:r>
      <w:r w:rsidRPr="00437F7E">
        <w:rPr>
          <w:rFonts w:ascii="Times New Roman" w:hAnsi="Times New Roman"/>
          <w:sz w:val="20"/>
          <w:lang w:val="lv-LV"/>
        </w:rPr>
        <w:t xml:space="preserve"> </w:t>
      </w:r>
      <w:r w:rsidRPr="00437F7E">
        <w:rPr>
          <w:rFonts w:ascii="Times New Roman" w:eastAsia="Times New Roman" w:hAnsi="Times New Roman"/>
          <w:i/>
          <w:iCs/>
          <w:sz w:val="20"/>
          <w:lang w:val="lv-LV"/>
        </w:rPr>
        <w:t xml:space="preserve">Pirmsskolas izglītības vadlīnijas: https://likumi.lv/ta/id/303371-noteikumi-par-valsts-pirmsskolas-izglitibas-vadlinijam-un-pirmsskolas-izglitibas-programmu-paraugiem; Pamatizglītības standartu: http://likumi.lv/ta/id/303768-noteikumi-par-valsts-pamatizglitibas-standartu-un-pamatizglitibas-programmu-paraugiem;Vispārējās vidējās izglītības standartu: </w:t>
      </w:r>
      <w:hyperlink r:id="rId2" w:history="1">
        <w:r w:rsidRPr="00437F7E">
          <w:rPr>
            <w:rStyle w:val="Hyperlink"/>
            <w:rFonts w:ascii="Times New Roman" w:eastAsia="Times New Roman" w:hAnsi="Times New Roman"/>
            <w:i/>
            <w:iCs/>
            <w:color w:val="auto"/>
            <w:sz w:val="20"/>
            <w:u w:val="none"/>
            <w:lang w:val="lv-LV"/>
          </w:rPr>
          <w:t>https://likumi.lv/ta/id/309597-noteikumi-par-valsts-visparejas-videjas-izglitibas-standartu-un-visparejas-videjas-izglitibas-programmu-paraugiem</w:t>
        </w:r>
      </w:hyperlink>
      <w:r w:rsidRPr="00437F7E">
        <w:rPr>
          <w:rFonts w:ascii="Times New Roman" w:eastAsia="Times New Roman" w:hAnsi="Times New Roman"/>
          <w:i/>
          <w:iCs/>
          <w:sz w:val="20"/>
          <w:lang w:val="lv-LV"/>
        </w:rPr>
        <w:t xml:space="preserve"> </w:t>
      </w:r>
    </w:p>
  </w:footnote>
  <w:footnote w:id="4">
    <w:p w14:paraId="0B106788" w14:textId="77777777" w:rsidR="007338FB" w:rsidRPr="00503FB7" w:rsidRDefault="007338FB" w:rsidP="009705B0">
      <w:pPr>
        <w:pStyle w:val="FootnoteText"/>
        <w:rPr>
          <w:rFonts w:ascii="Times New Roman" w:eastAsia="Times New Roman" w:hAnsi="Times New Roman"/>
          <w:i/>
          <w:iCs/>
          <w:sz w:val="20"/>
          <w:lang w:val="lv-LV"/>
        </w:rPr>
      </w:pPr>
      <w:r w:rsidRPr="00503FB7">
        <w:rPr>
          <w:rStyle w:val="FootnoteReference"/>
          <w:sz w:val="20"/>
        </w:rPr>
        <w:footnoteRef/>
      </w:r>
      <w:r w:rsidRPr="00503FB7">
        <w:rPr>
          <w:sz w:val="20"/>
          <w:lang w:val="lv-LV"/>
        </w:rPr>
        <w:t xml:space="preserve"> </w:t>
      </w:r>
      <w:r w:rsidRPr="00503FB7">
        <w:rPr>
          <w:rFonts w:ascii="Times New Roman" w:eastAsia="Times New Roman" w:hAnsi="Times New Roman"/>
          <w:i/>
          <w:iCs/>
          <w:sz w:val="20"/>
          <w:lang w:val="lv-LV"/>
        </w:rPr>
        <w:t>OECD PISA 2018 pētījumā par 15 gadus vecu skolēnu kompetenci lasīšanā, matemātikā un dabaszinātnēs Latvijas rezultāti parāda, ka Latvijas skolēnu vidējie sasniegumi lasīšanā (479 punkti) ir nedaudz zemāki par OECD valstu vidējo rezultātu (487 punkti); vidējie sasniegumi matemātikā (496 punkti) ir augstāki par OECD valstu vidējo līmeni (489 punkti); vidējie sasniegumi dabaszinātnēs (487 punkti) atbilst OECD valstu vidējam līmenim (489 punkti). Latvijas skolēnu ar augstiem sasniegumiem īpatsvars gan dabaszinātnēs, gan matemātikā, gan lasīšanā ir zemāks par OECD valstu vidējo rādītāju.</w:t>
      </w:r>
    </w:p>
  </w:footnote>
  <w:footnote w:id="5">
    <w:p w14:paraId="0F607FE3" w14:textId="77777777" w:rsidR="007338FB" w:rsidRPr="00437F7E" w:rsidRDefault="007338FB" w:rsidP="009705B0">
      <w:pPr>
        <w:pStyle w:val="FootnoteText"/>
        <w:rPr>
          <w:rFonts w:ascii="Times New Roman" w:eastAsia="Times New Roman" w:hAnsi="Times New Roman"/>
          <w:sz w:val="18"/>
          <w:szCs w:val="20"/>
        </w:rPr>
      </w:pPr>
      <w:r w:rsidRPr="00437F7E">
        <w:rPr>
          <w:rStyle w:val="FootnoteReference"/>
          <w:rFonts w:ascii="Times New Roman" w:hAnsi="Times New Roman"/>
          <w:sz w:val="20"/>
        </w:rPr>
        <w:footnoteRef/>
      </w:r>
      <w:r w:rsidRPr="00437F7E">
        <w:rPr>
          <w:rFonts w:ascii="Times New Roman" w:hAnsi="Times New Roman"/>
          <w:sz w:val="20"/>
        </w:rPr>
        <w:t xml:space="preserve"> </w:t>
      </w:r>
      <w:r w:rsidRPr="00437F7E">
        <w:rPr>
          <w:rFonts w:ascii="Times New Roman" w:hAnsi="Times New Roman"/>
          <w:sz w:val="20"/>
          <w:lang w:val="lv"/>
        </w:rPr>
        <w:t>Eiropas Digitālās ekonomikas un sabiedrības indekss (DESI) 2020.gadā,</w:t>
      </w:r>
      <w:r w:rsidRPr="00437F7E">
        <w:rPr>
          <w:rStyle w:val="Hyperlink"/>
          <w:rFonts w:ascii="Times New Roman" w:hAnsi="Times New Roman"/>
          <w:color w:val="auto"/>
          <w:sz w:val="20"/>
          <w:u w:val="none"/>
          <w:lang w:val="lv"/>
        </w:rPr>
        <w:t xml:space="preserve"> </w:t>
      </w:r>
      <w:hyperlink r:id="rId3">
        <w:r w:rsidRPr="00437F7E">
          <w:rPr>
            <w:rStyle w:val="Hyperlink"/>
            <w:rFonts w:ascii="Times New Roman" w:hAnsi="Times New Roman"/>
            <w:color w:val="auto"/>
            <w:sz w:val="20"/>
            <w:u w:val="none"/>
            <w:lang w:val="lv"/>
          </w:rPr>
          <w:t>https://ec.europa.eu/digital-single-market/en/scoreboard/latvia</w:t>
        </w:r>
      </w:hyperlink>
    </w:p>
  </w:footnote>
  <w:footnote w:id="6">
    <w:p w14:paraId="0416D2C7" w14:textId="77777777" w:rsidR="007338FB" w:rsidRPr="00503FB7" w:rsidRDefault="007338FB" w:rsidP="009705B0">
      <w:pPr>
        <w:pStyle w:val="FootnoteText"/>
        <w:rPr>
          <w:rFonts w:ascii="Times New Roman" w:eastAsia="Times New Roman" w:hAnsi="Times New Roman"/>
          <w:i/>
          <w:iCs/>
          <w:sz w:val="20"/>
        </w:rPr>
      </w:pPr>
      <w:r w:rsidRPr="00437F7E">
        <w:rPr>
          <w:rStyle w:val="FootnoteReference"/>
          <w:rFonts w:ascii="Times New Roman" w:hAnsi="Times New Roman"/>
          <w:sz w:val="18"/>
          <w:szCs w:val="20"/>
        </w:rPr>
        <w:footnoteRef/>
      </w:r>
      <w:r w:rsidRPr="00437F7E">
        <w:rPr>
          <w:rFonts w:ascii="Times New Roman" w:hAnsi="Times New Roman"/>
          <w:sz w:val="18"/>
          <w:szCs w:val="20"/>
        </w:rPr>
        <w:t xml:space="preserve"> </w:t>
      </w:r>
      <w:r w:rsidRPr="00437F7E">
        <w:rPr>
          <w:rFonts w:ascii="Times New Roman" w:hAnsi="Times New Roman"/>
          <w:sz w:val="20"/>
          <w:lang w:val="lv"/>
        </w:rPr>
        <w:t>Eiropas Digitālās ekonomikas un sabiedrības indekss (DESI) 2020.gadā,</w:t>
      </w:r>
      <w:r w:rsidRPr="00437F7E">
        <w:rPr>
          <w:rStyle w:val="Hyperlink"/>
          <w:rFonts w:ascii="Times New Roman" w:hAnsi="Times New Roman"/>
          <w:color w:val="auto"/>
          <w:sz w:val="20"/>
          <w:u w:val="none"/>
          <w:lang w:val="lv"/>
        </w:rPr>
        <w:t xml:space="preserve"> </w:t>
      </w:r>
      <w:hyperlink r:id="rId4">
        <w:r w:rsidRPr="00437F7E">
          <w:rPr>
            <w:rStyle w:val="Hyperlink"/>
            <w:rFonts w:ascii="Times New Roman" w:hAnsi="Times New Roman"/>
            <w:color w:val="auto"/>
            <w:sz w:val="20"/>
            <w:u w:val="none"/>
            <w:lang w:val="lv"/>
          </w:rPr>
          <w:t>https://ec.europa.eu/digital-single-market/en/scoreboard/latvia</w:t>
        </w:r>
      </w:hyperlink>
    </w:p>
  </w:footnote>
  <w:footnote w:id="7">
    <w:p w14:paraId="1909AD5E" w14:textId="449B11B3" w:rsidR="007338FB" w:rsidRPr="00437F7E" w:rsidRDefault="007338FB" w:rsidP="2A21C6AB">
      <w:pPr>
        <w:pStyle w:val="FootnoteText"/>
        <w:rPr>
          <w:rFonts w:ascii="Times New Roman" w:hAnsi="Times New Roman"/>
          <w:sz w:val="20"/>
          <w:lang w:val="lv"/>
        </w:rPr>
      </w:pPr>
      <w:r w:rsidRPr="00437F7E">
        <w:rPr>
          <w:rStyle w:val="FootnoteReference"/>
          <w:rFonts w:ascii="Times New Roman" w:hAnsi="Times New Roman"/>
          <w:sz w:val="20"/>
        </w:rPr>
        <w:footnoteRef/>
      </w:r>
      <w:r w:rsidRPr="00437F7E">
        <w:rPr>
          <w:rFonts w:ascii="Times New Roman" w:hAnsi="Times New Roman"/>
          <w:sz w:val="20"/>
          <w:lang w:val="lv"/>
        </w:rPr>
        <w:t xml:space="preserve"> Eiropas Digitālās ekonomikas un sabiedrības indekss (DESI) 2020.gadā,</w:t>
      </w:r>
      <w:r w:rsidRPr="00437F7E">
        <w:rPr>
          <w:rStyle w:val="Hyperlink"/>
          <w:rFonts w:ascii="Times New Roman" w:hAnsi="Times New Roman"/>
          <w:color w:val="auto"/>
          <w:sz w:val="20"/>
          <w:u w:val="none"/>
          <w:lang w:val="lv"/>
        </w:rPr>
        <w:t xml:space="preserve"> </w:t>
      </w:r>
      <w:hyperlink r:id="rId5">
        <w:r w:rsidRPr="00437F7E">
          <w:rPr>
            <w:rStyle w:val="Hyperlink"/>
            <w:rFonts w:ascii="Times New Roman" w:hAnsi="Times New Roman"/>
            <w:color w:val="auto"/>
            <w:sz w:val="20"/>
            <w:u w:val="none"/>
            <w:lang w:val="lv"/>
          </w:rPr>
          <w:t>https://ec.europa.eu/digital-single-market/en/scoreboard/latvia</w:t>
        </w:r>
      </w:hyperlink>
    </w:p>
  </w:footnote>
  <w:footnote w:id="8">
    <w:p w14:paraId="69764A0C" w14:textId="68C3C628" w:rsidR="007338FB" w:rsidRPr="00437F7E" w:rsidRDefault="007338FB">
      <w:pPr>
        <w:pStyle w:val="FootnoteText"/>
        <w:rPr>
          <w:lang w:val="lv-LV"/>
        </w:rPr>
      </w:pPr>
      <w:r>
        <w:rPr>
          <w:rStyle w:val="FootnoteReference"/>
        </w:rPr>
        <w:footnoteRef/>
      </w:r>
      <w:r w:rsidRPr="00F66FAC">
        <w:rPr>
          <w:lang w:val="lv"/>
        </w:rPr>
        <w:t xml:space="preserve"> </w:t>
      </w:r>
      <w:hyperlink r:id="rId6" w:history="1">
        <w:r w:rsidRPr="00437F7E">
          <w:rPr>
            <w:rStyle w:val="Hyperlink"/>
            <w:rFonts w:ascii="Times New Roman" w:hAnsi="Times New Roman"/>
            <w:color w:val="auto"/>
            <w:sz w:val="20"/>
            <w:szCs w:val="20"/>
            <w:u w:val="none"/>
            <w:lang w:val="lv"/>
          </w:rPr>
          <w:t>https://all-digital.org/projects/ictskills4all/</w:t>
        </w:r>
      </w:hyperlink>
      <w:r w:rsidRPr="00437F7E">
        <w:rPr>
          <w:rFonts w:ascii="Times New Roman" w:hAnsi="Times New Roman"/>
          <w:sz w:val="20"/>
          <w:szCs w:val="20"/>
          <w:lang w:val="lv"/>
        </w:rPr>
        <w:t xml:space="preserve"> </w:t>
      </w:r>
    </w:p>
  </w:footnote>
  <w:footnote w:id="9">
    <w:p w14:paraId="42054620" w14:textId="0F38B72E" w:rsidR="007338FB" w:rsidRPr="00437F7E" w:rsidRDefault="007338FB">
      <w:pPr>
        <w:pStyle w:val="FootnoteText"/>
        <w:rPr>
          <w:rFonts w:ascii="Times New Roman" w:hAnsi="Times New Roman"/>
          <w:sz w:val="20"/>
          <w:szCs w:val="20"/>
          <w:lang w:val="lv-LV"/>
        </w:rPr>
      </w:pPr>
      <w:r w:rsidRPr="00437F7E">
        <w:rPr>
          <w:rStyle w:val="FootnoteReference"/>
          <w:rFonts w:ascii="Times New Roman" w:hAnsi="Times New Roman"/>
          <w:sz w:val="20"/>
          <w:szCs w:val="20"/>
        </w:rPr>
        <w:footnoteRef/>
      </w:r>
      <w:r w:rsidRPr="00437F7E">
        <w:rPr>
          <w:rFonts w:ascii="Times New Roman" w:hAnsi="Times New Roman"/>
          <w:sz w:val="20"/>
          <w:szCs w:val="20"/>
          <w:lang w:val="lv-LV"/>
        </w:rPr>
        <w:t xml:space="preserve"> </w:t>
      </w:r>
      <w:hyperlink r:id="rId7" w:history="1">
        <w:r w:rsidRPr="00437F7E">
          <w:rPr>
            <w:rStyle w:val="Hyperlink"/>
            <w:rFonts w:ascii="Times New Roman" w:hAnsi="Times New Roman"/>
            <w:color w:val="auto"/>
            <w:sz w:val="20"/>
            <w:szCs w:val="20"/>
            <w:u w:val="none"/>
            <w:lang w:val="lv-LV"/>
          </w:rPr>
          <w:t>https://eprasmes.lv/wp-content/uploads/2014/03/E-prasmju-partneribas-memorands.pdf</w:t>
        </w:r>
      </w:hyperlink>
      <w:r w:rsidRPr="00437F7E">
        <w:rPr>
          <w:rFonts w:ascii="Times New Roman" w:hAnsi="Times New Roman"/>
          <w:sz w:val="20"/>
          <w:szCs w:val="20"/>
          <w:lang w:val="lv-LV"/>
        </w:rPr>
        <w:t xml:space="preserve"> </w:t>
      </w:r>
    </w:p>
  </w:footnote>
  <w:footnote w:id="10">
    <w:p w14:paraId="22CC34EA" w14:textId="3FE83F2C" w:rsidR="007338FB" w:rsidRPr="00437F7E" w:rsidRDefault="007338FB">
      <w:pPr>
        <w:pStyle w:val="FootnoteText"/>
        <w:rPr>
          <w:rFonts w:ascii="Times New Roman" w:hAnsi="Times New Roman"/>
          <w:sz w:val="20"/>
          <w:szCs w:val="20"/>
          <w:lang w:val="lv-LV"/>
        </w:rPr>
      </w:pPr>
      <w:r w:rsidRPr="00437F7E">
        <w:rPr>
          <w:rStyle w:val="FootnoteReference"/>
          <w:rFonts w:ascii="Times New Roman" w:hAnsi="Times New Roman"/>
          <w:sz w:val="20"/>
          <w:szCs w:val="20"/>
        </w:rPr>
        <w:footnoteRef/>
      </w:r>
      <w:r w:rsidRPr="00437F7E">
        <w:rPr>
          <w:rFonts w:ascii="Times New Roman" w:hAnsi="Times New Roman"/>
          <w:sz w:val="20"/>
          <w:szCs w:val="20"/>
          <w:lang w:val="lv-LV"/>
        </w:rPr>
        <w:t xml:space="preserve"> </w:t>
      </w:r>
      <w:hyperlink r:id="rId8" w:history="1">
        <w:r w:rsidRPr="00437F7E">
          <w:rPr>
            <w:rStyle w:val="Hyperlink"/>
            <w:rFonts w:ascii="Times New Roman" w:hAnsi="Times New Roman"/>
            <w:color w:val="auto"/>
            <w:sz w:val="20"/>
            <w:szCs w:val="20"/>
            <w:u w:val="none"/>
            <w:lang w:val="lv-LV"/>
          </w:rPr>
          <w:t>https://eprasmes.lv/digital-competence-development-system/</w:t>
        </w:r>
      </w:hyperlink>
      <w:r w:rsidRPr="00437F7E">
        <w:rPr>
          <w:rFonts w:ascii="Times New Roman" w:hAnsi="Times New Roman"/>
          <w:sz w:val="20"/>
          <w:szCs w:val="20"/>
          <w:lang w:val="lv-LV"/>
        </w:rPr>
        <w:t xml:space="preserve"> </w:t>
      </w:r>
    </w:p>
  </w:footnote>
  <w:footnote w:id="11">
    <w:p w14:paraId="74E2B4B0" w14:textId="77777777" w:rsidR="007338FB" w:rsidRPr="004E0260" w:rsidRDefault="007338FB" w:rsidP="0087715E">
      <w:pPr>
        <w:pStyle w:val="FootnoteText"/>
        <w:rPr>
          <w:rFonts w:ascii="Times New Roman" w:hAnsi="Times New Roman"/>
          <w:sz w:val="20"/>
          <w:szCs w:val="20"/>
          <w:lang w:val="lv-LV"/>
        </w:rPr>
      </w:pPr>
      <w:r w:rsidRPr="004E0260">
        <w:rPr>
          <w:rStyle w:val="FootnoteReference"/>
          <w:rFonts w:ascii="Times New Roman" w:hAnsi="Times New Roman"/>
          <w:sz w:val="20"/>
          <w:szCs w:val="20"/>
        </w:rPr>
        <w:footnoteRef/>
      </w:r>
      <w:r w:rsidRPr="004E0260">
        <w:rPr>
          <w:rFonts w:ascii="Times New Roman" w:hAnsi="Times New Roman"/>
          <w:sz w:val="20"/>
          <w:szCs w:val="20"/>
          <w:lang w:val="fr-FR"/>
        </w:rPr>
        <w:t xml:space="preserve"> </w:t>
      </w:r>
      <w:r w:rsidRPr="004E0260">
        <w:rPr>
          <w:rFonts w:ascii="Times New Roman" w:hAnsi="Times New Roman"/>
          <w:sz w:val="20"/>
          <w:szCs w:val="20"/>
          <w:lang w:val="lv-LV"/>
        </w:rPr>
        <w:t>LM dati Cilvēkresursu darba grupai.</w:t>
      </w:r>
    </w:p>
  </w:footnote>
  <w:footnote w:id="12">
    <w:p w14:paraId="51557AA3" w14:textId="497A5C7B" w:rsidR="007338FB" w:rsidRPr="00437F7E" w:rsidRDefault="007338FB" w:rsidP="004D1AD4">
      <w:pPr>
        <w:pStyle w:val="FootnoteText"/>
        <w:rPr>
          <w:lang w:val="lv-LV"/>
        </w:rPr>
      </w:pPr>
      <w:r w:rsidRPr="00437F7E">
        <w:rPr>
          <w:rStyle w:val="FootnoteReference"/>
        </w:rPr>
        <w:footnoteRef/>
      </w:r>
      <w:r w:rsidRPr="00437F7E">
        <w:t xml:space="preserve"> </w:t>
      </w:r>
      <w:hyperlink r:id="rId9" w:history="1">
        <w:r w:rsidRPr="00437F7E">
          <w:rPr>
            <w:rStyle w:val="Hyperlink"/>
            <w:rFonts w:ascii="Times New Roman" w:hAnsi="Times New Roman"/>
            <w:color w:val="auto"/>
            <w:sz w:val="20"/>
            <w:szCs w:val="20"/>
            <w:u w:val="none"/>
          </w:rPr>
          <w:t>https://women4it.eu/</w:t>
        </w:r>
      </w:hyperlink>
      <w:r w:rsidRPr="00437F7E">
        <w:rPr>
          <w:rFonts w:ascii="Times New Roman" w:hAnsi="Times New Roman"/>
          <w:sz w:val="20"/>
          <w:szCs w:val="20"/>
        </w:rPr>
        <w:t xml:space="preserve"> </w:t>
      </w:r>
    </w:p>
  </w:footnote>
  <w:footnote w:id="13">
    <w:p w14:paraId="7D15B4BA" w14:textId="3A5E832D" w:rsidR="007338FB" w:rsidRPr="00437F7E" w:rsidRDefault="007338FB" w:rsidP="00A22D7F">
      <w:pPr>
        <w:pStyle w:val="FootnoteText"/>
        <w:rPr>
          <w:rFonts w:ascii="Times New Roman" w:hAnsi="Times New Roman"/>
          <w:sz w:val="20"/>
        </w:rPr>
      </w:pPr>
      <w:r w:rsidRPr="00F26CB4">
        <w:rPr>
          <w:rStyle w:val="FootnoteReference"/>
          <w:rFonts w:ascii="Times New Roman" w:hAnsi="Times New Roman"/>
          <w:sz w:val="20"/>
        </w:rPr>
        <w:footnoteRef/>
      </w:r>
      <w:r w:rsidRPr="00F26CB4">
        <w:rPr>
          <w:rFonts w:ascii="Times New Roman" w:hAnsi="Times New Roman"/>
          <w:sz w:val="20"/>
        </w:rPr>
        <w:t xml:space="preserve"> </w:t>
      </w:r>
      <w:r w:rsidRPr="00F26CB4">
        <w:rPr>
          <w:rFonts w:ascii="Times New Roman" w:hAnsi="Times New Roman"/>
          <w:sz w:val="20"/>
          <w:lang w:val="lv-LV"/>
        </w:rPr>
        <w:t>Pasaules Ekonomikas Foruma 2020. gada pētījum</w:t>
      </w:r>
      <w:r>
        <w:rPr>
          <w:rFonts w:ascii="Times New Roman" w:hAnsi="Times New Roman"/>
          <w:sz w:val="20"/>
          <w:lang w:val="lv-LV"/>
        </w:rPr>
        <w:t>s</w:t>
      </w:r>
      <w:r w:rsidRPr="00F26CB4">
        <w:rPr>
          <w:rFonts w:ascii="Times New Roman" w:hAnsi="Times New Roman"/>
          <w:sz w:val="20"/>
          <w:lang w:val="lv-LV"/>
        </w:rPr>
        <w:t xml:space="preserve"> </w:t>
      </w:r>
      <w:r w:rsidR="00437F7E">
        <w:rPr>
          <w:rFonts w:ascii="Times New Roman" w:hAnsi="Times New Roman"/>
          <w:sz w:val="20"/>
          <w:lang w:val="lv-LV"/>
        </w:rPr>
        <w:t>"</w:t>
      </w:r>
      <w:r w:rsidRPr="00810918">
        <w:rPr>
          <w:rFonts w:ascii="Times New Roman" w:hAnsi="Times New Roman"/>
          <w:sz w:val="20"/>
          <w:lang w:val="en-US"/>
        </w:rPr>
        <w:t xml:space="preserve">Jobs of Tomorrow Mapping Opportunity in the New </w:t>
      </w:r>
      <w:r w:rsidRPr="00437F7E">
        <w:rPr>
          <w:rFonts w:ascii="Times New Roman" w:hAnsi="Times New Roman"/>
          <w:sz w:val="20"/>
          <w:lang w:val="en-US"/>
        </w:rPr>
        <w:t>Economy</w:t>
      </w:r>
      <w:r w:rsidR="00437F7E">
        <w:rPr>
          <w:rFonts w:ascii="Times New Roman" w:hAnsi="Times New Roman"/>
          <w:sz w:val="20"/>
          <w:lang w:val="lv-LV"/>
        </w:rPr>
        <w:t>"</w:t>
      </w:r>
      <w:r w:rsidRPr="00437F7E">
        <w:rPr>
          <w:rFonts w:ascii="Times New Roman" w:hAnsi="Times New Roman"/>
          <w:sz w:val="20"/>
          <w:lang w:val="lv-LV"/>
        </w:rPr>
        <w:t>,</w:t>
      </w:r>
      <w:r w:rsidRPr="00437F7E">
        <w:rPr>
          <w:rFonts w:ascii="Times New Roman" w:hAnsi="Times New Roman"/>
          <w:sz w:val="20"/>
        </w:rPr>
        <w:t xml:space="preserve"> </w:t>
      </w:r>
      <w:hyperlink r:id="rId10">
        <w:r w:rsidRPr="00437F7E">
          <w:rPr>
            <w:rStyle w:val="Hyperlink"/>
            <w:rFonts w:ascii="Times New Roman" w:hAnsi="Times New Roman"/>
            <w:color w:val="auto"/>
            <w:sz w:val="20"/>
            <w:u w:val="none"/>
          </w:rPr>
          <w:t>http://www3.weforum.org/docs/WEF_Jobs_of_Tomorrow_2020.pdf</w:t>
        </w:r>
      </w:hyperlink>
    </w:p>
  </w:footnote>
  <w:footnote w:id="14">
    <w:p w14:paraId="6F5B9E81" w14:textId="77777777" w:rsidR="007338FB" w:rsidRPr="00437F7E" w:rsidRDefault="007338FB" w:rsidP="004D1AD4">
      <w:pPr>
        <w:pStyle w:val="FootnoteText"/>
        <w:rPr>
          <w:rFonts w:ascii="Times New Roman" w:hAnsi="Times New Roman"/>
          <w:u w:val="single"/>
          <w:lang w:val="en-GB"/>
        </w:rPr>
      </w:pPr>
      <w:r w:rsidRPr="00437F7E">
        <w:rPr>
          <w:rStyle w:val="FootnoteReference"/>
          <w:rFonts w:ascii="Times New Roman" w:hAnsi="Times New Roman"/>
          <w:sz w:val="20"/>
          <w:u w:val="single"/>
        </w:rPr>
        <w:footnoteRef/>
      </w:r>
      <w:r w:rsidRPr="00437F7E">
        <w:rPr>
          <w:rFonts w:ascii="Times New Roman" w:hAnsi="Times New Roman"/>
          <w:sz w:val="20"/>
          <w:u w:val="single"/>
        </w:rPr>
        <w:t xml:space="preserve"> </w:t>
      </w:r>
      <w:r w:rsidRPr="00437F7E">
        <w:rPr>
          <w:rFonts w:ascii="Times New Roman" w:hAnsi="Times New Roman"/>
          <w:sz w:val="20"/>
        </w:rPr>
        <w:t xml:space="preserve">OECD Digital Economy Outlook 2017, </w:t>
      </w:r>
      <w:hyperlink r:id="rId11" w:history="1">
        <w:r w:rsidRPr="00437F7E">
          <w:rPr>
            <w:rStyle w:val="Hyperlink"/>
            <w:rFonts w:ascii="Times New Roman" w:hAnsi="Times New Roman"/>
            <w:color w:val="auto"/>
            <w:sz w:val="20"/>
            <w:u w:val="none"/>
          </w:rPr>
          <w:t>https://www.oecd.org/internet/oecd-digital-economy-outlook-2017-9789264276284-en.htm</w:t>
        </w:r>
      </w:hyperlink>
    </w:p>
  </w:footnote>
  <w:footnote w:id="15">
    <w:p w14:paraId="44C33204" w14:textId="3323DC4D" w:rsidR="007338FB" w:rsidRPr="00437F7E" w:rsidRDefault="007338FB" w:rsidP="00A22D7F">
      <w:pPr>
        <w:pStyle w:val="FootnoteText"/>
        <w:rPr>
          <w:rFonts w:ascii="Times New Roman" w:hAnsi="Times New Roman"/>
          <w:sz w:val="20"/>
        </w:rPr>
      </w:pPr>
      <w:r w:rsidRPr="002D6E0A">
        <w:rPr>
          <w:rStyle w:val="FootnoteReference"/>
          <w:rFonts w:ascii="Times New Roman" w:hAnsi="Times New Roman"/>
          <w:sz w:val="20"/>
        </w:rPr>
        <w:footnoteRef/>
      </w:r>
      <w:r w:rsidRPr="002D6E0A">
        <w:rPr>
          <w:rFonts w:ascii="Times New Roman" w:hAnsi="Times New Roman"/>
          <w:sz w:val="20"/>
        </w:rPr>
        <w:t xml:space="preserve"> </w:t>
      </w:r>
      <w:r w:rsidRPr="007B35AA">
        <w:rPr>
          <w:rFonts w:ascii="Times New Roman" w:hAnsi="Times New Roman"/>
          <w:sz w:val="20"/>
          <w:lang w:val="lv-LV"/>
        </w:rPr>
        <w:t xml:space="preserve">Ekonomikas ministrijas </w:t>
      </w:r>
      <w:r>
        <w:rPr>
          <w:rFonts w:ascii="Times New Roman" w:hAnsi="Times New Roman"/>
          <w:sz w:val="20"/>
          <w:lang w:val="lv-LV"/>
        </w:rPr>
        <w:t xml:space="preserve">Informatīvais ziņojums </w:t>
      </w:r>
      <w:r w:rsidR="00437F7E">
        <w:rPr>
          <w:rFonts w:ascii="Times New Roman" w:hAnsi="Times New Roman"/>
          <w:sz w:val="20"/>
          <w:lang w:val="lv-LV"/>
        </w:rPr>
        <w:t>"</w:t>
      </w:r>
      <w:r>
        <w:rPr>
          <w:rFonts w:ascii="Times New Roman" w:hAnsi="Times New Roman"/>
          <w:sz w:val="20"/>
          <w:lang w:val="lv-LV"/>
        </w:rPr>
        <w:t>Par darba tirgus vidēja un ilgtermiņa prognozēm</w:t>
      </w:r>
      <w:r w:rsidR="00437F7E">
        <w:rPr>
          <w:rFonts w:ascii="Times New Roman" w:hAnsi="Times New Roman"/>
          <w:sz w:val="20"/>
          <w:lang w:val="lv-LV"/>
        </w:rPr>
        <w:t>"</w:t>
      </w:r>
      <w:r w:rsidRPr="002D6E0A">
        <w:rPr>
          <w:rFonts w:ascii="Times New Roman" w:hAnsi="Times New Roman"/>
          <w:sz w:val="20"/>
        </w:rPr>
        <w:t xml:space="preserve"> </w:t>
      </w:r>
      <w:r>
        <w:rPr>
          <w:rFonts w:ascii="Times New Roman" w:hAnsi="Times New Roman"/>
          <w:sz w:val="20"/>
        </w:rPr>
        <w:t xml:space="preserve">(2020), </w:t>
      </w:r>
      <w:r w:rsidRPr="00437F7E">
        <w:rPr>
          <w:rFonts w:ascii="Times New Roman" w:hAnsi="Times New Roman"/>
          <w:sz w:val="20"/>
        </w:rPr>
        <w:t>https://www.em.gov.lv/files/tautsaimniecibas_attistiba/dsp/EMzino_03062020-ar-pielikumiem.pdf</w:t>
      </w:r>
    </w:p>
  </w:footnote>
  <w:footnote w:id="16">
    <w:p w14:paraId="79503FA3" w14:textId="61096DD9" w:rsidR="007338FB" w:rsidRPr="00437F7E" w:rsidRDefault="007338FB" w:rsidP="5D0EDC80">
      <w:pPr>
        <w:rPr>
          <w:rFonts w:ascii="Times New Roman" w:hAnsi="Times New Roman" w:cs="Times New Roman"/>
          <w:sz w:val="20"/>
        </w:rPr>
      </w:pPr>
      <w:r w:rsidRPr="002D6E0A">
        <w:rPr>
          <w:rFonts w:ascii="Times New Roman" w:hAnsi="Times New Roman" w:cs="Times New Roman"/>
          <w:sz w:val="20"/>
          <w:vertAlign w:val="superscript"/>
        </w:rPr>
        <w:footnoteRef/>
      </w:r>
      <w:r w:rsidRPr="002D6E0A">
        <w:rPr>
          <w:rFonts w:ascii="Times New Roman" w:hAnsi="Times New Roman" w:cs="Times New Roman"/>
          <w:sz w:val="20"/>
          <w:vertAlign w:val="superscript"/>
        </w:rPr>
        <w:t xml:space="preserve"> </w:t>
      </w:r>
      <w:r w:rsidRPr="002D6E0A">
        <w:rPr>
          <w:rFonts w:ascii="Times New Roman" w:hAnsi="Times New Roman" w:cs="Times New Roman"/>
          <w:sz w:val="20"/>
        </w:rPr>
        <w:t>Valsts izglītības satura centra īstenot</w:t>
      </w:r>
      <w:r>
        <w:rPr>
          <w:rFonts w:ascii="Times New Roman" w:hAnsi="Times New Roman" w:cs="Times New Roman"/>
          <w:sz w:val="20"/>
        </w:rPr>
        <w:t>ais</w:t>
      </w:r>
      <w:r w:rsidRPr="002D6E0A">
        <w:rPr>
          <w:rFonts w:ascii="Times New Roman" w:hAnsi="Times New Roman" w:cs="Times New Roman"/>
          <w:sz w:val="20"/>
        </w:rPr>
        <w:t xml:space="preserve"> projekt</w:t>
      </w:r>
      <w:r>
        <w:rPr>
          <w:rFonts w:ascii="Times New Roman" w:hAnsi="Times New Roman" w:cs="Times New Roman"/>
          <w:sz w:val="20"/>
        </w:rPr>
        <w:t>s</w:t>
      </w:r>
      <w:r w:rsidRPr="002D6E0A">
        <w:rPr>
          <w:rFonts w:ascii="Times New Roman" w:hAnsi="Times New Roman" w:cs="Times New Roman"/>
          <w:sz w:val="20"/>
        </w:rPr>
        <w:t xml:space="preserve"> </w:t>
      </w:r>
      <w:r w:rsidR="00437F7E">
        <w:rPr>
          <w:rFonts w:ascii="Times New Roman" w:hAnsi="Times New Roman" w:cs="Times New Roman"/>
          <w:sz w:val="20"/>
        </w:rPr>
        <w:t>"</w:t>
      </w:r>
      <w:r w:rsidRPr="002D6E0A">
        <w:rPr>
          <w:rFonts w:ascii="Times New Roman" w:hAnsi="Times New Roman" w:cs="Times New Roman"/>
          <w:sz w:val="20"/>
        </w:rPr>
        <w:t>Kompetenču pieeja mācību saturā</w:t>
      </w:r>
      <w:r w:rsidR="00437F7E">
        <w:rPr>
          <w:rFonts w:ascii="Times New Roman" w:hAnsi="Times New Roman" w:cs="Times New Roman"/>
          <w:sz w:val="20"/>
        </w:rPr>
        <w:t>"</w:t>
      </w:r>
      <w:r w:rsidRPr="002D6E0A">
        <w:rPr>
          <w:rFonts w:ascii="Times New Roman" w:hAnsi="Times New Roman" w:cs="Times New Roman"/>
          <w:sz w:val="20"/>
        </w:rPr>
        <w:t xml:space="preserve"> (Skola2030)</w:t>
      </w:r>
      <w:r>
        <w:rPr>
          <w:rFonts w:ascii="Times New Roman" w:hAnsi="Times New Roman" w:cs="Times New Roman"/>
          <w:sz w:val="20"/>
        </w:rPr>
        <w:t xml:space="preserve">, </w:t>
      </w:r>
      <w:hyperlink r:id="rId12" w:history="1">
        <w:r w:rsidRPr="00437F7E">
          <w:rPr>
            <w:rStyle w:val="Hyperlink"/>
            <w:rFonts w:ascii="Times New Roman" w:eastAsia="Calibri" w:hAnsi="Times New Roman" w:cs="Times New Roman"/>
            <w:color w:val="auto"/>
            <w:sz w:val="20"/>
            <w:u w:val="none"/>
          </w:rPr>
          <w:t>https://www.skola2030.lv/lv/par-projektu</w:t>
        </w:r>
      </w:hyperlink>
    </w:p>
  </w:footnote>
  <w:footnote w:id="17">
    <w:p w14:paraId="6482D97F" w14:textId="77777777" w:rsidR="007338FB" w:rsidRPr="00437F7E" w:rsidRDefault="007338FB" w:rsidP="00D0641D">
      <w:pPr>
        <w:pStyle w:val="FootnoteText"/>
        <w:rPr>
          <w:rFonts w:ascii="Times New Roman" w:hAnsi="Times New Roman"/>
          <w:sz w:val="20"/>
          <w:lang w:val="lv-LV"/>
        </w:rPr>
      </w:pPr>
      <w:r w:rsidRPr="00437F7E">
        <w:rPr>
          <w:rStyle w:val="FootnoteReference"/>
          <w:rFonts w:ascii="Times New Roman" w:hAnsi="Times New Roman"/>
          <w:sz w:val="20"/>
        </w:rPr>
        <w:footnoteRef/>
      </w:r>
      <w:r w:rsidRPr="00437F7E">
        <w:rPr>
          <w:rFonts w:ascii="Times New Roman" w:hAnsi="Times New Roman"/>
          <w:sz w:val="20"/>
          <w:lang w:val="lv-LV"/>
        </w:rPr>
        <w:t xml:space="preserve"> IKT nozare: izrāviena scenārijs (Uldis </w:t>
      </w:r>
      <w:proofErr w:type="spellStart"/>
      <w:r w:rsidRPr="00437F7E">
        <w:rPr>
          <w:rFonts w:ascii="Times New Roman" w:hAnsi="Times New Roman"/>
          <w:sz w:val="20"/>
          <w:lang w:val="lv-LV"/>
        </w:rPr>
        <w:t>Spuriņš</w:t>
      </w:r>
      <w:proofErr w:type="spellEnd"/>
      <w:r w:rsidRPr="00437F7E">
        <w:rPr>
          <w:rFonts w:ascii="Times New Roman" w:hAnsi="Times New Roman"/>
          <w:sz w:val="20"/>
          <w:lang w:val="lv-LV"/>
        </w:rPr>
        <w:t xml:space="preserve"> un Emīls </w:t>
      </w:r>
      <w:proofErr w:type="spellStart"/>
      <w:r w:rsidRPr="00437F7E">
        <w:rPr>
          <w:rFonts w:ascii="Times New Roman" w:hAnsi="Times New Roman"/>
          <w:sz w:val="20"/>
          <w:lang w:val="lv-LV"/>
        </w:rPr>
        <w:t>Sjundjukovs</w:t>
      </w:r>
      <w:proofErr w:type="spellEnd"/>
      <w:r w:rsidRPr="00437F7E">
        <w:rPr>
          <w:rFonts w:ascii="Times New Roman" w:hAnsi="Times New Roman"/>
          <w:sz w:val="20"/>
          <w:lang w:val="lv-LV"/>
        </w:rPr>
        <w:t>, 2017) http://certusdomnica.lv/wp-content/uploads/2017/10/web_CertusZinojums_2017_1dala_Latvija2022-2.pdf</w:t>
      </w:r>
    </w:p>
  </w:footnote>
  <w:footnote w:id="18">
    <w:p w14:paraId="0ADED40D" w14:textId="77777777" w:rsidR="007338FB" w:rsidRPr="00437F7E" w:rsidRDefault="007338FB" w:rsidP="00D0641D">
      <w:pPr>
        <w:rPr>
          <w:rStyle w:val="Hyperlink"/>
          <w:rFonts w:ascii="Source Sans Pro" w:eastAsia="Source Sans Pro" w:hAnsi="Source Sans Pro" w:cs="Source Sans Pro"/>
          <w:color w:val="auto"/>
          <w:sz w:val="19"/>
          <w:szCs w:val="19"/>
          <w:u w:val="none"/>
        </w:rPr>
      </w:pPr>
      <w:r w:rsidRPr="00437F7E">
        <w:rPr>
          <w:rFonts w:ascii="Times New Roman" w:hAnsi="Times New Roman" w:cs="Times New Roman"/>
          <w:sz w:val="20"/>
          <w:vertAlign w:val="superscript"/>
        </w:rPr>
        <w:footnoteRef/>
      </w:r>
      <w:r w:rsidRPr="00437F7E">
        <w:rPr>
          <w:rFonts w:ascii="Times New Roman" w:hAnsi="Times New Roman" w:cs="Times New Roman"/>
          <w:sz w:val="20"/>
        </w:rPr>
        <w:t xml:space="preserve"> Ekonomikas ministrijas informatīvais ziņojums par darba tirgus vidēja un ilgtermiņa prognozēm,</w:t>
      </w:r>
      <w:r w:rsidRPr="00437F7E">
        <w:rPr>
          <w:rStyle w:val="Hyperlink"/>
          <w:rFonts w:ascii="Times New Roman" w:hAnsi="Times New Roman" w:cs="Times New Roman"/>
          <w:color w:val="auto"/>
          <w:sz w:val="20"/>
          <w:u w:val="none"/>
        </w:rPr>
        <w:t xml:space="preserve"> </w:t>
      </w:r>
      <w:hyperlink r:id="rId13" w:history="1">
        <w:r w:rsidRPr="00437F7E">
          <w:rPr>
            <w:rStyle w:val="Hyperlink"/>
            <w:rFonts w:ascii="Times New Roman" w:eastAsia="Calibri" w:hAnsi="Times New Roman" w:cs="Times New Roman"/>
            <w:color w:val="auto"/>
            <w:sz w:val="20"/>
            <w:u w:val="none"/>
          </w:rPr>
          <w:t>https://www.em.gov.lv/files/tautsaimniecibas_attistiba/dsp/EMzino_03062020-ar-pielikumiem.pdf</w:t>
        </w:r>
      </w:hyperlink>
    </w:p>
  </w:footnote>
  <w:footnote w:id="19">
    <w:p w14:paraId="0F629368" w14:textId="2462E8C5" w:rsidR="007338FB" w:rsidRPr="00437F7E" w:rsidRDefault="007338FB" w:rsidP="00A22D7F">
      <w:pPr>
        <w:pStyle w:val="FootnoteText"/>
        <w:rPr>
          <w:rFonts w:ascii="Times New Roman" w:hAnsi="Times New Roman"/>
          <w:sz w:val="20"/>
          <w:lang w:val="lv-LV"/>
        </w:rPr>
      </w:pPr>
      <w:r w:rsidRPr="00437F7E">
        <w:rPr>
          <w:rStyle w:val="FootnoteReference"/>
          <w:rFonts w:ascii="Times New Roman" w:hAnsi="Times New Roman"/>
          <w:sz w:val="20"/>
        </w:rPr>
        <w:footnoteRef/>
      </w:r>
      <w:r w:rsidRPr="00437F7E">
        <w:rPr>
          <w:rFonts w:ascii="Times New Roman" w:hAnsi="Times New Roman"/>
          <w:sz w:val="20"/>
          <w:lang w:val="lv-LV"/>
        </w:rPr>
        <w:t xml:space="preserve"> Centrālās statistikas pārvaldes dati,</w:t>
      </w:r>
      <w:r w:rsidRPr="00437F7E">
        <w:rPr>
          <w:rStyle w:val="Hyperlink"/>
          <w:rFonts w:ascii="Times New Roman" w:hAnsi="Times New Roman"/>
          <w:color w:val="auto"/>
          <w:sz w:val="20"/>
          <w:u w:val="none"/>
          <w:lang w:val="lv-LV"/>
        </w:rPr>
        <w:t xml:space="preserve"> IKT sektora uzņēmumu galvenie uzņēmējdarbības rādītāji, </w:t>
      </w:r>
      <w:hyperlink r:id="rId14">
        <w:r w:rsidRPr="00437F7E">
          <w:rPr>
            <w:rStyle w:val="Hyperlink"/>
            <w:rFonts w:ascii="Times New Roman" w:hAnsi="Times New Roman"/>
            <w:color w:val="auto"/>
            <w:sz w:val="20"/>
            <w:u w:val="none"/>
            <w:lang w:val="lv-LV"/>
          </w:rPr>
          <w:t>https://data1.csb.gov.lv/pxweb/lv/zin/zin__ikt_sektors/ITG230.px/table/tableViewLayout1/</w:t>
        </w:r>
      </w:hyperlink>
    </w:p>
  </w:footnote>
  <w:footnote w:id="20">
    <w:p w14:paraId="53BDA8FD" w14:textId="0717970A" w:rsidR="007338FB" w:rsidRPr="002D2117" w:rsidRDefault="007338FB" w:rsidP="00A22D7F">
      <w:pPr>
        <w:pStyle w:val="FootnoteText"/>
        <w:rPr>
          <w:rFonts w:ascii="Times New Roman" w:hAnsi="Times New Roman"/>
          <w:sz w:val="20"/>
          <w:lang w:val="lv-LV"/>
        </w:rPr>
      </w:pPr>
      <w:r w:rsidRPr="00437F7E">
        <w:rPr>
          <w:rStyle w:val="FootnoteReference"/>
          <w:rFonts w:ascii="Times New Roman" w:hAnsi="Times New Roman"/>
          <w:sz w:val="20"/>
        </w:rPr>
        <w:footnoteRef/>
      </w:r>
      <w:r w:rsidRPr="00437F7E">
        <w:rPr>
          <w:rFonts w:ascii="Times New Roman" w:hAnsi="Times New Roman"/>
          <w:sz w:val="20"/>
          <w:lang w:val="lv-LV"/>
        </w:rPr>
        <w:t xml:space="preserve"> Centrālās statistikas pārvalde,</w:t>
      </w:r>
      <w:r w:rsidRPr="00437F7E">
        <w:rPr>
          <w:rStyle w:val="Hyperlink"/>
          <w:rFonts w:ascii="Times New Roman" w:hAnsi="Times New Roman"/>
          <w:color w:val="auto"/>
          <w:sz w:val="20"/>
          <w:u w:val="none"/>
          <w:lang w:val="lv-LV"/>
        </w:rPr>
        <w:t xml:space="preserve"> </w:t>
      </w:r>
      <w:r w:rsidRPr="00437F7E">
        <w:rPr>
          <w:rFonts w:ascii="Times New Roman" w:hAnsi="Times New Roman"/>
          <w:sz w:val="20"/>
          <w:lang w:val="lv-LV"/>
        </w:rPr>
        <w:t>Informācijas un</w:t>
      </w:r>
      <w:proofErr w:type="gramStart"/>
      <w:r w:rsidRPr="00437F7E">
        <w:rPr>
          <w:rFonts w:ascii="Times New Roman" w:hAnsi="Times New Roman"/>
          <w:sz w:val="20"/>
          <w:lang w:val="lv-LV"/>
        </w:rPr>
        <w:t xml:space="preserve">  </w:t>
      </w:r>
      <w:proofErr w:type="gramEnd"/>
      <w:r w:rsidRPr="00437F7E">
        <w:rPr>
          <w:rFonts w:ascii="Times New Roman" w:hAnsi="Times New Roman"/>
          <w:sz w:val="20"/>
          <w:lang w:val="lv-LV"/>
        </w:rPr>
        <w:t>komunikācijas tehnoloģiju  lietošana un e-komercija  uzņēmumos 2019. gadā, https://www.csb.gov.lv/sites/default/files/publication/2019-12/Nr_23_Informacijas_un_komunikacijas_tehnologiju_lietosana_un_e-komercija_uznemumsos%202019_%2819_00%29_LV.pdf</w:t>
      </w:r>
    </w:p>
  </w:footnote>
  <w:footnote w:id="21">
    <w:p w14:paraId="2CDEB21E" w14:textId="14721C60" w:rsidR="007338FB" w:rsidRPr="00437F7E" w:rsidRDefault="007338FB" w:rsidP="00CB1A1E">
      <w:pPr>
        <w:spacing w:after="0"/>
        <w:rPr>
          <w:rStyle w:val="Hyperlink"/>
          <w:rFonts w:ascii="Times New Roman" w:eastAsia="Calibri" w:hAnsi="Times New Roman" w:cs="Times New Roman"/>
          <w:color w:val="auto"/>
          <w:sz w:val="20"/>
          <w:u w:val="none"/>
        </w:rPr>
      </w:pPr>
      <w:r w:rsidRPr="005757EE">
        <w:rPr>
          <w:rFonts w:ascii="Times New Roman" w:hAnsi="Times New Roman" w:cs="Times New Roman"/>
          <w:sz w:val="20"/>
          <w:vertAlign w:val="superscript"/>
        </w:rPr>
        <w:footnoteRef/>
      </w:r>
      <w:r w:rsidRPr="005757EE">
        <w:rPr>
          <w:rFonts w:ascii="Times New Roman" w:hAnsi="Times New Roman" w:cs="Times New Roman"/>
          <w:sz w:val="20"/>
        </w:rPr>
        <w:t xml:space="preserve"> Informatīv</w:t>
      </w:r>
      <w:r>
        <w:rPr>
          <w:rFonts w:ascii="Times New Roman" w:hAnsi="Times New Roman" w:cs="Times New Roman"/>
          <w:sz w:val="20"/>
        </w:rPr>
        <w:t>ais</w:t>
      </w:r>
      <w:r w:rsidRPr="00437F7E">
        <w:rPr>
          <w:rFonts w:ascii="Times New Roman" w:hAnsi="Times New Roman" w:cs="Times New Roman"/>
          <w:sz w:val="20"/>
        </w:rPr>
        <w:t xml:space="preserve"> ziņojums par darba tirgus vidējā un ilgtermiņa prognozēm</w:t>
      </w:r>
      <w:r w:rsidRPr="00437F7E">
        <w:rPr>
          <w:rStyle w:val="Hyperlink"/>
          <w:rFonts w:ascii="Times New Roman" w:hAnsi="Times New Roman" w:cs="Times New Roman"/>
          <w:color w:val="auto"/>
          <w:sz w:val="20"/>
          <w:u w:val="none"/>
        </w:rPr>
        <w:t xml:space="preserve">, </w:t>
      </w:r>
      <w:hyperlink r:id="rId15" w:history="1">
        <w:r w:rsidRPr="00437F7E">
          <w:rPr>
            <w:rStyle w:val="Hyperlink"/>
            <w:rFonts w:ascii="Times New Roman" w:eastAsia="Calibri" w:hAnsi="Times New Roman" w:cs="Times New Roman"/>
            <w:color w:val="auto"/>
            <w:sz w:val="20"/>
            <w:u w:val="none"/>
          </w:rPr>
          <w:t>https://em.gov.lv/files/tautsaimniecibas_attistiba/dsp/EMZino_06072018_full.pdf</w:t>
        </w:r>
      </w:hyperlink>
      <w:r w:rsidRPr="00437F7E">
        <w:rPr>
          <w:rStyle w:val="Hyperlink"/>
          <w:rFonts w:ascii="Times New Roman" w:eastAsia="Calibri" w:hAnsi="Times New Roman" w:cs="Times New Roman"/>
          <w:color w:val="auto"/>
          <w:sz w:val="20"/>
          <w:u w:val="none"/>
        </w:rPr>
        <w:t xml:space="preserve">; </w:t>
      </w:r>
    </w:p>
  </w:footnote>
  <w:footnote w:id="22">
    <w:p w14:paraId="24CA7B54" w14:textId="003A04A2" w:rsidR="007338FB" w:rsidRDefault="007338FB" w:rsidP="373E2790">
      <w:r w:rsidRPr="00437F7E">
        <w:rPr>
          <w:rFonts w:ascii="Times New Roman" w:hAnsi="Times New Roman" w:cs="Times New Roman"/>
          <w:sz w:val="20"/>
          <w:vertAlign w:val="superscript"/>
        </w:rPr>
        <w:footnoteRef/>
      </w:r>
      <w:r w:rsidRPr="00437F7E">
        <w:rPr>
          <w:rStyle w:val="Hyperlink"/>
          <w:rFonts w:ascii="Times New Roman" w:eastAsia="Calibri" w:hAnsi="Times New Roman" w:cs="Times New Roman"/>
          <w:color w:val="auto"/>
          <w:sz w:val="20"/>
          <w:u w:val="none"/>
        </w:rPr>
        <w:t>Centrālās statistikas pārvaldes dati,</w:t>
      </w:r>
      <w:proofErr w:type="gramStart"/>
      <w:r w:rsidRPr="00437F7E">
        <w:rPr>
          <w:rStyle w:val="Hyperlink"/>
          <w:rFonts w:ascii="Times New Roman" w:eastAsia="Calibri" w:hAnsi="Times New Roman" w:cs="Times New Roman"/>
          <w:color w:val="auto"/>
          <w:sz w:val="20"/>
          <w:u w:val="none"/>
        </w:rPr>
        <w:t xml:space="preserve">  </w:t>
      </w:r>
      <w:proofErr w:type="gramEnd"/>
      <w:r w:rsidRPr="00437F7E">
        <w:rPr>
          <w:rStyle w:val="Hyperlink"/>
          <w:rFonts w:ascii="Times New Roman" w:eastAsia="Calibri" w:hAnsi="Times New Roman" w:cs="Times New Roman"/>
          <w:color w:val="auto"/>
          <w:sz w:val="20"/>
          <w:u w:val="none"/>
        </w:rPr>
        <w:t xml:space="preserve">Grādu vai kvalifikāciju ieguvušo studentu skaits pa izglītības tematiskajām grupām augstskolās un koledžās, </w:t>
      </w:r>
      <w:hyperlink r:id="rId16" w:history="1">
        <w:r w:rsidRPr="00437F7E">
          <w:rPr>
            <w:rStyle w:val="Hyperlink"/>
            <w:rFonts w:ascii="Times New Roman" w:eastAsia="Calibri" w:hAnsi="Times New Roman" w:cs="Times New Roman"/>
            <w:color w:val="auto"/>
            <w:sz w:val="20"/>
            <w:u w:val="none"/>
          </w:rPr>
          <w:t>http://data1.csb.gov.lv/pxweb/lv/sociala/sociala__izgl__augstsk/IZG290.px/table/tableViewLayout1/?rxid=43a9a758-d8b6-4eed-87d4-aa557c1ce39b</w:t>
        </w:r>
      </w:hyperlink>
    </w:p>
  </w:footnote>
  <w:footnote w:id="23">
    <w:p w14:paraId="5FC44C90" w14:textId="133B0D03" w:rsidR="007338FB" w:rsidRPr="00437F7E" w:rsidRDefault="007338FB" w:rsidP="008B4FEB">
      <w:pPr>
        <w:spacing w:after="0"/>
        <w:rPr>
          <w:rFonts w:ascii="Times New Roman" w:hAnsi="Times New Roman" w:cs="Times New Roman"/>
          <w:sz w:val="20"/>
          <w:szCs w:val="20"/>
        </w:rPr>
      </w:pPr>
      <w:r w:rsidRPr="00437F7E">
        <w:rPr>
          <w:rStyle w:val="FootnoteReference"/>
          <w:rFonts w:ascii="Times New Roman" w:hAnsi="Times New Roman" w:cs="Times New Roman"/>
          <w:sz w:val="20"/>
          <w:szCs w:val="20"/>
        </w:rPr>
        <w:footnoteRef/>
      </w:r>
      <w:r w:rsidRPr="00437F7E">
        <w:rPr>
          <w:rFonts w:ascii="Times New Roman" w:hAnsi="Times New Roman" w:cs="Times New Roman"/>
          <w:sz w:val="20"/>
          <w:szCs w:val="20"/>
        </w:rPr>
        <w:t xml:space="preserve"> Konceptuāls ziņojums "Par veselības aprūpes sistēmas reformu", </w:t>
      </w:r>
      <w:hyperlink r:id="rId17">
        <w:r w:rsidRPr="00437F7E">
          <w:rPr>
            <w:rStyle w:val="Hyperlink"/>
            <w:rFonts w:ascii="Times New Roman" w:eastAsia="Calibri" w:hAnsi="Times New Roman" w:cs="Times New Roman"/>
            <w:color w:val="auto"/>
            <w:sz w:val="20"/>
            <w:szCs w:val="20"/>
            <w:u w:val="none"/>
            <w:lang w:val="lv"/>
          </w:rPr>
          <w:t>http://polsis.mk.gov.lv/documents/5973</w:t>
        </w:r>
      </w:hyperlink>
    </w:p>
  </w:footnote>
  <w:footnote w:id="24">
    <w:p w14:paraId="67BCB13A" w14:textId="77777777" w:rsidR="007338FB" w:rsidRPr="00437F7E" w:rsidRDefault="007338FB" w:rsidP="00A22D7F">
      <w:pPr>
        <w:spacing w:after="0" w:line="240" w:lineRule="auto"/>
        <w:jc w:val="both"/>
        <w:rPr>
          <w:rFonts w:ascii="Times New Roman" w:eastAsia="Times New Roman" w:hAnsi="Times New Roman" w:cs="Times New Roman"/>
          <w:sz w:val="20"/>
          <w:szCs w:val="20"/>
        </w:rPr>
      </w:pPr>
      <w:r w:rsidRPr="00437F7E">
        <w:rPr>
          <w:rStyle w:val="FootnoteReference"/>
          <w:rFonts w:ascii="Times New Roman" w:hAnsi="Times New Roman" w:cs="Times New Roman"/>
          <w:sz w:val="20"/>
          <w:szCs w:val="20"/>
        </w:rPr>
        <w:footnoteRef/>
      </w:r>
      <w:r w:rsidRPr="00437F7E">
        <w:rPr>
          <w:rFonts w:ascii="Times New Roman" w:hAnsi="Times New Roman" w:cs="Times New Roman"/>
          <w:sz w:val="20"/>
          <w:szCs w:val="20"/>
        </w:rPr>
        <w:t xml:space="preserve"> </w:t>
      </w:r>
      <w:r w:rsidRPr="00437F7E">
        <w:rPr>
          <w:rFonts w:ascii="Times New Roman" w:eastAsia="Times New Roman" w:hAnsi="Times New Roman" w:cs="Times New Roman"/>
          <w:sz w:val="20"/>
          <w:szCs w:val="20"/>
        </w:rPr>
        <w:t>Eiropas Veselības Parlaments, Veselības profesionāļu digitālo prasmju komiteja (2016),</w:t>
      </w:r>
      <w:proofErr w:type="gramStart"/>
      <w:r w:rsidRPr="00437F7E">
        <w:rPr>
          <w:rFonts w:ascii="Times New Roman" w:eastAsia="Times New Roman" w:hAnsi="Times New Roman" w:cs="Times New Roman"/>
          <w:sz w:val="20"/>
          <w:szCs w:val="20"/>
        </w:rPr>
        <w:t xml:space="preserve">  </w:t>
      </w:r>
      <w:proofErr w:type="gramEnd"/>
    </w:p>
    <w:p w14:paraId="7B1B34B6" w14:textId="692CB92A" w:rsidR="007338FB" w:rsidRPr="00437F7E" w:rsidRDefault="007338FB" w:rsidP="00F1180B">
      <w:pPr>
        <w:spacing w:after="0" w:line="240" w:lineRule="auto"/>
        <w:jc w:val="both"/>
        <w:rPr>
          <w:rFonts w:ascii="Times New Roman" w:hAnsi="Times New Roman" w:cs="Times New Roman"/>
          <w:sz w:val="20"/>
          <w:szCs w:val="20"/>
        </w:rPr>
      </w:pPr>
      <w:hyperlink r:id="rId18">
        <w:r w:rsidRPr="00437F7E">
          <w:rPr>
            <w:rStyle w:val="Hyperlink"/>
            <w:rFonts w:ascii="Times New Roman" w:eastAsia="Times New Roman" w:hAnsi="Times New Roman" w:cs="Times New Roman"/>
            <w:color w:val="auto"/>
            <w:sz w:val="20"/>
            <w:szCs w:val="20"/>
            <w:u w:val="none"/>
          </w:rPr>
          <w:t>https://www.healthparliament.eu/wp-content/uploads/2017/09/Digital-skills-for-health-professionals.pdf</w:t>
        </w:r>
      </w:hyperlink>
    </w:p>
  </w:footnote>
  <w:footnote w:id="25">
    <w:p w14:paraId="287FA067" w14:textId="3C83E027" w:rsidR="007338FB" w:rsidRPr="00437F7E" w:rsidRDefault="007338FB" w:rsidP="00F1180B">
      <w:pPr>
        <w:spacing w:after="0"/>
        <w:rPr>
          <w:rStyle w:val="Hyperlink"/>
          <w:rFonts w:ascii="Times New Roman" w:eastAsia="Times New Roman" w:hAnsi="Times New Roman" w:cs="Times New Roman"/>
          <w:color w:val="auto"/>
          <w:sz w:val="20"/>
          <w:szCs w:val="20"/>
          <w:u w:val="none"/>
        </w:rPr>
      </w:pPr>
      <w:r w:rsidRPr="00437F7E">
        <w:rPr>
          <w:rFonts w:ascii="Times New Roman" w:eastAsia="Times New Roman" w:hAnsi="Times New Roman" w:cs="Times New Roman"/>
          <w:sz w:val="20"/>
          <w:szCs w:val="20"/>
          <w:vertAlign w:val="superscript"/>
        </w:rPr>
        <w:footnoteRef/>
      </w:r>
      <w:r w:rsidRPr="00437F7E">
        <w:rPr>
          <w:rFonts w:ascii="Times New Roman" w:eastAsia="Times New Roman" w:hAnsi="Times New Roman" w:cs="Times New Roman"/>
          <w:sz w:val="20"/>
          <w:szCs w:val="20"/>
        </w:rPr>
        <w:t xml:space="preserve"> Eiropas Komisijas paziņojums Eiropas parlamentam, Padomei, Eiropas Ekonomikas un Sociālo lietu komitejai un reģionu komitejai par Digitālās izglītības rīcības plānu</w:t>
      </w:r>
      <w:r w:rsidRPr="00437F7E">
        <w:rPr>
          <w:rStyle w:val="Hyperlink"/>
          <w:rFonts w:ascii="Times New Roman" w:eastAsia="Times New Roman" w:hAnsi="Times New Roman" w:cs="Times New Roman"/>
          <w:color w:val="auto"/>
          <w:sz w:val="20"/>
          <w:szCs w:val="20"/>
          <w:u w:val="none"/>
        </w:rPr>
        <w:t xml:space="preserve"> (2018), </w:t>
      </w:r>
      <w:hyperlink r:id="rId19" w:history="1">
        <w:r w:rsidRPr="00437F7E">
          <w:rPr>
            <w:rStyle w:val="Hyperlink"/>
            <w:rFonts w:ascii="Times New Roman" w:eastAsia="Calibri" w:hAnsi="Times New Roman" w:cs="Times New Roman"/>
            <w:color w:val="auto"/>
            <w:sz w:val="20"/>
            <w:szCs w:val="20"/>
            <w:u w:val="none"/>
          </w:rPr>
          <w:t>https://eur-lex.europa.eu/legal-content/LV/TXT/PDF/?uri=CELEX:52018DC0022&amp;from=EN</w:t>
        </w:r>
      </w:hyperlink>
    </w:p>
  </w:footnote>
  <w:footnote w:id="26">
    <w:p w14:paraId="5DC21D81" w14:textId="409E340B" w:rsidR="007338FB" w:rsidRPr="00437F7E" w:rsidRDefault="007338FB" w:rsidP="00A22D7F">
      <w:pPr>
        <w:spacing w:after="0" w:line="240" w:lineRule="auto"/>
        <w:jc w:val="both"/>
        <w:rPr>
          <w:rFonts w:ascii="Times New Roman" w:eastAsia="Times New Roman" w:hAnsi="Times New Roman" w:cs="Times New Roman"/>
          <w:sz w:val="20"/>
          <w:szCs w:val="20"/>
        </w:rPr>
      </w:pPr>
      <w:r w:rsidRPr="00437F7E">
        <w:rPr>
          <w:rStyle w:val="FootnoteReference"/>
          <w:rFonts w:ascii="Times New Roman" w:hAnsi="Times New Roman" w:cs="Times New Roman"/>
          <w:sz w:val="20"/>
          <w:szCs w:val="20"/>
        </w:rPr>
        <w:footnoteRef/>
      </w:r>
      <w:r w:rsidRPr="00437F7E">
        <w:rPr>
          <w:rFonts w:ascii="Times New Roman" w:hAnsi="Times New Roman" w:cs="Times New Roman"/>
          <w:sz w:val="20"/>
          <w:szCs w:val="20"/>
        </w:rPr>
        <w:t xml:space="preserve"> </w:t>
      </w:r>
      <w:r w:rsidRPr="00437F7E">
        <w:rPr>
          <w:rFonts w:ascii="Times New Roman" w:eastAsia="Times New Roman" w:hAnsi="Times New Roman" w:cs="Times New Roman"/>
          <w:sz w:val="20"/>
          <w:szCs w:val="20"/>
        </w:rPr>
        <w:t xml:space="preserve">Eiropas Komisijas paziņojums </w:t>
      </w:r>
      <w:proofErr w:type="gramStart"/>
      <w:r w:rsidRPr="00437F7E">
        <w:rPr>
          <w:rFonts w:ascii="Times New Roman" w:eastAsia="Times New Roman" w:hAnsi="Times New Roman" w:cs="Times New Roman"/>
          <w:sz w:val="20"/>
          <w:szCs w:val="20"/>
        </w:rPr>
        <w:t>Eiropas parlamentam</w:t>
      </w:r>
      <w:proofErr w:type="gramEnd"/>
      <w:r w:rsidRPr="00437F7E">
        <w:rPr>
          <w:rFonts w:ascii="Times New Roman" w:eastAsia="Times New Roman" w:hAnsi="Times New Roman" w:cs="Times New Roman"/>
          <w:sz w:val="20"/>
          <w:szCs w:val="20"/>
        </w:rPr>
        <w:t>, Padomei, Eiropas Ekonomikas un Sociālo lietu komitejai un reģionu komitejai par Digitālās izglītības rīcības plānu, (4.2.); (2018).</w:t>
      </w:r>
    </w:p>
    <w:p w14:paraId="50AB95F4" w14:textId="35BB30CD" w:rsidR="007338FB" w:rsidRPr="00437F7E" w:rsidRDefault="007338FB" w:rsidP="009C4691">
      <w:pPr>
        <w:spacing w:after="0" w:line="240" w:lineRule="auto"/>
        <w:jc w:val="both"/>
      </w:pPr>
      <w:r w:rsidRPr="00437F7E">
        <w:rPr>
          <w:rFonts w:ascii="Times New Roman" w:eastAsia="Times New Roman" w:hAnsi="Times New Roman" w:cs="Times New Roman"/>
          <w:sz w:val="20"/>
          <w:szCs w:val="20"/>
        </w:rPr>
        <w:t xml:space="preserve"> (</w:t>
      </w:r>
      <w:hyperlink r:id="rId20">
        <w:r w:rsidRPr="00437F7E">
          <w:rPr>
            <w:rStyle w:val="Hyperlink"/>
            <w:rFonts w:ascii="Times New Roman" w:eastAsia="Times New Roman" w:hAnsi="Times New Roman" w:cs="Times New Roman"/>
            <w:color w:val="auto"/>
            <w:sz w:val="20"/>
            <w:szCs w:val="20"/>
            <w:u w:val="none"/>
          </w:rPr>
          <w:t>https://eur-lex.europa.eu/legal-content/LV/TXT/HTML/?uri=CELEX:52018DC0022&amp;from=LV</w:t>
        </w:r>
      </w:hyperlink>
      <w:proofErr w:type="gramStart"/>
      <w:r w:rsidRPr="00437F7E">
        <w:rPr>
          <w:rFonts w:ascii="Times New Roman" w:eastAsia="Times New Roman" w:hAnsi="Times New Roman" w:cs="Times New Roman"/>
          <w:sz w:val="20"/>
          <w:szCs w:val="20"/>
        </w:rPr>
        <w:t xml:space="preserve"> )</w:t>
      </w:r>
      <w:proofErr w:type="gramEnd"/>
    </w:p>
  </w:footnote>
  <w:footnote w:id="27">
    <w:p w14:paraId="677A8DF1" w14:textId="49D6AE70" w:rsidR="007338FB" w:rsidRPr="009370C6" w:rsidRDefault="007338FB">
      <w:pPr>
        <w:pStyle w:val="FootnoteText"/>
        <w:rPr>
          <w:lang w:val="lv-LV"/>
        </w:rPr>
      </w:pPr>
      <w:r w:rsidRPr="00437F7E">
        <w:rPr>
          <w:rStyle w:val="FootnoteReference"/>
        </w:rPr>
        <w:footnoteRef/>
      </w:r>
      <w:r w:rsidRPr="00437F7E">
        <w:t xml:space="preserve"> </w:t>
      </w:r>
      <w:proofErr w:type="spellStart"/>
      <w:r w:rsidRPr="00437F7E">
        <w:rPr>
          <w:rFonts w:ascii="Times New Roman" w:hAnsi="Times New Roman"/>
          <w:sz w:val="20"/>
          <w:szCs w:val="20"/>
        </w:rPr>
        <w:t>Eiropas</w:t>
      </w:r>
      <w:proofErr w:type="spellEnd"/>
      <w:r w:rsidRPr="00437F7E">
        <w:rPr>
          <w:rFonts w:ascii="Times New Roman" w:hAnsi="Times New Roman"/>
          <w:sz w:val="20"/>
          <w:szCs w:val="20"/>
        </w:rPr>
        <w:t xml:space="preserve"> </w:t>
      </w:r>
      <w:proofErr w:type="spellStart"/>
      <w:r w:rsidRPr="00437F7E">
        <w:rPr>
          <w:rFonts w:ascii="Times New Roman" w:hAnsi="Times New Roman"/>
          <w:sz w:val="20"/>
          <w:szCs w:val="20"/>
        </w:rPr>
        <w:t>datu</w:t>
      </w:r>
      <w:proofErr w:type="spellEnd"/>
      <w:r w:rsidRPr="00437F7E">
        <w:rPr>
          <w:rFonts w:ascii="Times New Roman" w:hAnsi="Times New Roman"/>
          <w:sz w:val="20"/>
          <w:szCs w:val="20"/>
        </w:rPr>
        <w:t xml:space="preserve"> </w:t>
      </w:r>
      <w:proofErr w:type="spellStart"/>
      <w:r w:rsidRPr="00437F7E">
        <w:rPr>
          <w:rFonts w:ascii="Times New Roman" w:hAnsi="Times New Roman"/>
          <w:sz w:val="20"/>
          <w:szCs w:val="20"/>
        </w:rPr>
        <w:t>stratēģija</w:t>
      </w:r>
      <w:proofErr w:type="spellEnd"/>
      <w:r w:rsidRPr="00437F7E">
        <w:t xml:space="preserve"> </w:t>
      </w:r>
      <w:hyperlink r:id="rId21" w:history="1">
        <w:r w:rsidRPr="00437F7E">
          <w:rPr>
            <w:rStyle w:val="Hyperlink"/>
            <w:rFonts w:ascii="Times New Roman" w:hAnsi="Times New Roman"/>
            <w:color w:val="auto"/>
            <w:sz w:val="20"/>
            <w:szCs w:val="20"/>
            <w:u w:val="none"/>
          </w:rPr>
          <w:t>https://eur-lex.europa.eu/legal-content/EN/TXT/?uri=CELEX%3A52020DC0066</w:t>
        </w:r>
      </w:hyperlink>
      <w:r>
        <w:rPr>
          <w:rFonts w:ascii="Times New Roman" w:hAnsi="Times New Roman"/>
          <w:sz w:val="20"/>
          <w:szCs w:val="20"/>
        </w:rPr>
        <w:t xml:space="preserve"> </w:t>
      </w:r>
    </w:p>
  </w:footnote>
  <w:footnote w:id="28">
    <w:p w14:paraId="08DBDF3F" w14:textId="093CDD9F" w:rsidR="007338FB" w:rsidRPr="00A72AAD" w:rsidRDefault="007338FB" w:rsidP="00726319">
      <w:pPr>
        <w:pStyle w:val="FootnoteText"/>
        <w:rPr>
          <w:rFonts w:ascii="Times New Roman" w:hAnsi="Times New Roman"/>
          <w:sz w:val="20"/>
          <w:lang w:val="lv-LV"/>
        </w:rPr>
      </w:pPr>
      <w:r w:rsidRPr="00A72AAD">
        <w:rPr>
          <w:rStyle w:val="FootnoteReference"/>
          <w:rFonts w:ascii="Times New Roman" w:hAnsi="Times New Roman"/>
          <w:sz w:val="20"/>
        </w:rPr>
        <w:footnoteRef/>
      </w:r>
      <w:r w:rsidRPr="00A72AAD">
        <w:rPr>
          <w:rFonts w:ascii="Times New Roman" w:hAnsi="Times New Roman"/>
          <w:sz w:val="20"/>
        </w:rPr>
        <w:t xml:space="preserve"> </w:t>
      </w:r>
      <w:proofErr w:type="spellStart"/>
      <w:proofErr w:type="gramStart"/>
      <w:r w:rsidRPr="00A72AAD">
        <w:rPr>
          <w:rFonts w:ascii="Times New Roman" w:hAnsi="Times New Roman"/>
          <w:sz w:val="20"/>
        </w:rPr>
        <w:t>Latvijas</w:t>
      </w:r>
      <w:proofErr w:type="spellEnd"/>
      <w:r w:rsidRPr="00A72AAD">
        <w:rPr>
          <w:rFonts w:ascii="Times New Roman" w:hAnsi="Times New Roman"/>
          <w:sz w:val="20"/>
        </w:rPr>
        <w:t xml:space="preserve"> </w:t>
      </w:r>
      <w:r w:rsidRPr="00A72AAD">
        <w:rPr>
          <w:rFonts w:ascii="Times New Roman" w:hAnsi="Times New Roman"/>
          <w:sz w:val="20"/>
          <w:lang w:val="lv-LV"/>
        </w:rPr>
        <w:t>kiberdrošības stratēģija</w:t>
      </w:r>
      <w:r w:rsidRPr="00A72AAD">
        <w:rPr>
          <w:rFonts w:ascii="Times New Roman" w:hAnsi="Times New Roman"/>
          <w:sz w:val="20"/>
        </w:rPr>
        <w:t xml:space="preserve"> 2019.-2022.</w:t>
      </w:r>
      <w:proofErr w:type="gramEnd"/>
      <w:r>
        <w:rPr>
          <w:rFonts w:ascii="Times New Roman" w:hAnsi="Times New Roman"/>
          <w:sz w:val="20"/>
        </w:rPr>
        <w:t> </w:t>
      </w:r>
      <w:proofErr w:type="spellStart"/>
      <w:r w:rsidRPr="00A72AAD">
        <w:rPr>
          <w:rFonts w:ascii="Times New Roman" w:hAnsi="Times New Roman"/>
          <w:sz w:val="20"/>
        </w:rPr>
        <w:t>gadam</w:t>
      </w:r>
      <w:proofErr w:type="spellEnd"/>
      <w:r w:rsidRPr="00A72AAD">
        <w:rPr>
          <w:rFonts w:ascii="Times New Roman" w:hAnsi="Times New Roman"/>
          <w:sz w:val="20"/>
        </w:rPr>
        <w:t xml:space="preserve"> </w:t>
      </w:r>
      <w:hyperlink r:id="rId22" w:history="1">
        <w:r w:rsidRPr="00437F7E">
          <w:rPr>
            <w:rStyle w:val="Hyperlink"/>
            <w:rFonts w:ascii="Times New Roman" w:hAnsi="Times New Roman"/>
            <w:color w:val="auto"/>
            <w:sz w:val="20"/>
            <w:u w:val="none"/>
          </w:rPr>
          <w:t>http://tap.mk.gov.lv/lv/mk/tap/?pid=40466584</w:t>
        </w:r>
      </w:hyperlink>
      <w:r w:rsidRPr="00437F7E">
        <w:rPr>
          <w:rFonts w:ascii="Times New Roman" w:hAnsi="Times New Roman"/>
          <w:sz w:val="20"/>
        </w:rPr>
        <w:t xml:space="preserve">    </w:t>
      </w:r>
    </w:p>
  </w:footnote>
  <w:footnote w:id="29">
    <w:p w14:paraId="13E9BCA0" w14:textId="701EEBCB" w:rsidR="007338FB" w:rsidRPr="00624FA4" w:rsidRDefault="007338FB" w:rsidP="003E0913">
      <w:pPr>
        <w:pStyle w:val="FootnoteText"/>
        <w:tabs>
          <w:tab w:val="left" w:pos="284"/>
        </w:tabs>
        <w:rPr>
          <w:rFonts w:ascii="Times New Roman" w:hAnsi="Times New Roman"/>
          <w:sz w:val="20"/>
          <w:lang w:val="lv-LV"/>
        </w:rPr>
      </w:pPr>
      <w:r w:rsidRPr="00A72AAD">
        <w:rPr>
          <w:rStyle w:val="FootnoteReference"/>
          <w:rFonts w:ascii="Times New Roman" w:hAnsi="Times New Roman"/>
          <w:sz w:val="20"/>
          <w:lang w:val="lv-LV"/>
        </w:rPr>
        <w:footnoteRef/>
      </w:r>
      <w:r w:rsidRPr="00A72AAD">
        <w:rPr>
          <w:rFonts w:ascii="Times New Roman" w:hAnsi="Times New Roman"/>
          <w:sz w:val="20"/>
          <w:lang w:val="lv-LV"/>
        </w:rPr>
        <w:t xml:space="preserve"> </w:t>
      </w:r>
      <w:r w:rsidRPr="00624FA4">
        <w:rPr>
          <w:rFonts w:ascii="Times New Roman" w:hAnsi="Times New Roman"/>
          <w:sz w:val="20"/>
          <w:lang w:val="lv-LV"/>
        </w:rPr>
        <w:t xml:space="preserve">Skatīt, piemēram: Centrālā statistikas pārvalde, Latvija. Galvenie statistikas rādītāji 2019, </w:t>
      </w:r>
      <w:hyperlink r:id="rId23" w:history="1">
        <w:r w:rsidRPr="00624FA4">
          <w:rPr>
            <w:rStyle w:val="Hyperlink1"/>
            <w:rFonts w:ascii="Times New Roman" w:hAnsi="Times New Roman"/>
            <w:color w:val="auto"/>
            <w:sz w:val="20"/>
            <w:u w:val="none"/>
            <w:lang w:val="lv-LV"/>
          </w:rPr>
          <w:t>https://www.csb.gov.lv/sites/default/files/publication/2019-04/Nr_02_Latvija_Galvenie_statistikas_raditaji_2019_%2819_00%29_LV.pdf</w:t>
        </w:r>
      </w:hyperlink>
    </w:p>
  </w:footnote>
  <w:footnote w:id="30">
    <w:p w14:paraId="13E9BCA1" w14:textId="1EC24E48" w:rsidR="007338FB" w:rsidRPr="00624FA4" w:rsidRDefault="007338FB" w:rsidP="003E0913">
      <w:pPr>
        <w:pStyle w:val="FootnoteText"/>
        <w:rPr>
          <w:rFonts w:ascii="Times New Roman" w:hAnsi="Times New Roman"/>
          <w:sz w:val="20"/>
          <w:lang w:val="lv-LV"/>
        </w:rPr>
      </w:pPr>
      <w:r w:rsidRPr="00624FA4">
        <w:rPr>
          <w:rStyle w:val="FootnoteReference"/>
          <w:rFonts w:ascii="Times New Roman" w:hAnsi="Times New Roman"/>
          <w:sz w:val="20"/>
          <w:lang w:val="lv-LV"/>
        </w:rPr>
        <w:footnoteRef/>
      </w:r>
      <w:r w:rsidRPr="00624FA4">
        <w:rPr>
          <w:rFonts w:ascii="Times New Roman" w:hAnsi="Times New Roman"/>
          <w:sz w:val="20"/>
          <w:lang w:val="lv-LV"/>
        </w:rPr>
        <w:t xml:space="preserve"> 2017. – 2019.gadā uzraudzītas dažādas jomas, piemēram, cenu un atlaižu norādīšana, </w:t>
      </w:r>
      <w:proofErr w:type="spellStart"/>
      <w:r w:rsidRPr="00624FA4">
        <w:rPr>
          <w:rFonts w:ascii="Times New Roman" w:hAnsi="Times New Roman"/>
          <w:sz w:val="20"/>
          <w:lang w:val="lv-LV"/>
        </w:rPr>
        <w:t>ģeobloķēšana</w:t>
      </w:r>
      <w:proofErr w:type="spellEnd"/>
      <w:r w:rsidRPr="00624FA4">
        <w:rPr>
          <w:rFonts w:ascii="Times New Roman" w:hAnsi="Times New Roman"/>
          <w:sz w:val="20"/>
          <w:lang w:val="lv-LV"/>
        </w:rPr>
        <w:t>, piedāvājumi sociālajos tīklos.</w:t>
      </w:r>
    </w:p>
  </w:footnote>
  <w:footnote w:id="31">
    <w:p w14:paraId="13E9BCA2" w14:textId="2FC0F28C" w:rsidR="007338FB" w:rsidRPr="00624FA4" w:rsidRDefault="007338FB" w:rsidP="003E0913">
      <w:pPr>
        <w:pStyle w:val="FootnoteText"/>
        <w:rPr>
          <w:rFonts w:ascii="Times New Roman" w:hAnsi="Times New Roman"/>
          <w:sz w:val="20"/>
          <w:lang w:val="lv-LV"/>
        </w:rPr>
      </w:pPr>
      <w:r w:rsidRPr="00624FA4">
        <w:rPr>
          <w:rStyle w:val="FootnoteReference"/>
          <w:rFonts w:ascii="Times New Roman" w:hAnsi="Times New Roman"/>
          <w:sz w:val="20"/>
          <w:lang w:val="lv-LV"/>
        </w:rPr>
        <w:footnoteRef/>
      </w:r>
      <w:r w:rsidRPr="00624FA4">
        <w:rPr>
          <w:rFonts w:ascii="Times New Roman" w:hAnsi="Times New Roman"/>
          <w:sz w:val="20"/>
          <w:lang w:val="lv-LV"/>
        </w:rPr>
        <w:t xml:space="preserve"> 2017.</w:t>
      </w:r>
      <w:proofErr w:type="gramStart"/>
      <w:r w:rsidRPr="00624FA4">
        <w:rPr>
          <w:rFonts w:ascii="Times New Roman" w:hAnsi="Times New Roman"/>
          <w:sz w:val="20"/>
          <w:lang w:val="lv-LV"/>
        </w:rPr>
        <w:t xml:space="preserve">  </w:t>
      </w:r>
      <w:proofErr w:type="gramEnd"/>
      <w:r w:rsidRPr="00624FA4">
        <w:rPr>
          <w:rFonts w:ascii="Times New Roman" w:hAnsi="Times New Roman"/>
          <w:sz w:val="20"/>
          <w:lang w:val="lv-LV"/>
        </w:rPr>
        <w:t xml:space="preserve">– 2019. pastiprināta uzmanība tiek pievērsta patērētāju maksātspējas izvērtēšanai attiecībā uz dažādiem kredītu veidiem, piemēram, hipotekārajiem kredītiem. </w:t>
      </w:r>
    </w:p>
  </w:footnote>
  <w:footnote w:id="32">
    <w:p w14:paraId="13E9BCA3" w14:textId="1C58F8BB" w:rsidR="007338FB" w:rsidRPr="00A72AAD" w:rsidRDefault="007338FB" w:rsidP="003E0913">
      <w:pPr>
        <w:pStyle w:val="FootnoteText"/>
        <w:rPr>
          <w:rFonts w:ascii="Times New Roman" w:hAnsi="Times New Roman"/>
          <w:sz w:val="20"/>
          <w:lang w:val="lv-LV"/>
        </w:rPr>
      </w:pPr>
      <w:r w:rsidRPr="00624FA4">
        <w:rPr>
          <w:rStyle w:val="FootnoteReference"/>
          <w:rFonts w:ascii="Times New Roman" w:hAnsi="Times New Roman"/>
          <w:sz w:val="20"/>
          <w:lang w:val="lv-LV"/>
        </w:rPr>
        <w:footnoteRef/>
      </w:r>
      <w:r w:rsidRPr="00624FA4">
        <w:rPr>
          <w:rFonts w:ascii="Times New Roman" w:hAnsi="Times New Roman"/>
          <w:sz w:val="20"/>
          <w:lang w:val="lv-LV"/>
        </w:rPr>
        <w:t xml:space="preserve"> Centrālās statistikas pārvaldes dati: </w:t>
      </w:r>
      <w:hyperlink r:id="rId24" w:history="1">
        <w:r w:rsidRPr="00624FA4">
          <w:rPr>
            <w:rStyle w:val="Hyperlink"/>
            <w:rFonts w:ascii="Times New Roman" w:hAnsi="Times New Roman"/>
            <w:color w:val="auto"/>
            <w:sz w:val="20"/>
            <w:u w:val="none"/>
            <w:lang w:val="lv-LV"/>
          </w:rPr>
          <w:t>https://data1.csb.gov.lv/pxweb/lv/zin/zin__03ikt_komerc__iedz/ITMG150.px/table/tableViewLayout1/</w:t>
        </w:r>
      </w:hyperlink>
      <w:r w:rsidRPr="00624FA4">
        <w:rPr>
          <w:rFonts w:ascii="Times New Roman" w:hAnsi="Times New Roman"/>
          <w:sz w:val="20"/>
          <w:lang w:val="lv-LV"/>
        </w:rPr>
        <w:t xml:space="preserve"> </w:t>
      </w:r>
    </w:p>
  </w:footnote>
  <w:footnote w:id="33">
    <w:p w14:paraId="13E9BCA4" w14:textId="791C43F8" w:rsidR="007338FB" w:rsidRPr="00624FA4" w:rsidRDefault="007338FB" w:rsidP="003E0913">
      <w:pPr>
        <w:pStyle w:val="FootnoteText"/>
        <w:rPr>
          <w:lang w:val="lv-LV"/>
        </w:rPr>
      </w:pPr>
      <w:r w:rsidRPr="00A72AAD">
        <w:rPr>
          <w:rStyle w:val="FootnoteReference"/>
          <w:rFonts w:ascii="Times New Roman" w:hAnsi="Times New Roman"/>
          <w:sz w:val="20"/>
          <w:lang w:val="lv-LV"/>
        </w:rPr>
        <w:footnoteRef/>
      </w:r>
      <w:r w:rsidRPr="00A72AAD">
        <w:rPr>
          <w:rFonts w:ascii="Times New Roman" w:hAnsi="Times New Roman"/>
          <w:sz w:val="20"/>
          <w:lang w:val="lv-LV"/>
        </w:rPr>
        <w:t xml:space="preserve"> Skat</w:t>
      </w:r>
      <w:r>
        <w:rPr>
          <w:rFonts w:ascii="Times New Roman" w:hAnsi="Times New Roman"/>
          <w:sz w:val="20"/>
          <w:lang w:val="lv-LV"/>
        </w:rPr>
        <w:t>īt</w:t>
      </w:r>
      <w:r w:rsidRPr="00A72AAD">
        <w:rPr>
          <w:rFonts w:ascii="Times New Roman" w:hAnsi="Times New Roman"/>
          <w:sz w:val="20"/>
          <w:lang w:val="lv-LV"/>
        </w:rPr>
        <w:t>, piemēra</w:t>
      </w:r>
      <w:r w:rsidRPr="00624FA4">
        <w:rPr>
          <w:rFonts w:ascii="Times New Roman" w:hAnsi="Times New Roman"/>
          <w:sz w:val="20"/>
          <w:lang w:val="lv-LV"/>
        </w:rPr>
        <w:t>m:</w:t>
      </w:r>
      <w:r w:rsidRPr="00624FA4">
        <w:rPr>
          <w:lang w:val="lv-LV"/>
        </w:rPr>
        <w:t xml:space="preserve"> </w:t>
      </w:r>
      <w:r w:rsidRPr="00624FA4">
        <w:rPr>
          <w:rFonts w:ascii="Times New Roman" w:hAnsi="Times New Roman"/>
          <w:sz w:val="20"/>
          <w:lang w:val="lv-LV"/>
        </w:rPr>
        <w:t xml:space="preserve">Patērētāju tiesību aizsardzības centrs sodījis trīs komersantus par negodīgu komercpraksi tīmekļvietnēs, </w:t>
      </w:r>
      <w:hyperlink r:id="rId25" w:history="1">
        <w:r w:rsidRPr="00624FA4">
          <w:rPr>
            <w:rStyle w:val="Hyperlink1"/>
            <w:rFonts w:ascii="Times New Roman" w:hAnsi="Times New Roman"/>
            <w:color w:val="auto"/>
            <w:sz w:val="20"/>
            <w:u w:val="none"/>
            <w:lang w:val="lv-LV"/>
          </w:rPr>
          <w:t>http://www.ptac.gov.lv/lv/news/ptac-sodijis-tris-komersantus-par-negodigu-komercpraksi-timeklvietnes</w:t>
        </w:r>
      </w:hyperlink>
    </w:p>
  </w:footnote>
  <w:footnote w:id="34">
    <w:p w14:paraId="13E9BCA5" w14:textId="77777777" w:rsidR="007338FB" w:rsidRPr="00624FA4" w:rsidRDefault="007338FB" w:rsidP="003E0913">
      <w:pPr>
        <w:pStyle w:val="FootnoteText"/>
        <w:rPr>
          <w:rFonts w:ascii="Times New Roman" w:hAnsi="Times New Roman"/>
          <w:sz w:val="20"/>
          <w:lang w:val="lv-LV"/>
        </w:rPr>
      </w:pPr>
      <w:r w:rsidRPr="00624FA4">
        <w:rPr>
          <w:rStyle w:val="FootnoteReference"/>
          <w:rFonts w:ascii="Times New Roman" w:hAnsi="Times New Roman"/>
          <w:sz w:val="20"/>
          <w:lang w:val="lv-LV"/>
        </w:rPr>
        <w:footnoteRef/>
      </w:r>
      <w:r w:rsidRPr="00624FA4">
        <w:rPr>
          <w:rFonts w:ascii="Times New Roman" w:hAnsi="Times New Roman"/>
          <w:sz w:val="20"/>
          <w:lang w:val="lv-LV"/>
        </w:rPr>
        <w:t xml:space="preserve"> Patērētāju apstākļu pārskats, 2018.gads, </w:t>
      </w:r>
      <w:hyperlink r:id="rId26" w:history="1">
        <w:r w:rsidRPr="00624FA4">
          <w:rPr>
            <w:rStyle w:val="Hyperlink1"/>
            <w:rFonts w:ascii="Times New Roman" w:hAnsi="Times New Roman"/>
            <w:color w:val="auto"/>
            <w:sz w:val="20"/>
            <w:u w:val="none"/>
            <w:lang w:val="lv-LV"/>
          </w:rPr>
          <w:t>https://ec.europa.eu/info/sites/info/files/consumers-conditions-scoreboard-2019_en_1.pdf</w:t>
        </w:r>
      </w:hyperlink>
    </w:p>
  </w:footnote>
  <w:footnote w:id="35">
    <w:p w14:paraId="13E9BCA6" w14:textId="364D7534" w:rsidR="007338FB" w:rsidRPr="00624FA4" w:rsidRDefault="007338FB" w:rsidP="003E0913">
      <w:pPr>
        <w:pStyle w:val="FootnoteText"/>
        <w:rPr>
          <w:rFonts w:ascii="Times New Roman" w:hAnsi="Times New Roman"/>
          <w:sz w:val="20"/>
          <w:lang w:val="lv-LV"/>
        </w:rPr>
      </w:pPr>
      <w:r w:rsidRPr="00624FA4">
        <w:rPr>
          <w:rStyle w:val="FootnoteReference"/>
          <w:rFonts w:ascii="Times New Roman" w:hAnsi="Times New Roman"/>
          <w:sz w:val="20"/>
          <w:lang w:val="lv-LV"/>
        </w:rPr>
        <w:footnoteRef/>
      </w:r>
      <w:r w:rsidRPr="00624FA4">
        <w:rPr>
          <w:rFonts w:ascii="Times New Roman" w:hAnsi="Times New Roman"/>
          <w:sz w:val="20"/>
          <w:lang w:val="lv-LV"/>
        </w:rPr>
        <w:t xml:space="preserve"> Patērētāju tiesību aizsardzības centrs, Vadlīnijas godīgas komercprakses</w:t>
      </w:r>
      <w:proofErr w:type="gramStart"/>
      <w:r w:rsidRPr="00624FA4">
        <w:rPr>
          <w:rFonts w:ascii="Times New Roman" w:hAnsi="Times New Roman"/>
          <w:sz w:val="20"/>
          <w:lang w:val="lv-LV"/>
        </w:rPr>
        <w:t xml:space="preserve">  </w:t>
      </w:r>
      <w:proofErr w:type="gramEnd"/>
      <w:r w:rsidRPr="00624FA4">
        <w:rPr>
          <w:rFonts w:ascii="Times New Roman" w:hAnsi="Times New Roman"/>
          <w:sz w:val="20"/>
          <w:lang w:val="lv-LV"/>
        </w:rPr>
        <w:t xml:space="preserve">īstenošanai distances tirdzniecības jomā (2017), </w:t>
      </w:r>
      <w:hyperlink r:id="rId27" w:history="1">
        <w:r w:rsidRPr="00624FA4">
          <w:rPr>
            <w:rStyle w:val="Hyperlink1"/>
            <w:rFonts w:ascii="Times New Roman" w:hAnsi="Times New Roman"/>
            <w:color w:val="auto"/>
            <w:sz w:val="20"/>
            <w:u w:val="none"/>
            <w:lang w:val="lv-LV"/>
          </w:rPr>
          <w:t>http://www.ptac.gov.lv/sites/default/files/ptacvadl_distance_27.09.2017.pdf</w:t>
        </w:r>
      </w:hyperlink>
    </w:p>
  </w:footnote>
  <w:footnote w:id="36">
    <w:p w14:paraId="13E9BCA7" w14:textId="01EA34BC" w:rsidR="007338FB" w:rsidRPr="00624FA4" w:rsidRDefault="007338FB" w:rsidP="003E0913">
      <w:pPr>
        <w:pStyle w:val="FootnoteText"/>
        <w:rPr>
          <w:rFonts w:ascii="Times New Roman" w:hAnsi="Times New Roman"/>
          <w:sz w:val="20"/>
          <w:lang w:val="lv-LV"/>
        </w:rPr>
      </w:pPr>
      <w:r w:rsidRPr="00624FA4">
        <w:rPr>
          <w:rStyle w:val="FootnoteReference"/>
          <w:rFonts w:ascii="Times New Roman" w:hAnsi="Times New Roman"/>
          <w:sz w:val="20"/>
          <w:lang w:val="lv-LV"/>
        </w:rPr>
        <w:footnoteRef/>
      </w:r>
      <w:r w:rsidRPr="00624FA4">
        <w:rPr>
          <w:rFonts w:ascii="Times New Roman" w:hAnsi="Times New Roman"/>
          <w:sz w:val="20"/>
          <w:lang w:val="lv-LV"/>
        </w:rPr>
        <w:t xml:space="preserve"> Patērētāju tiesību aizsardzības centrs, Paplašinās sadarbību godīgas komercprakses nodrošināšanai pasākumu organizēšanas jomā, </w:t>
      </w:r>
      <w:hyperlink r:id="rId28" w:history="1">
        <w:r w:rsidRPr="00624FA4">
          <w:rPr>
            <w:rStyle w:val="Hyperlink1"/>
            <w:rFonts w:ascii="Times New Roman" w:hAnsi="Times New Roman"/>
            <w:color w:val="auto"/>
            <w:sz w:val="20"/>
            <w:u w:val="none"/>
            <w:lang w:val="lv-LV"/>
          </w:rPr>
          <w:t>http://www.ptac.gov.lv/lv/news/paplasinas-sadarbibu-godigas-komercprakses-nodrosinasanai-pasakumu-organizesanas-joma</w:t>
        </w:r>
      </w:hyperlink>
    </w:p>
  </w:footnote>
  <w:footnote w:id="37">
    <w:p w14:paraId="13E9BCA8" w14:textId="081BEE2E" w:rsidR="007338FB" w:rsidRPr="002851B7" w:rsidRDefault="007338FB" w:rsidP="003E0913">
      <w:pPr>
        <w:pStyle w:val="FootnoteText"/>
        <w:rPr>
          <w:lang w:val="lv-LV"/>
        </w:rPr>
      </w:pPr>
      <w:r w:rsidRPr="00624FA4">
        <w:rPr>
          <w:rStyle w:val="FootnoteReference"/>
          <w:rFonts w:ascii="Times New Roman" w:hAnsi="Times New Roman"/>
          <w:sz w:val="20"/>
          <w:lang w:val="lv-LV"/>
        </w:rPr>
        <w:footnoteRef/>
      </w:r>
      <w:r w:rsidRPr="00624FA4">
        <w:rPr>
          <w:rFonts w:ascii="Times New Roman" w:hAnsi="Times New Roman"/>
          <w:sz w:val="20"/>
          <w:lang w:val="lv-LV"/>
        </w:rPr>
        <w:t xml:space="preserve"> Eiropas Parlamenta un Padomes Regula (ES) 2017/2394 (2017. gada 12. decembris) par sadarbību starp valstu iestādēm, kas atbild par tiesību aktu izpildi patērētāju tiesību aizsardzības jomā, un ar ko atceļ Regulu (EK) Nr. 2006/2004</w:t>
      </w:r>
      <w:hyperlink r:id="rId29" w:history="1">
        <w:r w:rsidRPr="00624FA4">
          <w:rPr>
            <w:rStyle w:val="Hyperlink"/>
            <w:rFonts w:ascii="Times New Roman" w:hAnsi="Times New Roman"/>
            <w:color w:val="auto"/>
            <w:sz w:val="20"/>
            <w:u w:val="none"/>
            <w:lang w:val="lv-LV"/>
          </w:rPr>
          <w:t>https://eur-lex.europa.eu/legal-content/LV/TXT/HTML/?uri=CELEX:32017R2394&amp;from=EN</w:t>
        </w:r>
      </w:hyperlink>
    </w:p>
  </w:footnote>
  <w:footnote w:id="38">
    <w:p w14:paraId="13E9BCA9" w14:textId="1CBAB856" w:rsidR="007338FB" w:rsidRPr="00C958F5" w:rsidRDefault="007338FB" w:rsidP="004858BD">
      <w:pPr>
        <w:pStyle w:val="FootnoteText"/>
        <w:rPr>
          <w:rFonts w:ascii="Times New Roman" w:hAnsi="Times New Roman"/>
          <w:sz w:val="20"/>
        </w:rPr>
      </w:pPr>
      <w:r w:rsidRPr="00C958F5">
        <w:rPr>
          <w:rStyle w:val="FootnoteReference"/>
          <w:rFonts w:ascii="Times New Roman" w:hAnsi="Times New Roman"/>
          <w:sz w:val="20"/>
        </w:rPr>
        <w:footnoteRef/>
      </w:r>
      <w:r w:rsidRPr="00C958F5">
        <w:rPr>
          <w:rFonts w:ascii="Times New Roman" w:hAnsi="Times New Roman"/>
          <w:sz w:val="20"/>
        </w:rPr>
        <w:t xml:space="preserve"> </w:t>
      </w:r>
      <w:r w:rsidRPr="00882D92">
        <w:rPr>
          <w:rFonts w:ascii="Times New Roman" w:hAnsi="Times New Roman"/>
          <w:sz w:val="20"/>
          <w:lang w:val="lv-LV"/>
        </w:rPr>
        <w:t>Eiropas Komisijas pētījums par personalizēto cenu noteikšanu</w:t>
      </w:r>
      <w:r w:rsidRPr="00624FA4">
        <w:rPr>
          <w:rFonts w:ascii="Times New Roman" w:hAnsi="Times New Roman"/>
          <w:sz w:val="20"/>
        </w:rPr>
        <w:t xml:space="preserve">: </w:t>
      </w:r>
      <w:hyperlink r:id="rId30" w:history="1">
        <w:r w:rsidRPr="00624FA4">
          <w:rPr>
            <w:rStyle w:val="Hyperlink1"/>
            <w:rFonts w:ascii="Times New Roman" w:hAnsi="Times New Roman"/>
            <w:color w:val="auto"/>
            <w:sz w:val="20"/>
            <w:u w:val="none"/>
          </w:rPr>
          <w:t>https://ec.europa.eu/info/publications/consumer-market-study-online-market-segmentation-through-personalised-pricing-offers-european-union_en</w:t>
        </w:r>
      </w:hyperlink>
    </w:p>
  </w:footnote>
  <w:footnote w:id="39">
    <w:p w14:paraId="0FF8F039" w14:textId="331009A5" w:rsidR="007338FB" w:rsidRPr="00D70C28" w:rsidRDefault="007338FB" w:rsidP="00343B32">
      <w:pPr>
        <w:rPr>
          <w:rFonts w:ascii="Times New Roman" w:hAnsi="Times New Roman" w:cs="Times New Roman"/>
          <w:sz w:val="20"/>
          <w:szCs w:val="20"/>
        </w:rPr>
      </w:pPr>
      <w:r w:rsidRPr="00D70C28">
        <w:rPr>
          <w:rStyle w:val="FootnoteReference"/>
          <w:rFonts w:ascii="Times New Roman" w:hAnsi="Times New Roman" w:cs="Times New Roman"/>
          <w:sz w:val="20"/>
          <w:szCs w:val="20"/>
        </w:rPr>
        <w:footnoteRef/>
      </w:r>
      <w:r w:rsidRPr="00D70C28">
        <w:rPr>
          <w:rFonts w:ascii="Times New Roman" w:hAnsi="Times New Roman" w:cs="Times New Roman"/>
          <w:sz w:val="20"/>
          <w:szCs w:val="20"/>
        </w:rPr>
        <w:t xml:space="preserve"> OECD rekomendācijas </w:t>
      </w:r>
      <w:r w:rsidR="00437F7E">
        <w:rPr>
          <w:rFonts w:ascii="Times New Roman" w:hAnsi="Times New Roman" w:cs="Times New Roman"/>
          <w:i/>
          <w:iCs/>
          <w:sz w:val="20"/>
          <w:szCs w:val="20"/>
        </w:rPr>
        <w:t>"</w:t>
      </w:r>
      <w:proofErr w:type="spellStart"/>
      <w:r w:rsidRPr="00D70C28">
        <w:rPr>
          <w:rFonts w:ascii="Times New Roman" w:hAnsi="Times New Roman" w:cs="Times New Roman"/>
          <w:i/>
          <w:iCs/>
          <w:sz w:val="20"/>
          <w:szCs w:val="20"/>
        </w:rPr>
        <w:t>Digital</w:t>
      </w:r>
      <w:proofErr w:type="spellEnd"/>
      <w:r w:rsidRPr="00D70C28">
        <w:rPr>
          <w:rFonts w:ascii="Times New Roman" w:hAnsi="Times New Roman" w:cs="Times New Roman"/>
          <w:i/>
          <w:iCs/>
          <w:sz w:val="20"/>
          <w:szCs w:val="20"/>
        </w:rPr>
        <w:t xml:space="preserve"> </w:t>
      </w:r>
      <w:proofErr w:type="spellStart"/>
      <w:r w:rsidRPr="00D70C28">
        <w:rPr>
          <w:rFonts w:ascii="Times New Roman" w:hAnsi="Times New Roman" w:cs="Times New Roman"/>
          <w:i/>
          <w:iCs/>
          <w:sz w:val="20"/>
          <w:szCs w:val="20"/>
        </w:rPr>
        <w:t>Security</w:t>
      </w:r>
      <w:proofErr w:type="spellEnd"/>
      <w:r w:rsidRPr="00D70C28">
        <w:rPr>
          <w:rFonts w:ascii="Times New Roman" w:hAnsi="Times New Roman" w:cs="Times New Roman"/>
          <w:i/>
          <w:iCs/>
          <w:sz w:val="20"/>
          <w:szCs w:val="20"/>
        </w:rPr>
        <w:t xml:space="preserve"> </w:t>
      </w:r>
      <w:proofErr w:type="spellStart"/>
      <w:r w:rsidRPr="00D70C28">
        <w:rPr>
          <w:rFonts w:ascii="Times New Roman" w:hAnsi="Times New Roman" w:cs="Times New Roman"/>
          <w:i/>
          <w:iCs/>
          <w:sz w:val="20"/>
          <w:szCs w:val="20"/>
        </w:rPr>
        <w:t>Risk</w:t>
      </w:r>
      <w:proofErr w:type="spellEnd"/>
      <w:r w:rsidRPr="00D70C28">
        <w:rPr>
          <w:rFonts w:ascii="Times New Roman" w:hAnsi="Times New Roman" w:cs="Times New Roman"/>
          <w:i/>
          <w:iCs/>
          <w:sz w:val="20"/>
          <w:szCs w:val="20"/>
        </w:rPr>
        <w:t xml:space="preserve"> </w:t>
      </w:r>
      <w:proofErr w:type="spellStart"/>
      <w:r w:rsidRPr="00D70C28">
        <w:rPr>
          <w:rFonts w:ascii="Times New Roman" w:hAnsi="Times New Roman" w:cs="Times New Roman"/>
          <w:i/>
          <w:iCs/>
          <w:sz w:val="20"/>
          <w:szCs w:val="20"/>
        </w:rPr>
        <w:t>Management</w:t>
      </w:r>
      <w:proofErr w:type="spellEnd"/>
      <w:r w:rsidRPr="00D70C28">
        <w:rPr>
          <w:rFonts w:ascii="Times New Roman" w:hAnsi="Times New Roman" w:cs="Times New Roman"/>
          <w:i/>
          <w:iCs/>
          <w:sz w:val="20"/>
          <w:szCs w:val="20"/>
        </w:rPr>
        <w:t xml:space="preserve"> </w:t>
      </w:r>
      <w:proofErr w:type="spellStart"/>
      <w:r w:rsidRPr="00D70C28">
        <w:rPr>
          <w:rFonts w:ascii="Times New Roman" w:hAnsi="Times New Roman" w:cs="Times New Roman"/>
          <w:i/>
          <w:iCs/>
          <w:sz w:val="20"/>
          <w:szCs w:val="20"/>
        </w:rPr>
        <w:t>for</w:t>
      </w:r>
      <w:proofErr w:type="spellEnd"/>
      <w:r w:rsidRPr="00D70C28">
        <w:rPr>
          <w:rFonts w:ascii="Times New Roman" w:hAnsi="Times New Roman" w:cs="Times New Roman"/>
          <w:i/>
          <w:iCs/>
          <w:sz w:val="20"/>
          <w:szCs w:val="20"/>
        </w:rPr>
        <w:t xml:space="preserve"> </w:t>
      </w:r>
      <w:proofErr w:type="spellStart"/>
      <w:r w:rsidRPr="00D70C28">
        <w:rPr>
          <w:rFonts w:ascii="Times New Roman" w:hAnsi="Times New Roman" w:cs="Times New Roman"/>
          <w:i/>
          <w:iCs/>
          <w:sz w:val="20"/>
          <w:szCs w:val="20"/>
        </w:rPr>
        <w:t>Economic</w:t>
      </w:r>
      <w:proofErr w:type="spellEnd"/>
      <w:r w:rsidRPr="00D70C28">
        <w:rPr>
          <w:rFonts w:ascii="Times New Roman" w:hAnsi="Times New Roman" w:cs="Times New Roman"/>
          <w:i/>
          <w:iCs/>
          <w:sz w:val="20"/>
          <w:szCs w:val="20"/>
        </w:rPr>
        <w:t xml:space="preserve"> </w:t>
      </w:r>
      <w:proofErr w:type="spellStart"/>
      <w:r w:rsidRPr="00D70C28">
        <w:rPr>
          <w:rFonts w:ascii="Times New Roman" w:hAnsi="Times New Roman" w:cs="Times New Roman"/>
          <w:i/>
          <w:iCs/>
          <w:sz w:val="20"/>
          <w:szCs w:val="20"/>
        </w:rPr>
        <w:t>and</w:t>
      </w:r>
      <w:proofErr w:type="spellEnd"/>
      <w:r w:rsidRPr="00D70C28">
        <w:rPr>
          <w:rFonts w:ascii="Times New Roman" w:hAnsi="Times New Roman" w:cs="Times New Roman"/>
          <w:i/>
          <w:iCs/>
          <w:sz w:val="20"/>
          <w:szCs w:val="20"/>
        </w:rPr>
        <w:t xml:space="preserve"> </w:t>
      </w:r>
      <w:proofErr w:type="spellStart"/>
      <w:r w:rsidRPr="00D70C28">
        <w:rPr>
          <w:rFonts w:ascii="Times New Roman" w:hAnsi="Times New Roman" w:cs="Times New Roman"/>
          <w:i/>
          <w:iCs/>
          <w:sz w:val="20"/>
          <w:szCs w:val="20"/>
        </w:rPr>
        <w:t>Social</w:t>
      </w:r>
      <w:proofErr w:type="spellEnd"/>
      <w:r w:rsidRPr="00D70C28">
        <w:rPr>
          <w:rFonts w:ascii="Times New Roman" w:hAnsi="Times New Roman" w:cs="Times New Roman"/>
          <w:i/>
          <w:iCs/>
          <w:sz w:val="20"/>
          <w:szCs w:val="20"/>
        </w:rPr>
        <w:t xml:space="preserve"> </w:t>
      </w:r>
      <w:proofErr w:type="spellStart"/>
      <w:r w:rsidRPr="00D70C28">
        <w:rPr>
          <w:rFonts w:ascii="Times New Roman" w:hAnsi="Times New Roman" w:cs="Times New Roman"/>
          <w:i/>
          <w:iCs/>
          <w:sz w:val="20"/>
          <w:szCs w:val="20"/>
        </w:rPr>
        <w:t>Prosperity</w:t>
      </w:r>
      <w:proofErr w:type="spellEnd"/>
      <w:r w:rsidR="00437F7E">
        <w:rPr>
          <w:rFonts w:ascii="Times New Roman" w:hAnsi="Times New Roman" w:cs="Times New Roman"/>
          <w:i/>
          <w:iCs/>
          <w:sz w:val="20"/>
          <w:szCs w:val="20"/>
        </w:rPr>
        <w:t>"</w:t>
      </w:r>
      <w:r w:rsidRPr="00D70C28">
        <w:rPr>
          <w:rFonts w:ascii="Times New Roman" w:hAnsi="Times New Roman" w:cs="Times New Roman"/>
          <w:sz w:val="20"/>
          <w:szCs w:val="20"/>
        </w:rPr>
        <w:t xml:space="preserve"> (2015)</w:t>
      </w:r>
    </w:p>
    <w:p w14:paraId="27121ADB" w14:textId="5C24651D" w:rsidR="007338FB" w:rsidRPr="009C4E09" w:rsidRDefault="007338FB">
      <w:pPr>
        <w:pStyle w:val="FootnoteText"/>
        <w:rPr>
          <w:lang w:val="lv-LV"/>
        </w:rPr>
      </w:pPr>
    </w:p>
  </w:footnote>
  <w:footnote w:id="40">
    <w:p w14:paraId="3E881A8C" w14:textId="04832571" w:rsidR="007338FB" w:rsidRPr="00D70C28" w:rsidRDefault="007338FB" w:rsidP="00D70C28">
      <w:pPr>
        <w:spacing w:after="0"/>
        <w:rPr>
          <w:rFonts w:ascii="Times New Roman" w:hAnsi="Times New Roman" w:cs="Times New Roman"/>
          <w:sz w:val="20"/>
          <w:szCs w:val="20"/>
        </w:rPr>
      </w:pPr>
      <w:r w:rsidRPr="00D70C28">
        <w:rPr>
          <w:rFonts w:ascii="Times New Roman" w:hAnsi="Times New Roman" w:cs="Times New Roman"/>
          <w:sz w:val="20"/>
          <w:szCs w:val="20"/>
        </w:rPr>
        <w:footnoteRef/>
      </w:r>
      <w:r w:rsidRPr="00D70C28">
        <w:rPr>
          <w:rFonts w:ascii="Times New Roman" w:hAnsi="Times New Roman" w:cs="Times New Roman"/>
          <w:sz w:val="20"/>
          <w:szCs w:val="20"/>
        </w:rPr>
        <w:t xml:space="preserve"> </w:t>
      </w:r>
      <w:r w:rsidRPr="00D70C28">
        <w:rPr>
          <w:rFonts w:ascii="Times New Roman" w:eastAsia="Times New Roman" w:hAnsi="Times New Roman" w:cs="Times New Roman"/>
          <w:sz w:val="20"/>
          <w:szCs w:val="20"/>
        </w:rPr>
        <w:t>Starpposms starp maģistrālajām platjoslas interneta līnijām un apdzīvotām vietām</w:t>
      </w:r>
      <w:r>
        <w:rPr>
          <w:rFonts w:ascii="Times New Roman" w:eastAsia="Times New Roman" w:hAnsi="Times New Roman" w:cs="Times New Roman"/>
          <w:sz w:val="20"/>
          <w:szCs w:val="20"/>
        </w:rPr>
        <w:t>.</w:t>
      </w:r>
    </w:p>
  </w:footnote>
  <w:footnote w:id="41">
    <w:p w14:paraId="066F4DBF" w14:textId="77777777" w:rsidR="007338FB" w:rsidRPr="00D70C28" w:rsidRDefault="007338FB" w:rsidP="00D70C28">
      <w:pPr>
        <w:spacing w:after="0"/>
        <w:jc w:val="both"/>
        <w:rPr>
          <w:rFonts w:ascii="Times New Roman" w:eastAsia="Times New Roman" w:hAnsi="Times New Roman" w:cs="Times New Roman"/>
          <w:sz w:val="20"/>
          <w:szCs w:val="20"/>
        </w:rPr>
      </w:pPr>
      <w:r w:rsidRPr="00D70C28">
        <w:rPr>
          <w:rFonts w:ascii="Times New Roman" w:hAnsi="Times New Roman" w:cs="Times New Roman"/>
          <w:sz w:val="20"/>
          <w:szCs w:val="20"/>
        </w:rPr>
        <w:footnoteRef/>
      </w:r>
      <w:r w:rsidRPr="00D70C28">
        <w:rPr>
          <w:rFonts w:ascii="Times New Roman" w:hAnsi="Times New Roman" w:cs="Times New Roman"/>
          <w:sz w:val="20"/>
          <w:szCs w:val="20"/>
        </w:rPr>
        <w:t xml:space="preserve"> </w:t>
      </w:r>
      <w:r w:rsidRPr="00D70C28">
        <w:rPr>
          <w:rFonts w:ascii="Times New Roman" w:eastAsia="Times New Roman" w:hAnsi="Times New Roman" w:cs="Times New Roman"/>
          <w:sz w:val="20"/>
          <w:szCs w:val="20"/>
        </w:rPr>
        <w:t>Elektronisko sakaru piekļuves tīkla daļa. Fiksētajās līnijās no pēdējā piekļuves mezgla līdz galalietotāja iekārtai, bezvadu risinājumos no operatora bāzes stacijas līdz galalietotāja iekārtai un fiksētā bezvadu risinājuma gadījumos no pēdējās komersanta bāzes stacijas līdz galalietotāja iekārtai.</w:t>
      </w:r>
    </w:p>
    <w:p w14:paraId="7706468A" w14:textId="7B8E3024" w:rsidR="007338FB" w:rsidRPr="002A6D14" w:rsidRDefault="007338FB" w:rsidP="002A6D14">
      <w:pPr>
        <w:pStyle w:val="Normal1"/>
        <w:rPr>
          <w:rFonts w:ascii="Times New Roman" w:hAnsi="Times New Roman" w:cs="Times New Roman"/>
        </w:rPr>
      </w:pPr>
    </w:p>
  </w:footnote>
  <w:footnote w:id="42">
    <w:p w14:paraId="32D27ADD" w14:textId="77777777" w:rsidR="007338FB" w:rsidRPr="00D817F0" w:rsidRDefault="007338FB" w:rsidP="00776B7F">
      <w:pPr>
        <w:pStyle w:val="FootnoteText"/>
        <w:rPr>
          <w:lang w:val="lv-LV"/>
        </w:rPr>
      </w:pPr>
      <w:r>
        <w:rPr>
          <w:rStyle w:val="FootnoteReference"/>
        </w:rPr>
        <w:footnoteRef/>
      </w:r>
      <w:r w:rsidRPr="00776B7F">
        <w:rPr>
          <w:lang w:val="lv-LV"/>
        </w:rPr>
        <w:t xml:space="preserve"> </w:t>
      </w:r>
      <w:r w:rsidRPr="006C7489">
        <w:rPr>
          <w:rFonts w:ascii="Times New Roman" w:hAnsi="Times New Roman"/>
          <w:sz w:val="20"/>
          <w:szCs w:val="20"/>
          <w:lang w:val="lv-LV"/>
        </w:rPr>
        <w:t xml:space="preserve">Analītiskais materiāls elektronisko sakaru nozares attīstības plāna 2021.-2027. gadam izstrādei </w:t>
      </w:r>
      <w:hyperlink r:id="rId31" w:history="1">
        <w:r w:rsidRPr="00D817F0">
          <w:rPr>
            <w:rStyle w:val="Hyperlink"/>
            <w:rFonts w:ascii="Times New Roman" w:hAnsi="Times New Roman"/>
            <w:color w:val="auto"/>
            <w:sz w:val="20"/>
            <w:szCs w:val="20"/>
            <w:u w:val="none"/>
            <w:lang w:val="lv-LV"/>
          </w:rPr>
          <w:t>http://petijumi.mk.gov.lv/node/3396</w:t>
        </w:r>
      </w:hyperlink>
      <w:r w:rsidRPr="00D817F0">
        <w:rPr>
          <w:sz w:val="24"/>
          <w:lang w:val="lv-LV"/>
        </w:rPr>
        <w:t xml:space="preserve"> </w:t>
      </w:r>
    </w:p>
  </w:footnote>
  <w:footnote w:id="43">
    <w:p w14:paraId="13E9BCB2" w14:textId="726F547E" w:rsidR="007338FB" w:rsidRPr="00D817F0" w:rsidRDefault="007338FB" w:rsidP="00CA57B5">
      <w:pPr>
        <w:pStyle w:val="FootnoteText"/>
        <w:rPr>
          <w:rFonts w:ascii="Times New Roman" w:hAnsi="Times New Roman"/>
          <w:sz w:val="20"/>
          <w:szCs w:val="20"/>
          <w:lang w:val="lv-LV"/>
        </w:rPr>
      </w:pPr>
      <w:r w:rsidRPr="00D70C28">
        <w:rPr>
          <w:rStyle w:val="FootnoteReference"/>
          <w:rFonts w:ascii="Times New Roman" w:hAnsi="Times New Roman"/>
          <w:sz w:val="20"/>
          <w:szCs w:val="20"/>
        </w:rPr>
        <w:footnoteRef/>
      </w:r>
      <w:r w:rsidRPr="00D70C28">
        <w:rPr>
          <w:rFonts w:ascii="Times New Roman" w:hAnsi="Times New Roman"/>
          <w:sz w:val="20"/>
          <w:szCs w:val="20"/>
        </w:rPr>
        <w:t xml:space="preserve"> </w:t>
      </w:r>
      <w:r w:rsidRPr="00D817F0">
        <w:rPr>
          <w:rFonts w:ascii="Times New Roman" w:hAnsi="Times New Roman"/>
          <w:sz w:val="20"/>
          <w:szCs w:val="20"/>
        </w:rPr>
        <w:t xml:space="preserve">The Future of Digital Government, </w:t>
      </w:r>
      <w:hyperlink r:id="rId32" w:history="1">
        <w:r w:rsidRPr="00D817F0">
          <w:rPr>
            <w:rStyle w:val="Hyperlink"/>
            <w:rFonts w:ascii="Times New Roman" w:hAnsi="Times New Roman"/>
            <w:color w:val="auto"/>
            <w:sz w:val="20"/>
            <w:szCs w:val="20"/>
            <w:u w:val="none"/>
          </w:rPr>
          <w:t>https://viderity.com/2018/10/09/the-future-of-digital-government/</w:t>
        </w:r>
      </w:hyperlink>
    </w:p>
  </w:footnote>
  <w:footnote w:id="44">
    <w:p w14:paraId="46251174" w14:textId="244916DF" w:rsidR="007338FB" w:rsidRPr="009C4E09" w:rsidRDefault="007338FB">
      <w:pPr>
        <w:pStyle w:val="FootnoteText"/>
        <w:rPr>
          <w:lang w:val="lv-LV"/>
        </w:rPr>
      </w:pPr>
      <w:r w:rsidRPr="00D817F0">
        <w:rPr>
          <w:rStyle w:val="FootnoteReference"/>
          <w:rFonts w:ascii="Times New Roman" w:hAnsi="Times New Roman"/>
          <w:sz w:val="20"/>
          <w:szCs w:val="20"/>
        </w:rPr>
        <w:footnoteRef/>
      </w:r>
      <w:r w:rsidRPr="00D817F0">
        <w:rPr>
          <w:rFonts w:ascii="Times New Roman" w:hAnsi="Times New Roman"/>
          <w:sz w:val="20"/>
          <w:szCs w:val="20"/>
          <w:lang w:val="lv-LV"/>
        </w:rPr>
        <w:t xml:space="preserve"> </w:t>
      </w:r>
      <w:hyperlink r:id="rId33" w:history="1">
        <w:r w:rsidRPr="00D817F0">
          <w:rPr>
            <w:rStyle w:val="Hyperlink"/>
            <w:rFonts w:ascii="Times New Roman" w:hAnsi="Times New Roman"/>
            <w:color w:val="auto"/>
            <w:sz w:val="20"/>
            <w:szCs w:val="20"/>
            <w:u w:val="none"/>
            <w:lang w:val="lv-LV"/>
          </w:rPr>
          <w:t>https://joinup.ec.europa.eu/sites/default/files/document/2018-10/330043300REPJRCDigitalPlatformsBM-D2.5FinalReportv051018.pdf</w:t>
        </w:r>
      </w:hyperlink>
      <w:r w:rsidRPr="00D817F0">
        <w:rPr>
          <w:rFonts w:ascii="Times New Roman" w:hAnsi="Times New Roman"/>
          <w:sz w:val="20"/>
          <w:szCs w:val="20"/>
          <w:lang w:val="lv-LV"/>
        </w:rPr>
        <w:t xml:space="preserve"> </w:t>
      </w:r>
    </w:p>
  </w:footnote>
  <w:footnote w:id="45">
    <w:p w14:paraId="13E9BCB3" w14:textId="371E085E" w:rsidR="007338FB" w:rsidRPr="00D817F0" w:rsidRDefault="007338FB" w:rsidP="00CA57B5">
      <w:pPr>
        <w:pStyle w:val="FootnoteText"/>
        <w:rPr>
          <w:rFonts w:ascii="Times New Roman" w:hAnsi="Times New Roman"/>
          <w:sz w:val="20"/>
          <w:szCs w:val="20"/>
          <w:lang w:val="lv-LV"/>
        </w:rPr>
      </w:pPr>
      <w:r w:rsidRPr="00D817F0">
        <w:rPr>
          <w:rStyle w:val="FootnoteReference"/>
          <w:rFonts w:ascii="Times New Roman" w:hAnsi="Times New Roman"/>
          <w:sz w:val="20"/>
          <w:szCs w:val="20"/>
        </w:rPr>
        <w:footnoteRef/>
      </w:r>
      <w:r w:rsidRPr="00D817F0">
        <w:rPr>
          <w:rFonts w:ascii="Times New Roman" w:hAnsi="Times New Roman"/>
          <w:sz w:val="20"/>
          <w:szCs w:val="20"/>
        </w:rPr>
        <w:t xml:space="preserve"> </w:t>
      </w:r>
      <w:r w:rsidRPr="00D817F0">
        <w:rPr>
          <w:rFonts w:ascii="Times New Roman" w:hAnsi="Times New Roman"/>
          <w:sz w:val="20"/>
          <w:szCs w:val="20"/>
          <w:lang w:val="lv-LV"/>
        </w:rPr>
        <w:t xml:space="preserve">Eiropas Digitālās ekonomikas un sabiedrības indekss (DESI) 2020.gadā, </w:t>
      </w:r>
      <w:hyperlink r:id="rId34" w:history="1">
        <w:r w:rsidRPr="00D817F0">
          <w:rPr>
            <w:rStyle w:val="Hyperlink"/>
            <w:rFonts w:ascii="Times New Roman" w:hAnsi="Times New Roman"/>
            <w:color w:val="auto"/>
            <w:sz w:val="20"/>
            <w:szCs w:val="20"/>
            <w:u w:val="none"/>
          </w:rPr>
          <w:t>https://ec.europa.eu/digital-single-market/en/scoreboard/latvia</w:t>
        </w:r>
      </w:hyperlink>
    </w:p>
  </w:footnote>
  <w:footnote w:id="46">
    <w:p w14:paraId="711E8C38" w14:textId="625671E5" w:rsidR="007338FB" w:rsidRPr="009C4E09" w:rsidRDefault="007338FB">
      <w:pPr>
        <w:pStyle w:val="FootnoteText"/>
        <w:rPr>
          <w:lang w:val="lv-LV"/>
        </w:rPr>
      </w:pPr>
      <w:r w:rsidRPr="00D817F0">
        <w:rPr>
          <w:rStyle w:val="FootnoteReference"/>
          <w:rFonts w:ascii="Times New Roman" w:hAnsi="Times New Roman"/>
          <w:sz w:val="20"/>
          <w:szCs w:val="20"/>
        </w:rPr>
        <w:footnoteRef/>
      </w:r>
      <w:r w:rsidRPr="00D817F0">
        <w:rPr>
          <w:rFonts w:ascii="Times New Roman" w:hAnsi="Times New Roman"/>
          <w:sz w:val="20"/>
          <w:szCs w:val="20"/>
        </w:rPr>
        <w:t xml:space="preserve"> IKT vide </w:t>
      </w:r>
      <w:proofErr w:type="spellStart"/>
      <w:r w:rsidRPr="00D817F0">
        <w:rPr>
          <w:rFonts w:ascii="Times New Roman" w:hAnsi="Times New Roman"/>
          <w:sz w:val="20"/>
          <w:szCs w:val="20"/>
        </w:rPr>
        <w:t>pašvaldībās</w:t>
      </w:r>
      <w:proofErr w:type="spellEnd"/>
      <w:r w:rsidRPr="00D817F0">
        <w:rPr>
          <w:rFonts w:ascii="Times New Roman" w:hAnsi="Times New Roman"/>
          <w:sz w:val="20"/>
          <w:szCs w:val="20"/>
        </w:rPr>
        <w:t xml:space="preserve">, </w:t>
      </w:r>
      <w:proofErr w:type="spellStart"/>
      <w:r w:rsidRPr="00D817F0">
        <w:rPr>
          <w:rFonts w:ascii="Times New Roman" w:hAnsi="Times New Roman"/>
          <w:sz w:val="20"/>
          <w:szCs w:val="20"/>
        </w:rPr>
        <w:t>gatavojoties</w:t>
      </w:r>
      <w:proofErr w:type="spellEnd"/>
      <w:r w:rsidRPr="00D817F0">
        <w:rPr>
          <w:rFonts w:ascii="Times New Roman" w:hAnsi="Times New Roman"/>
          <w:sz w:val="20"/>
          <w:szCs w:val="20"/>
        </w:rPr>
        <w:t xml:space="preserve"> </w:t>
      </w:r>
      <w:proofErr w:type="spellStart"/>
      <w:r w:rsidRPr="00D817F0">
        <w:rPr>
          <w:rFonts w:ascii="Times New Roman" w:hAnsi="Times New Roman"/>
          <w:sz w:val="20"/>
          <w:szCs w:val="20"/>
        </w:rPr>
        <w:t>pašvaldību</w:t>
      </w:r>
      <w:proofErr w:type="spellEnd"/>
      <w:r w:rsidRPr="00D817F0">
        <w:rPr>
          <w:rFonts w:ascii="Times New Roman" w:hAnsi="Times New Roman"/>
          <w:sz w:val="20"/>
          <w:szCs w:val="20"/>
        </w:rPr>
        <w:t xml:space="preserve"> </w:t>
      </w:r>
      <w:proofErr w:type="spellStart"/>
      <w:r w:rsidRPr="00D817F0">
        <w:rPr>
          <w:rFonts w:ascii="Times New Roman" w:hAnsi="Times New Roman"/>
          <w:sz w:val="20"/>
          <w:szCs w:val="20"/>
        </w:rPr>
        <w:t>reformai</w:t>
      </w:r>
      <w:proofErr w:type="spellEnd"/>
      <w:r w:rsidRPr="00D817F0">
        <w:rPr>
          <w:rFonts w:ascii="Times New Roman" w:hAnsi="Times New Roman"/>
          <w:sz w:val="20"/>
          <w:szCs w:val="20"/>
        </w:rPr>
        <w:t xml:space="preserve"> (</w:t>
      </w:r>
      <w:hyperlink r:id="rId35" w:history="1">
        <w:r w:rsidRPr="00D817F0">
          <w:rPr>
            <w:rStyle w:val="Hyperlink"/>
            <w:rFonts w:ascii="Times New Roman" w:hAnsi="Times New Roman"/>
            <w:color w:val="auto"/>
            <w:sz w:val="20"/>
            <w:szCs w:val="20"/>
            <w:u w:val="none"/>
          </w:rPr>
          <w:t>https://www.lrvk.gov.lv/lv/getrevisionfile/29449-_BFJhW6zrkNddOS3Ei60KVP1Ffm8clY1.pdf</w:t>
        </w:r>
      </w:hyperlink>
      <w:r w:rsidRPr="00D817F0">
        <w:rPr>
          <w:rFonts w:ascii="Times New Roman" w:hAnsi="Times New Roman"/>
          <w:sz w:val="20"/>
          <w:szCs w:val="20"/>
        </w:rPr>
        <w:t>)</w:t>
      </w:r>
    </w:p>
  </w:footnote>
  <w:footnote w:id="47">
    <w:p w14:paraId="6BB8CB41" w14:textId="2E08030D" w:rsidR="007338FB" w:rsidRPr="00D817F0" w:rsidRDefault="007338FB" w:rsidP="005A14DC">
      <w:pPr>
        <w:pStyle w:val="FootnoteText"/>
        <w:rPr>
          <w:rFonts w:ascii="Times New Roman" w:hAnsi="Times New Roman"/>
          <w:sz w:val="20"/>
          <w:szCs w:val="20"/>
        </w:rPr>
      </w:pPr>
      <w:r w:rsidRPr="00D817F0">
        <w:rPr>
          <w:rStyle w:val="FootnoteReference"/>
          <w:rFonts w:ascii="Times New Roman" w:hAnsi="Times New Roman"/>
          <w:sz w:val="20"/>
          <w:szCs w:val="20"/>
        </w:rPr>
        <w:footnoteRef/>
      </w:r>
      <w:r w:rsidRPr="00D817F0">
        <w:rPr>
          <w:rFonts w:ascii="Times New Roman" w:hAnsi="Times New Roman"/>
          <w:sz w:val="20"/>
          <w:szCs w:val="20"/>
        </w:rPr>
        <w:t xml:space="preserve"> </w:t>
      </w:r>
      <w:r w:rsidRPr="00D817F0">
        <w:rPr>
          <w:rFonts w:ascii="Times New Roman" w:hAnsi="Times New Roman"/>
          <w:sz w:val="20"/>
          <w:szCs w:val="20"/>
          <w:lang w:val="lv-LV"/>
        </w:rPr>
        <w:t xml:space="preserve">Informācijas sabiedrības padomes sēdes prezentācija </w:t>
      </w:r>
      <w:r w:rsidR="00437F7E" w:rsidRPr="00D817F0">
        <w:rPr>
          <w:rFonts w:ascii="Times New Roman" w:hAnsi="Times New Roman"/>
          <w:sz w:val="20"/>
          <w:szCs w:val="20"/>
          <w:lang w:val="lv-LV"/>
        </w:rPr>
        <w:t>"</w:t>
      </w:r>
      <w:r w:rsidRPr="00D817F0">
        <w:rPr>
          <w:rFonts w:ascii="Times New Roman" w:hAnsi="Times New Roman"/>
          <w:sz w:val="20"/>
          <w:szCs w:val="20"/>
          <w:lang w:val="lv-LV"/>
        </w:rPr>
        <w:t>Datos balstīta sabiedrība</w:t>
      </w:r>
      <w:r w:rsidR="00437F7E" w:rsidRPr="00D817F0">
        <w:rPr>
          <w:rFonts w:ascii="Times New Roman" w:hAnsi="Times New Roman"/>
          <w:sz w:val="20"/>
          <w:szCs w:val="20"/>
          <w:lang w:val="lv-LV"/>
        </w:rPr>
        <w:t>"</w:t>
      </w:r>
      <w:r w:rsidRPr="00D817F0">
        <w:rPr>
          <w:rFonts w:ascii="Times New Roman" w:hAnsi="Times New Roman"/>
          <w:sz w:val="20"/>
          <w:szCs w:val="20"/>
        </w:rPr>
        <w:t xml:space="preserve"> (2017),</w:t>
      </w:r>
      <w:proofErr w:type="gramStart"/>
      <w:r w:rsidRPr="00D817F0">
        <w:rPr>
          <w:rFonts w:ascii="Times New Roman" w:hAnsi="Times New Roman"/>
          <w:sz w:val="20"/>
          <w:szCs w:val="20"/>
        </w:rPr>
        <w:t xml:space="preserve">  </w:t>
      </w:r>
      <w:proofErr w:type="gramEnd"/>
      <w:r w:rsidRPr="00D817F0">
        <w:fldChar w:fldCharType="begin"/>
      </w:r>
      <w:r w:rsidRPr="00D817F0">
        <w:instrText xml:space="preserve"> HYPERLINK "https://www.mk.gov.lv/sites/default/files/editor/ddn_prezentacija_150217.pdf" \h </w:instrText>
      </w:r>
      <w:r w:rsidRPr="00D817F0">
        <w:fldChar w:fldCharType="separate"/>
      </w:r>
      <w:r w:rsidRPr="00D817F0">
        <w:rPr>
          <w:rStyle w:val="Hyperlink"/>
          <w:rFonts w:ascii="Times New Roman" w:hAnsi="Times New Roman"/>
          <w:noProof/>
          <w:color w:val="auto"/>
          <w:sz w:val="20"/>
          <w:szCs w:val="20"/>
          <w:u w:val="none"/>
        </w:rPr>
        <w:t>https://www.mk.gov.lv/sites/default/files/editor/ddn_prezentacija_150217.pdf</w:t>
      </w:r>
      <w:r w:rsidRPr="00D817F0">
        <w:rPr>
          <w:rStyle w:val="Hyperlink"/>
          <w:rFonts w:ascii="Times New Roman" w:hAnsi="Times New Roman"/>
          <w:noProof/>
          <w:color w:val="auto"/>
          <w:sz w:val="20"/>
          <w:szCs w:val="20"/>
          <w:u w:val="none"/>
        </w:rPr>
        <w:fldChar w:fldCharType="end"/>
      </w:r>
      <w:r w:rsidRPr="00D817F0">
        <w:rPr>
          <w:rStyle w:val="Hyperlink"/>
          <w:rFonts w:ascii="Times New Roman" w:hAnsi="Times New Roman"/>
          <w:noProof/>
          <w:color w:val="auto"/>
          <w:sz w:val="20"/>
          <w:szCs w:val="20"/>
          <w:u w:val="none"/>
        </w:rPr>
        <w:t xml:space="preserve"> </w:t>
      </w:r>
    </w:p>
  </w:footnote>
  <w:footnote w:id="48">
    <w:p w14:paraId="2B5A67C3" w14:textId="68807434" w:rsidR="007338FB" w:rsidRPr="00D817F0" w:rsidRDefault="007338FB" w:rsidP="005A14DC">
      <w:pPr>
        <w:pStyle w:val="FootnoteText"/>
        <w:rPr>
          <w:rFonts w:ascii="Times New Roman" w:hAnsi="Times New Roman"/>
          <w:sz w:val="20"/>
          <w:szCs w:val="20"/>
        </w:rPr>
      </w:pPr>
      <w:r w:rsidRPr="00D817F0">
        <w:rPr>
          <w:rStyle w:val="FootnoteReference"/>
          <w:rFonts w:ascii="Times New Roman" w:hAnsi="Times New Roman"/>
          <w:sz w:val="20"/>
          <w:szCs w:val="20"/>
        </w:rPr>
        <w:footnoteRef/>
      </w:r>
      <w:r w:rsidRPr="00D817F0">
        <w:rPr>
          <w:rFonts w:ascii="Times New Roman" w:hAnsi="Times New Roman"/>
          <w:sz w:val="20"/>
          <w:szCs w:val="20"/>
        </w:rPr>
        <w:t xml:space="preserve"> </w:t>
      </w:r>
      <w:r w:rsidR="00437F7E" w:rsidRPr="00D817F0">
        <w:rPr>
          <w:rFonts w:ascii="Times New Roman" w:hAnsi="Times New Roman"/>
          <w:sz w:val="20"/>
          <w:szCs w:val="20"/>
        </w:rPr>
        <w:t>"</w:t>
      </w:r>
      <w:r w:rsidRPr="00D817F0">
        <w:rPr>
          <w:rFonts w:ascii="Times New Roman" w:hAnsi="Times New Roman"/>
          <w:sz w:val="20"/>
          <w:szCs w:val="20"/>
          <w:lang w:val="lv-LV"/>
        </w:rPr>
        <w:t>Valsts 196</w:t>
      </w:r>
      <w:r w:rsidR="00437F7E" w:rsidRPr="00D817F0">
        <w:rPr>
          <w:rFonts w:ascii="Times New Roman" w:hAnsi="Times New Roman"/>
          <w:sz w:val="20"/>
          <w:szCs w:val="20"/>
          <w:lang w:val="lv-LV"/>
        </w:rPr>
        <w:t>"</w:t>
      </w:r>
      <w:r w:rsidRPr="00D817F0">
        <w:rPr>
          <w:rFonts w:ascii="Times New Roman" w:hAnsi="Times New Roman"/>
          <w:sz w:val="20"/>
          <w:szCs w:val="20"/>
          <w:lang w:val="lv-LV"/>
        </w:rPr>
        <w:t xml:space="preserve"> tīmekļvietne</w:t>
      </w:r>
      <w:r w:rsidRPr="00D817F0">
        <w:rPr>
          <w:rFonts w:ascii="Times New Roman" w:hAnsi="Times New Roman"/>
          <w:sz w:val="20"/>
          <w:szCs w:val="20"/>
        </w:rPr>
        <w:t xml:space="preserve">, </w:t>
      </w:r>
      <w:hyperlink r:id="rId36" w:history="1">
        <w:r w:rsidRPr="00D817F0">
          <w:rPr>
            <w:rStyle w:val="Hyperlink"/>
            <w:rFonts w:ascii="Times New Roman" w:hAnsi="Times New Roman"/>
            <w:color w:val="auto"/>
            <w:sz w:val="20"/>
            <w:szCs w:val="20"/>
            <w:u w:val="none"/>
          </w:rPr>
          <w:t>https://www.valsts196.lv/</w:t>
        </w:r>
      </w:hyperlink>
      <w:r w:rsidRPr="00D817F0">
        <w:rPr>
          <w:rFonts w:ascii="Times New Roman" w:hAnsi="Times New Roman"/>
          <w:sz w:val="20"/>
          <w:szCs w:val="20"/>
        </w:rPr>
        <w:t xml:space="preserve"> </w:t>
      </w:r>
    </w:p>
  </w:footnote>
  <w:footnote w:id="49">
    <w:p w14:paraId="464B7417" w14:textId="53CE77F0" w:rsidR="007338FB" w:rsidRPr="00D817F0" w:rsidRDefault="007338FB" w:rsidP="005A14DC">
      <w:pPr>
        <w:spacing w:after="0" w:line="240" w:lineRule="auto"/>
        <w:rPr>
          <w:rFonts w:ascii="Times New Roman" w:hAnsi="Times New Roman" w:cs="Times New Roman"/>
          <w:sz w:val="20"/>
          <w:szCs w:val="20"/>
        </w:rPr>
      </w:pPr>
      <w:r w:rsidRPr="00D817F0">
        <w:rPr>
          <w:rStyle w:val="FootnoteReference"/>
          <w:rFonts w:ascii="Times New Roman" w:hAnsi="Times New Roman" w:cs="Times New Roman"/>
          <w:sz w:val="20"/>
          <w:szCs w:val="20"/>
        </w:rPr>
        <w:footnoteRef/>
      </w:r>
      <w:r w:rsidRPr="00D817F0">
        <w:rPr>
          <w:rFonts w:ascii="Times New Roman" w:hAnsi="Times New Roman" w:cs="Times New Roman"/>
          <w:sz w:val="20"/>
          <w:szCs w:val="20"/>
        </w:rPr>
        <w:t xml:space="preserve"> Eiropas Komisijas paziņojums Digitālajam laikmetam gatava Eiropa, </w:t>
      </w:r>
      <w:hyperlink r:id="rId37">
        <w:r w:rsidRPr="00D817F0">
          <w:rPr>
            <w:rStyle w:val="Hyperlink"/>
            <w:rFonts w:ascii="Times New Roman" w:eastAsia="Calibri" w:hAnsi="Times New Roman" w:cs="Times New Roman"/>
            <w:noProof/>
            <w:color w:val="auto"/>
            <w:sz w:val="20"/>
            <w:szCs w:val="20"/>
            <w:u w:val="none"/>
          </w:rPr>
          <w:t>https://ec.europa.eu/info/strategy/priorities-2019-2024/europe-fit-digital-age_lv</w:t>
        </w:r>
      </w:hyperlink>
      <w:r w:rsidRPr="00D817F0">
        <w:rPr>
          <w:rFonts w:ascii="Times New Roman" w:eastAsia="Calibri" w:hAnsi="Times New Roman" w:cs="Times New Roman"/>
          <w:noProof/>
          <w:sz w:val="20"/>
          <w:szCs w:val="20"/>
        </w:rPr>
        <w:t xml:space="preserve"> </w:t>
      </w:r>
    </w:p>
  </w:footnote>
  <w:footnote w:id="50">
    <w:p w14:paraId="57B15E6F" w14:textId="6DC1AA99" w:rsidR="007338FB" w:rsidRPr="00D817F0" w:rsidRDefault="007338FB" w:rsidP="005A14DC">
      <w:pPr>
        <w:pStyle w:val="FootnoteText"/>
        <w:rPr>
          <w:rFonts w:ascii="Times New Roman" w:hAnsi="Times New Roman"/>
          <w:sz w:val="20"/>
          <w:szCs w:val="20"/>
        </w:rPr>
      </w:pPr>
      <w:r w:rsidRPr="00D817F0">
        <w:rPr>
          <w:rStyle w:val="FootnoteReference"/>
          <w:rFonts w:ascii="Times New Roman" w:hAnsi="Times New Roman"/>
          <w:sz w:val="20"/>
          <w:szCs w:val="20"/>
        </w:rPr>
        <w:footnoteRef/>
      </w:r>
      <w:r w:rsidRPr="00D817F0">
        <w:rPr>
          <w:rFonts w:ascii="Times New Roman" w:hAnsi="Times New Roman"/>
          <w:sz w:val="20"/>
          <w:szCs w:val="20"/>
        </w:rPr>
        <w:t xml:space="preserve"> </w:t>
      </w:r>
      <w:r w:rsidRPr="00D817F0">
        <w:rPr>
          <w:rFonts w:ascii="Times New Roman" w:hAnsi="Times New Roman"/>
          <w:sz w:val="20"/>
          <w:szCs w:val="20"/>
          <w:lang w:val="lv-LV"/>
        </w:rPr>
        <w:t>Eiropas datu stratēģija</w:t>
      </w:r>
      <w:r w:rsidRPr="00D817F0">
        <w:rPr>
          <w:rFonts w:ascii="Times New Roman" w:hAnsi="Times New Roman"/>
          <w:sz w:val="20"/>
          <w:szCs w:val="20"/>
        </w:rPr>
        <w:t xml:space="preserve">, </w:t>
      </w:r>
      <w:hyperlink r:id="rId38">
        <w:r w:rsidRPr="00D817F0">
          <w:rPr>
            <w:rStyle w:val="Hyperlink"/>
            <w:rFonts w:ascii="Times New Roman" w:hAnsi="Times New Roman"/>
            <w:noProof/>
            <w:color w:val="auto"/>
            <w:sz w:val="20"/>
            <w:szCs w:val="20"/>
            <w:u w:val="none"/>
          </w:rPr>
          <w:t>https://ec.europa.eu/info/strategy/priorities-2019-2024/europe-fit-digital-age/european-data-strategy_lv</w:t>
        </w:r>
      </w:hyperlink>
      <w:r w:rsidRPr="00D817F0">
        <w:rPr>
          <w:rStyle w:val="Hyperlink"/>
          <w:rFonts w:ascii="Times New Roman" w:hAnsi="Times New Roman"/>
          <w:noProof/>
          <w:color w:val="auto"/>
          <w:sz w:val="20"/>
          <w:szCs w:val="20"/>
          <w:u w:val="none"/>
        </w:rPr>
        <w:t xml:space="preserve"> </w:t>
      </w:r>
    </w:p>
  </w:footnote>
  <w:footnote w:id="51">
    <w:p w14:paraId="4A80BE7C" w14:textId="3F0ED795" w:rsidR="007338FB" w:rsidRPr="00D817F0" w:rsidRDefault="007338FB" w:rsidP="005A14DC">
      <w:pPr>
        <w:pStyle w:val="FootnoteText"/>
        <w:rPr>
          <w:rFonts w:ascii="Times New Roman" w:hAnsi="Times New Roman"/>
          <w:sz w:val="20"/>
          <w:szCs w:val="20"/>
        </w:rPr>
      </w:pPr>
      <w:r w:rsidRPr="00D817F0">
        <w:rPr>
          <w:rStyle w:val="FootnoteReference"/>
          <w:rFonts w:ascii="Times New Roman" w:hAnsi="Times New Roman"/>
          <w:sz w:val="20"/>
          <w:szCs w:val="20"/>
        </w:rPr>
        <w:footnoteRef/>
      </w:r>
      <w:r w:rsidRPr="00D817F0">
        <w:rPr>
          <w:rFonts w:ascii="Times New Roman" w:hAnsi="Times New Roman"/>
          <w:sz w:val="20"/>
          <w:szCs w:val="20"/>
        </w:rPr>
        <w:t xml:space="preserve"> </w:t>
      </w:r>
      <w:r w:rsidRPr="00D817F0">
        <w:rPr>
          <w:rFonts w:ascii="Times New Roman" w:hAnsi="Times New Roman"/>
          <w:sz w:val="20"/>
          <w:szCs w:val="20"/>
          <w:lang w:val="lv-LV"/>
        </w:rPr>
        <w:t>Mākslīgais intelekts – izcilība un uzticēšanās,</w:t>
      </w:r>
      <w:r w:rsidRPr="00D817F0">
        <w:rPr>
          <w:rStyle w:val="Hyperlink"/>
          <w:rFonts w:ascii="Times New Roman" w:hAnsi="Times New Roman"/>
          <w:color w:val="auto"/>
          <w:sz w:val="20"/>
          <w:szCs w:val="20"/>
          <w:u w:val="none"/>
        </w:rPr>
        <w:t xml:space="preserve"> </w:t>
      </w:r>
      <w:hyperlink r:id="rId39">
        <w:r w:rsidRPr="00D817F0">
          <w:rPr>
            <w:rStyle w:val="Hyperlink"/>
            <w:rFonts w:ascii="Times New Roman" w:hAnsi="Times New Roman"/>
            <w:noProof/>
            <w:color w:val="auto"/>
            <w:sz w:val="20"/>
            <w:szCs w:val="20"/>
            <w:u w:val="none"/>
          </w:rPr>
          <w:t>https://ec.europa.eu/info/strategy/priorities-2019-2024/europe-fit-digital-age/excellence-trust-artificial-intelligence_lv</w:t>
        </w:r>
      </w:hyperlink>
    </w:p>
  </w:footnote>
  <w:footnote w:id="52">
    <w:p w14:paraId="6FDB3C85" w14:textId="49AA32BB" w:rsidR="007338FB" w:rsidRPr="00D817F0" w:rsidRDefault="007338FB" w:rsidP="005A14DC">
      <w:pPr>
        <w:pStyle w:val="FootnoteText"/>
      </w:pPr>
      <w:r w:rsidRPr="00D817F0">
        <w:rPr>
          <w:rStyle w:val="FootnoteReference"/>
          <w:rFonts w:ascii="Times New Roman" w:hAnsi="Times New Roman"/>
          <w:sz w:val="20"/>
          <w:szCs w:val="20"/>
          <w:lang w:val="lv-LV"/>
        </w:rPr>
        <w:footnoteRef/>
      </w:r>
      <w:r w:rsidRPr="00D817F0">
        <w:rPr>
          <w:rFonts w:ascii="Times New Roman" w:hAnsi="Times New Roman"/>
          <w:sz w:val="20"/>
          <w:szCs w:val="20"/>
          <w:lang w:val="lv-LV"/>
        </w:rPr>
        <w:t xml:space="preserve"> Ministru kabineta 03.05.2016.rīkojums Nr. 275</w:t>
      </w:r>
      <w:r w:rsidRPr="00D817F0">
        <w:rPr>
          <w:rFonts w:ascii="Times New Roman" w:hAnsi="Times New Roman"/>
          <w:sz w:val="20"/>
          <w:szCs w:val="20"/>
        </w:rPr>
        <w:t xml:space="preserve">, </w:t>
      </w:r>
      <w:hyperlink r:id="rId40" w:history="1">
        <w:r w:rsidRPr="00D817F0">
          <w:rPr>
            <w:rStyle w:val="Hyperlink"/>
            <w:rFonts w:ascii="Times New Roman" w:hAnsi="Times New Roman"/>
            <w:color w:val="auto"/>
            <w:sz w:val="20"/>
            <w:szCs w:val="20"/>
            <w:u w:val="none"/>
          </w:rPr>
          <w:t>https://likumi.lv/ta/id/281943-par-valdibas-ricibas-planu-deklaracijas-par-mara-kucinska-vadita-ministru-</w:t>
        </w:r>
      </w:hyperlink>
      <w:r w:rsidRPr="00D817F0">
        <w:rPr>
          <w:rFonts w:ascii="Times New Roman" w:hAnsi="Times New Roman"/>
          <w:sz w:val="20"/>
          <w:szCs w:val="20"/>
        </w:rPr>
        <w:t xml:space="preserve"> (35.9.),</w:t>
      </w:r>
      <w:r w:rsidRPr="00D817F0">
        <w:t xml:space="preserve"> </w:t>
      </w:r>
      <w:r w:rsidRPr="00D817F0">
        <w:rPr>
          <w:rFonts w:ascii="Times New Roman" w:hAnsi="Times New Roman"/>
          <w:sz w:val="20"/>
          <w:szCs w:val="20"/>
          <w:lang w:val="lv-LV"/>
        </w:rPr>
        <w:t>Ministru kabineta 07.05.2019. rīkojums Nr.</w:t>
      </w:r>
      <w:r w:rsidRPr="00D817F0">
        <w:rPr>
          <w:rFonts w:ascii="Times New Roman" w:hAnsi="Times New Roman"/>
          <w:sz w:val="20"/>
          <w:szCs w:val="20"/>
        </w:rPr>
        <w:t xml:space="preserve"> 210</w:t>
      </w:r>
      <w:proofErr w:type="gramStart"/>
      <w:r w:rsidRPr="00D817F0">
        <w:rPr>
          <w:rFonts w:ascii="Times New Roman" w:hAnsi="Times New Roman"/>
          <w:sz w:val="20"/>
          <w:szCs w:val="20"/>
        </w:rPr>
        <w:t xml:space="preserve">  </w:t>
      </w:r>
      <w:proofErr w:type="gramEnd"/>
      <w:r w:rsidRPr="00D817F0">
        <w:fldChar w:fldCharType="begin"/>
      </w:r>
      <w:r w:rsidRPr="00D817F0">
        <w:instrText xml:space="preserve"> HYPERLINK "https://likumi.lv/ta/id/306691-par-valdibas-ricibas-planu-deklaracijas-par-artura-krisjana-karina-vadita-ministru-kabineta-iecereto-darbibu-istenosanai" </w:instrText>
      </w:r>
      <w:r w:rsidRPr="00D817F0">
        <w:fldChar w:fldCharType="separate"/>
      </w:r>
      <w:r w:rsidRPr="00D817F0">
        <w:rPr>
          <w:rStyle w:val="Hyperlink"/>
          <w:rFonts w:ascii="Times New Roman" w:hAnsi="Times New Roman"/>
          <w:color w:val="auto"/>
          <w:sz w:val="20"/>
          <w:szCs w:val="20"/>
          <w:u w:val="none"/>
        </w:rPr>
        <w:t>https://likumi.lv/ta/id/306691-par-valdibas-ricibas-planu-deklaracijas-par-artura-krisjana-karina-vadita-ministru-kabineta-iecereto-darbibu-istenosanai</w:t>
      </w:r>
      <w:r w:rsidRPr="00D817F0">
        <w:rPr>
          <w:rStyle w:val="Hyperlink"/>
          <w:rFonts w:ascii="Times New Roman" w:hAnsi="Times New Roman"/>
          <w:color w:val="auto"/>
          <w:sz w:val="20"/>
          <w:szCs w:val="20"/>
          <w:u w:val="none"/>
        </w:rPr>
        <w:fldChar w:fldCharType="end"/>
      </w:r>
      <w:r w:rsidRPr="00D817F0">
        <w:rPr>
          <w:rFonts w:ascii="Times New Roman" w:hAnsi="Times New Roman"/>
          <w:sz w:val="20"/>
          <w:szCs w:val="20"/>
        </w:rPr>
        <w:t xml:space="preserve"> (245.6.)</w:t>
      </w:r>
      <w:r w:rsidRPr="00D817F0">
        <w:rPr>
          <w:sz w:val="18"/>
          <w:szCs w:val="18"/>
        </w:rPr>
        <w:t xml:space="preserve"> </w:t>
      </w:r>
    </w:p>
  </w:footnote>
  <w:footnote w:id="53">
    <w:p w14:paraId="031EF559" w14:textId="4A481A10" w:rsidR="007338FB" w:rsidRPr="00A56F15" w:rsidRDefault="007338FB" w:rsidP="0058323A">
      <w:pPr>
        <w:pStyle w:val="FootnoteText"/>
        <w:rPr>
          <w:rFonts w:ascii="Times New Roman" w:hAnsi="Times New Roman"/>
          <w:sz w:val="20"/>
          <w:szCs w:val="20"/>
        </w:rPr>
      </w:pPr>
    </w:p>
  </w:footnote>
  <w:footnote w:id="54">
    <w:p w14:paraId="207A5EB1" w14:textId="3263B376" w:rsidR="007338FB" w:rsidRPr="00D817F0" w:rsidRDefault="007338FB" w:rsidP="00801D28">
      <w:pPr>
        <w:pStyle w:val="FootnoteText"/>
        <w:rPr>
          <w:rFonts w:ascii="Times New Roman" w:hAnsi="Times New Roman"/>
          <w:sz w:val="20"/>
          <w:szCs w:val="20"/>
        </w:rPr>
      </w:pPr>
      <w:r w:rsidRPr="00D817F0">
        <w:rPr>
          <w:rStyle w:val="FootnoteReference"/>
          <w:rFonts w:ascii="Times New Roman" w:hAnsi="Times New Roman"/>
          <w:sz w:val="20"/>
          <w:szCs w:val="20"/>
        </w:rPr>
        <w:footnoteRef/>
      </w:r>
      <w:r w:rsidR="00D817F0">
        <w:t xml:space="preserve"> </w:t>
      </w:r>
      <w:hyperlink r:id="rId41" w:history="1">
        <w:r w:rsidRPr="00D817F0">
          <w:rPr>
            <w:rStyle w:val="Hyperlink"/>
            <w:rFonts w:ascii="Times New Roman" w:hAnsi="Times New Roman"/>
            <w:color w:val="auto"/>
            <w:sz w:val="20"/>
            <w:szCs w:val="20"/>
            <w:u w:val="none"/>
          </w:rPr>
          <w:t>https://www.fid.gov.lv/images/Downloads/useful/international_regulations/FATF_rekomendacijas_LV.doc</w:t>
        </w:r>
      </w:hyperlink>
      <w:r w:rsidRPr="00D817F0">
        <w:rPr>
          <w:rFonts w:ascii="Times New Roman" w:hAnsi="Times New Roman"/>
          <w:sz w:val="20"/>
          <w:szCs w:val="20"/>
        </w:rPr>
        <w:t xml:space="preserve"> </w:t>
      </w:r>
    </w:p>
  </w:footnote>
  <w:footnote w:id="55">
    <w:p w14:paraId="118F5D9B" w14:textId="5946E87A" w:rsidR="007338FB" w:rsidRPr="00D817F0" w:rsidRDefault="007338FB" w:rsidP="00801D28">
      <w:pPr>
        <w:pStyle w:val="FootnoteText"/>
        <w:rPr>
          <w:rFonts w:ascii="Times New Roman" w:hAnsi="Times New Roman"/>
          <w:sz w:val="20"/>
          <w:szCs w:val="20"/>
        </w:rPr>
      </w:pPr>
      <w:r w:rsidRPr="00C42A8F">
        <w:rPr>
          <w:rStyle w:val="FootnoteReference"/>
          <w:rFonts w:ascii="Times New Roman" w:hAnsi="Times New Roman"/>
          <w:sz w:val="20"/>
          <w:szCs w:val="20"/>
        </w:rPr>
        <w:footnoteRef/>
      </w:r>
      <w:r w:rsidRPr="00C42A8F">
        <w:rPr>
          <w:rFonts w:ascii="Times New Roman" w:hAnsi="Times New Roman"/>
          <w:sz w:val="20"/>
          <w:szCs w:val="20"/>
        </w:rPr>
        <w:t xml:space="preserve"> R3</w:t>
      </w:r>
      <w:r w:rsidRPr="00D817F0">
        <w:rPr>
          <w:rFonts w:ascii="Times New Roman" w:hAnsi="Times New Roman"/>
          <w:sz w:val="20"/>
          <w:szCs w:val="20"/>
        </w:rPr>
        <w:t xml:space="preserve"> </w:t>
      </w:r>
      <w:proofErr w:type="spellStart"/>
      <w:r w:rsidRPr="00D817F0">
        <w:rPr>
          <w:rFonts w:ascii="Times New Roman" w:hAnsi="Times New Roman"/>
          <w:sz w:val="20"/>
          <w:szCs w:val="20"/>
        </w:rPr>
        <w:t>konsorcija</w:t>
      </w:r>
      <w:proofErr w:type="spellEnd"/>
      <w:r w:rsidRPr="00D817F0">
        <w:rPr>
          <w:rFonts w:ascii="Times New Roman" w:hAnsi="Times New Roman"/>
          <w:sz w:val="20"/>
          <w:szCs w:val="20"/>
        </w:rPr>
        <w:t xml:space="preserve"> </w:t>
      </w:r>
      <w:proofErr w:type="spellStart"/>
      <w:r w:rsidRPr="00D817F0">
        <w:rPr>
          <w:rFonts w:ascii="Times New Roman" w:hAnsi="Times New Roman"/>
          <w:sz w:val="20"/>
          <w:szCs w:val="20"/>
        </w:rPr>
        <w:t>tīmekļvietne</w:t>
      </w:r>
      <w:proofErr w:type="spellEnd"/>
      <w:r w:rsidRPr="00D817F0">
        <w:rPr>
          <w:rFonts w:ascii="Times New Roman" w:hAnsi="Times New Roman"/>
          <w:sz w:val="20"/>
          <w:szCs w:val="20"/>
        </w:rPr>
        <w:t xml:space="preserve"> </w:t>
      </w:r>
      <w:hyperlink r:id="rId42" w:history="1">
        <w:r w:rsidRPr="00D817F0">
          <w:rPr>
            <w:rStyle w:val="Hyperlink"/>
            <w:rFonts w:ascii="Times New Roman" w:hAnsi="Times New Roman"/>
            <w:color w:val="auto"/>
            <w:sz w:val="20"/>
            <w:szCs w:val="20"/>
            <w:u w:val="none"/>
          </w:rPr>
          <w:t>https://www.r3.com/</w:t>
        </w:r>
      </w:hyperlink>
      <w:r w:rsidRPr="00D817F0">
        <w:rPr>
          <w:rFonts w:ascii="Times New Roman" w:hAnsi="Times New Roman"/>
          <w:sz w:val="20"/>
          <w:szCs w:val="20"/>
        </w:rPr>
        <w:t xml:space="preserve"> </w:t>
      </w:r>
    </w:p>
  </w:footnote>
  <w:footnote w:id="56">
    <w:p w14:paraId="4406CAB7" w14:textId="22FEAFCC" w:rsidR="007338FB" w:rsidRPr="00D817F0" w:rsidRDefault="007338FB" w:rsidP="00801D28">
      <w:pPr>
        <w:pStyle w:val="FootnoteText"/>
        <w:rPr>
          <w:rFonts w:ascii="Times New Roman" w:hAnsi="Times New Roman"/>
          <w:sz w:val="20"/>
          <w:szCs w:val="20"/>
        </w:rPr>
      </w:pPr>
      <w:r w:rsidRPr="00D817F0">
        <w:rPr>
          <w:rStyle w:val="FootnoteReference"/>
          <w:rFonts w:ascii="Times New Roman" w:hAnsi="Times New Roman"/>
          <w:sz w:val="20"/>
          <w:szCs w:val="20"/>
        </w:rPr>
        <w:footnoteRef/>
      </w:r>
      <w:r w:rsidRPr="00D817F0">
        <w:rPr>
          <w:rFonts w:ascii="Times New Roman" w:hAnsi="Times New Roman"/>
          <w:sz w:val="20"/>
          <w:szCs w:val="20"/>
        </w:rPr>
        <w:t xml:space="preserve"> Ripple </w:t>
      </w:r>
      <w:proofErr w:type="spellStart"/>
      <w:r w:rsidRPr="00D817F0">
        <w:rPr>
          <w:rFonts w:ascii="Times New Roman" w:hAnsi="Times New Roman"/>
          <w:sz w:val="20"/>
          <w:szCs w:val="20"/>
        </w:rPr>
        <w:t>tīmekļvietne</w:t>
      </w:r>
      <w:proofErr w:type="spellEnd"/>
      <w:r w:rsidRPr="00D817F0">
        <w:rPr>
          <w:rFonts w:ascii="Times New Roman" w:hAnsi="Times New Roman"/>
          <w:sz w:val="20"/>
          <w:szCs w:val="20"/>
        </w:rPr>
        <w:t xml:space="preserve"> </w:t>
      </w:r>
      <w:hyperlink r:id="rId43" w:history="1">
        <w:r w:rsidRPr="00D817F0">
          <w:rPr>
            <w:rStyle w:val="Hyperlink"/>
            <w:rFonts w:ascii="Times New Roman" w:hAnsi="Times New Roman"/>
            <w:color w:val="auto"/>
            <w:sz w:val="20"/>
            <w:szCs w:val="20"/>
            <w:u w:val="none"/>
          </w:rPr>
          <w:t>https://ripple.com/</w:t>
        </w:r>
      </w:hyperlink>
      <w:r w:rsidRPr="00D817F0">
        <w:rPr>
          <w:rFonts w:ascii="Times New Roman" w:hAnsi="Times New Roman"/>
          <w:sz w:val="20"/>
          <w:szCs w:val="20"/>
        </w:rPr>
        <w:t xml:space="preserve"> </w:t>
      </w:r>
    </w:p>
  </w:footnote>
  <w:footnote w:id="57">
    <w:p w14:paraId="539BAC4A" w14:textId="00BDC128" w:rsidR="007338FB" w:rsidRPr="00D817F0" w:rsidRDefault="007338FB" w:rsidP="00801D28">
      <w:pPr>
        <w:pStyle w:val="FootnoteText"/>
      </w:pPr>
      <w:r w:rsidRPr="00D817F0">
        <w:rPr>
          <w:rStyle w:val="FootnoteReference"/>
          <w:rFonts w:ascii="Times New Roman" w:hAnsi="Times New Roman"/>
          <w:sz w:val="20"/>
          <w:szCs w:val="20"/>
        </w:rPr>
        <w:footnoteRef/>
      </w:r>
      <w:r w:rsidRPr="00D817F0">
        <w:rPr>
          <w:rFonts w:ascii="Times New Roman" w:hAnsi="Times New Roman"/>
          <w:sz w:val="20"/>
          <w:szCs w:val="20"/>
        </w:rPr>
        <w:t xml:space="preserve"> </w:t>
      </w:r>
      <w:proofErr w:type="spellStart"/>
      <w:r w:rsidRPr="00D817F0">
        <w:rPr>
          <w:rFonts w:ascii="Times New Roman" w:hAnsi="Times New Roman"/>
          <w:sz w:val="20"/>
          <w:szCs w:val="20"/>
        </w:rPr>
        <w:t>Lietuvas</w:t>
      </w:r>
      <w:proofErr w:type="spellEnd"/>
      <w:r w:rsidRPr="00D817F0">
        <w:rPr>
          <w:rFonts w:ascii="Times New Roman" w:hAnsi="Times New Roman"/>
          <w:sz w:val="20"/>
          <w:szCs w:val="20"/>
        </w:rPr>
        <w:t xml:space="preserve"> </w:t>
      </w:r>
      <w:proofErr w:type="spellStart"/>
      <w:r w:rsidRPr="00D817F0">
        <w:rPr>
          <w:rFonts w:ascii="Times New Roman" w:hAnsi="Times New Roman"/>
          <w:sz w:val="20"/>
          <w:szCs w:val="20"/>
        </w:rPr>
        <w:t>blokķēdes</w:t>
      </w:r>
      <w:proofErr w:type="spellEnd"/>
      <w:r w:rsidRPr="00D817F0">
        <w:rPr>
          <w:rFonts w:ascii="Times New Roman" w:hAnsi="Times New Roman"/>
          <w:sz w:val="20"/>
          <w:szCs w:val="20"/>
        </w:rPr>
        <w:t xml:space="preserve"> </w:t>
      </w:r>
      <w:proofErr w:type="spellStart"/>
      <w:r w:rsidRPr="00D817F0">
        <w:rPr>
          <w:rFonts w:ascii="Times New Roman" w:hAnsi="Times New Roman"/>
          <w:sz w:val="20"/>
          <w:szCs w:val="20"/>
        </w:rPr>
        <w:t>finanšu</w:t>
      </w:r>
      <w:proofErr w:type="spellEnd"/>
      <w:r w:rsidRPr="00D817F0">
        <w:rPr>
          <w:rFonts w:ascii="Times New Roman" w:hAnsi="Times New Roman"/>
          <w:sz w:val="20"/>
          <w:szCs w:val="20"/>
        </w:rPr>
        <w:t xml:space="preserve"> </w:t>
      </w:r>
      <w:proofErr w:type="spellStart"/>
      <w:r w:rsidRPr="00D817F0">
        <w:rPr>
          <w:rFonts w:ascii="Times New Roman" w:hAnsi="Times New Roman"/>
          <w:sz w:val="20"/>
          <w:szCs w:val="20"/>
        </w:rPr>
        <w:t>risinājumu</w:t>
      </w:r>
      <w:proofErr w:type="spellEnd"/>
      <w:r w:rsidRPr="00D817F0">
        <w:rPr>
          <w:rFonts w:ascii="Times New Roman" w:hAnsi="Times New Roman"/>
          <w:sz w:val="20"/>
          <w:szCs w:val="20"/>
        </w:rPr>
        <w:t xml:space="preserve"> </w:t>
      </w:r>
      <w:proofErr w:type="spellStart"/>
      <w:r w:rsidRPr="00D817F0">
        <w:rPr>
          <w:rFonts w:ascii="Times New Roman" w:hAnsi="Times New Roman"/>
          <w:sz w:val="20"/>
          <w:szCs w:val="20"/>
        </w:rPr>
        <w:t>smilškaste</w:t>
      </w:r>
      <w:proofErr w:type="spellEnd"/>
      <w:r w:rsidRPr="00D817F0">
        <w:rPr>
          <w:rFonts w:ascii="Times New Roman" w:hAnsi="Times New Roman"/>
          <w:sz w:val="20"/>
          <w:szCs w:val="20"/>
        </w:rPr>
        <w:t xml:space="preserve"> </w:t>
      </w:r>
      <w:hyperlink r:id="rId44" w:history="1">
        <w:r w:rsidRPr="00D817F0">
          <w:rPr>
            <w:rStyle w:val="Hyperlink"/>
            <w:rFonts w:ascii="Times New Roman" w:hAnsi="Times New Roman"/>
            <w:color w:val="auto"/>
            <w:sz w:val="20"/>
            <w:szCs w:val="20"/>
            <w:u w:val="none"/>
          </w:rPr>
          <w:t>https://www.lb.lt/en/lbchain</w:t>
        </w:r>
      </w:hyperlink>
      <w:r w:rsidRPr="00D817F0">
        <w:rPr>
          <w:rFonts w:ascii="Times New Roman" w:hAnsi="Times New Roman"/>
          <w:sz w:val="20"/>
          <w:szCs w:val="20"/>
        </w:rPr>
        <w:t xml:space="preserve"> </w:t>
      </w:r>
    </w:p>
  </w:footnote>
  <w:footnote w:id="58">
    <w:p w14:paraId="42CEF7C3" w14:textId="77777777" w:rsidR="007338FB" w:rsidRPr="00D817F0" w:rsidRDefault="007338FB" w:rsidP="00290382">
      <w:pPr>
        <w:pStyle w:val="EndnoteText"/>
        <w:rPr>
          <w:rStyle w:val="Hyperlink"/>
          <w:rFonts w:ascii="Times New Roman" w:eastAsia="Calibri" w:hAnsi="Times New Roman" w:cs="Times New Roman"/>
          <w:color w:val="auto"/>
          <w:u w:val="none"/>
        </w:rPr>
      </w:pPr>
      <w:r w:rsidRPr="00D817F0">
        <w:rPr>
          <w:rStyle w:val="FootnoteReference"/>
          <w:rFonts w:ascii="Times New Roman" w:hAnsi="Times New Roman" w:cs="Times New Roman"/>
        </w:rPr>
        <w:footnoteRef/>
      </w:r>
      <w:r w:rsidRPr="00D817F0">
        <w:rPr>
          <w:rFonts w:ascii="Times New Roman" w:hAnsi="Times New Roman" w:cs="Times New Roman"/>
        </w:rPr>
        <w:t xml:space="preserve"> </w:t>
      </w:r>
      <w:r w:rsidRPr="00D817F0">
        <w:rPr>
          <w:rFonts w:ascii="Times New Roman" w:hAnsi="Times New Roman" w:cs="Times New Roman"/>
          <w:lang w:val="lv-LV"/>
        </w:rPr>
        <w:t>Lielbritānija:</w:t>
      </w:r>
      <w:r w:rsidRPr="00D817F0">
        <w:rPr>
          <w:rFonts w:ascii="Times New Roman" w:hAnsi="Times New Roman" w:cs="Times New Roman"/>
        </w:rPr>
        <w:t xml:space="preserve"> </w:t>
      </w:r>
      <w:r w:rsidRPr="00D817F0">
        <w:rPr>
          <w:rFonts w:ascii="Times New Roman" w:hAnsi="Times New Roman" w:cs="Times New Roman"/>
          <w:i/>
        </w:rPr>
        <w:t>Central Bank Digital Currency: opportunities, challenges and design</w:t>
      </w:r>
      <w:r w:rsidRPr="00D817F0">
        <w:rPr>
          <w:rFonts w:ascii="Times New Roman" w:hAnsi="Times New Roman" w:cs="Times New Roman"/>
        </w:rPr>
        <w:t>,</w:t>
      </w:r>
      <w:proofErr w:type="gramStart"/>
      <w:r w:rsidRPr="00D817F0">
        <w:rPr>
          <w:rFonts w:ascii="Times New Roman" w:hAnsi="Times New Roman" w:cs="Times New Roman"/>
        </w:rPr>
        <w:t xml:space="preserve">  </w:t>
      </w:r>
      <w:proofErr w:type="gramEnd"/>
      <w:r w:rsidRPr="00D817F0">
        <w:fldChar w:fldCharType="begin"/>
      </w:r>
      <w:r w:rsidRPr="00D817F0">
        <w:instrText xml:space="preserve"> HYPERLINK "https://www.bankofengland.co.uk/paper/2020/central-bank-digital-currency-opportunities-challenges-and-design-discussion-paper" </w:instrText>
      </w:r>
      <w:r w:rsidRPr="00D817F0">
        <w:fldChar w:fldCharType="separate"/>
      </w:r>
      <w:r w:rsidRPr="00D817F0">
        <w:rPr>
          <w:rStyle w:val="Hyperlink"/>
          <w:rFonts w:ascii="Times New Roman" w:hAnsi="Times New Roman" w:cs="Times New Roman"/>
          <w:color w:val="auto"/>
          <w:u w:val="none"/>
        </w:rPr>
        <w:t>https://www.bankofengland.co.uk/paper/2020/central-bank-digital-currency-opportunities-challenges-and-design-discussion-paper</w:t>
      </w:r>
      <w:r w:rsidRPr="00D817F0">
        <w:rPr>
          <w:rStyle w:val="Hyperlink"/>
          <w:rFonts w:ascii="Times New Roman" w:hAnsi="Times New Roman" w:cs="Times New Roman"/>
          <w:color w:val="auto"/>
          <w:u w:val="none"/>
        </w:rPr>
        <w:fldChar w:fldCharType="end"/>
      </w:r>
    </w:p>
    <w:p w14:paraId="1903C37E" w14:textId="77777777" w:rsidR="007338FB" w:rsidRPr="00D817F0" w:rsidRDefault="007338FB" w:rsidP="00290382">
      <w:pPr>
        <w:pStyle w:val="EndnoteText"/>
        <w:rPr>
          <w:rStyle w:val="Hyperlink"/>
          <w:rFonts w:ascii="Times New Roman" w:eastAsia="Calibri" w:hAnsi="Times New Roman" w:cs="Times New Roman"/>
          <w:color w:val="auto"/>
          <w:u w:val="none"/>
        </w:rPr>
      </w:pPr>
      <w:r w:rsidRPr="00D817F0">
        <w:rPr>
          <w:rFonts w:ascii="Times New Roman" w:hAnsi="Times New Roman" w:cs="Times New Roman"/>
          <w:lang w:val="lv-LV"/>
        </w:rPr>
        <w:t>Zviedrija:</w:t>
      </w:r>
      <w:r w:rsidRPr="00D817F0">
        <w:rPr>
          <w:rStyle w:val="Hyperlink"/>
          <w:rFonts w:ascii="Times New Roman" w:eastAsia="Calibri" w:hAnsi="Times New Roman" w:cs="Times New Roman"/>
          <w:color w:val="auto"/>
          <w:u w:val="none"/>
        </w:rPr>
        <w:t xml:space="preserve"> </w:t>
      </w:r>
      <w:r w:rsidRPr="00D817F0">
        <w:rPr>
          <w:rFonts w:ascii="Times New Roman" w:hAnsi="Times New Roman" w:cs="Times New Roman"/>
          <w:i/>
        </w:rPr>
        <w:t>Technical solution for the e-krona pilot,</w:t>
      </w:r>
      <w:r w:rsidRPr="00D817F0">
        <w:rPr>
          <w:rStyle w:val="Hyperlink"/>
          <w:rFonts w:ascii="Times New Roman" w:eastAsia="Calibri" w:hAnsi="Times New Roman" w:cs="Times New Roman"/>
          <w:color w:val="auto"/>
          <w:u w:val="none"/>
        </w:rPr>
        <w:t xml:space="preserve"> </w:t>
      </w:r>
      <w:hyperlink r:id="rId45" w:history="1">
        <w:r w:rsidRPr="00D817F0">
          <w:rPr>
            <w:rFonts w:ascii="Times New Roman" w:hAnsi="Times New Roman" w:cs="Times New Roman"/>
          </w:rPr>
          <w:t>https://www.riksbank.se/en-gb/payments--cash/e-krona/technical-solution-for-the-e-krona-pilot/</w:t>
        </w:r>
      </w:hyperlink>
    </w:p>
    <w:p w14:paraId="406F6F79" w14:textId="77777777" w:rsidR="007338FB" w:rsidRPr="00D817F0" w:rsidRDefault="007338FB" w:rsidP="00290382">
      <w:pPr>
        <w:pStyle w:val="EndnoteText"/>
        <w:rPr>
          <w:rFonts w:ascii="Times New Roman" w:hAnsi="Times New Roman" w:cs="Times New Roman"/>
        </w:rPr>
      </w:pPr>
      <w:r w:rsidRPr="00D817F0">
        <w:rPr>
          <w:rFonts w:ascii="Times New Roman" w:eastAsia="Calibri" w:hAnsi="Times New Roman" w:cs="Times New Roman"/>
          <w:lang w:val="lv-LV"/>
        </w:rPr>
        <w:t>Nīderlande:</w:t>
      </w:r>
      <w:r w:rsidRPr="00D817F0">
        <w:t xml:space="preserve"> </w:t>
      </w:r>
      <w:r w:rsidRPr="00D817F0">
        <w:rPr>
          <w:rFonts w:ascii="Times New Roman" w:eastAsia="Calibri" w:hAnsi="Times New Roman" w:cs="Times New Roman"/>
        </w:rPr>
        <w:t xml:space="preserve">Central Bank Digital Currency Objectives, preconditions and design choices, </w:t>
      </w:r>
      <w:hyperlink r:id="rId46" w:history="1">
        <w:r w:rsidRPr="00D817F0">
          <w:rPr>
            <w:rStyle w:val="Hyperlink"/>
            <w:rFonts w:ascii="Times New Roman" w:eastAsia="Calibri" w:hAnsi="Times New Roman" w:cs="Times New Roman"/>
            <w:color w:val="auto"/>
            <w:u w:val="none"/>
          </w:rPr>
          <w:t>https://www.dnb.nl/en/binaries/Os%20Central%20Bank%20Digital%20Currency_tcm47-388408.PDF</w:t>
        </w:r>
      </w:hyperlink>
    </w:p>
    <w:p w14:paraId="0E143F5D" w14:textId="77777777" w:rsidR="007338FB" w:rsidRPr="00170659" w:rsidRDefault="007338FB" w:rsidP="00290382">
      <w:pPr>
        <w:pStyle w:val="FootnoteText"/>
        <w:rPr>
          <w:rFonts w:ascii="Times New Roman" w:hAnsi="Times New Roman"/>
          <w:sz w:val="20"/>
          <w:szCs w:val="20"/>
          <w:lang w:val="en-US"/>
        </w:rPr>
      </w:pPr>
      <w:r w:rsidRPr="00D817F0">
        <w:rPr>
          <w:rFonts w:ascii="Times New Roman" w:eastAsia="Calibri Light" w:hAnsi="Times New Roman"/>
          <w:sz w:val="20"/>
          <w:szCs w:val="20"/>
          <w:lang w:val="lv-LV"/>
        </w:rPr>
        <w:t>Diskusija par elektroniskās valūtas nepieciešamību ASV</w:t>
      </w:r>
      <w:r w:rsidRPr="00D817F0">
        <w:rPr>
          <w:rFonts w:ascii="Times New Roman" w:eastAsia="Calibri Light" w:hAnsi="Times New Roman"/>
          <w:sz w:val="20"/>
          <w:szCs w:val="20"/>
        </w:rPr>
        <w:t xml:space="preserve">: </w:t>
      </w:r>
      <w:hyperlink r:id="rId47" w:history="1">
        <w:r w:rsidRPr="00D817F0">
          <w:rPr>
            <w:rStyle w:val="Hyperlink"/>
            <w:rFonts w:ascii="Times New Roman" w:eastAsia="Calibri Light" w:hAnsi="Times New Roman"/>
            <w:color w:val="auto"/>
            <w:sz w:val="20"/>
            <w:szCs w:val="20"/>
            <w:u w:val="none"/>
          </w:rPr>
          <w:t>https://www.youtube.com/watch?v=beGKfIMD1r4&amp;t=539s</w:t>
        </w:r>
      </w:hyperlink>
      <w:proofErr w:type="gramStart"/>
      <w:r w:rsidRPr="00D817F0">
        <w:rPr>
          <w:rFonts w:ascii="Times New Roman" w:eastAsia="Calibri Light" w:hAnsi="Times New Roman"/>
          <w:sz w:val="20"/>
          <w:szCs w:val="20"/>
        </w:rPr>
        <w:t xml:space="preserve"> , </w:t>
      </w:r>
      <w:proofErr w:type="gramEnd"/>
      <w:r w:rsidRPr="00D817F0">
        <w:rPr>
          <w:rFonts w:ascii="Times New Roman" w:eastAsia="Calibri Light" w:hAnsi="Times New Roman"/>
          <w:sz w:val="20"/>
          <w:szCs w:val="20"/>
          <w:lang w:val="lv-LV"/>
        </w:rPr>
        <w:t xml:space="preserve">Digitālā dolāra projekts </w:t>
      </w:r>
      <w:hyperlink r:id="rId48" w:history="1">
        <w:r w:rsidRPr="00D817F0">
          <w:rPr>
            <w:rStyle w:val="Hyperlink"/>
            <w:rFonts w:ascii="Times New Roman" w:eastAsia="Calibri Light" w:hAnsi="Times New Roman"/>
            <w:color w:val="auto"/>
            <w:sz w:val="20"/>
            <w:szCs w:val="20"/>
            <w:u w:val="none"/>
          </w:rPr>
          <w:t>https://www.digitaldollarproject.org/</w:t>
        </w:r>
      </w:hyperlink>
    </w:p>
  </w:footnote>
  <w:footnote w:id="59">
    <w:p w14:paraId="39CF946C" w14:textId="77777777" w:rsidR="007338FB" w:rsidRPr="00170659" w:rsidRDefault="007338FB" w:rsidP="00290382">
      <w:pPr>
        <w:pStyle w:val="FootnoteText"/>
        <w:rPr>
          <w:rFonts w:ascii="Times New Roman" w:hAnsi="Times New Roman"/>
          <w:sz w:val="20"/>
          <w:szCs w:val="20"/>
          <w:lang w:val="lv-LV"/>
        </w:rPr>
      </w:pPr>
      <w:r w:rsidRPr="00170659">
        <w:rPr>
          <w:rStyle w:val="FootnoteReference"/>
          <w:rFonts w:ascii="Times New Roman" w:hAnsi="Times New Roman"/>
          <w:sz w:val="20"/>
          <w:szCs w:val="20"/>
        </w:rPr>
        <w:footnoteRef/>
      </w:r>
      <w:r w:rsidRPr="00170659">
        <w:rPr>
          <w:rFonts w:ascii="Times New Roman" w:hAnsi="Times New Roman"/>
          <w:sz w:val="20"/>
          <w:szCs w:val="20"/>
        </w:rPr>
        <w:t xml:space="preserve"> </w:t>
      </w:r>
      <w:r w:rsidRPr="00170659">
        <w:rPr>
          <w:rFonts w:ascii="Times New Roman" w:hAnsi="Times New Roman"/>
          <w:sz w:val="20"/>
          <w:szCs w:val="20"/>
          <w:lang w:val="lv-LV"/>
        </w:rPr>
        <w:t>Eirosistēma apvieno eiro zonas valstu centrālās bankas un Eiropas Centrālo Banku (ECB). Latvijas Banka kļuva par Eirosistēmas dalībnieci pēc Latvijas pievienošanās eiro zonai 2014. gada 1. janvārī.</w:t>
      </w:r>
    </w:p>
  </w:footnote>
  <w:footnote w:id="60">
    <w:p w14:paraId="6B7DD191" w14:textId="77777777" w:rsidR="007338FB" w:rsidRPr="00E5002F" w:rsidRDefault="007338FB" w:rsidP="00290382">
      <w:pPr>
        <w:pStyle w:val="FootnoteText"/>
        <w:rPr>
          <w:rFonts w:ascii="Times New Roman" w:hAnsi="Times New Roman"/>
          <w:sz w:val="20"/>
          <w:lang w:val="lv-LV"/>
        </w:rPr>
      </w:pPr>
      <w:r w:rsidRPr="00F05189">
        <w:rPr>
          <w:rStyle w:val="FootnoteReference"/>
          <w:rFonts w:ascii="Times New Roman" w:hAnsi="Times New Roman"/>
          <w:sz w:val="20"/>
        </w:rPr>
        <w:footnoteRef/>
      </w:r>
      <w:r w:rsidRPr="008257E0">
        <w:rPr>
          <w:rFonts w:ascii="Times New Roman" w:hAnsi="Times New Roman"/>
          <w:sz w:val="20"/>
          <w:lang w:val="lv-LV"/>
        </w:rPr>
        <w:t xml:space="preserve"> </w:t>
      </w:r>
      <w:r w:rsidRPr="00F9067B">
        <w:rPr>
          <w:rFonts w:ascii="Times New Roman" w:hAnsi="Times New Roman"/>
          <w:sz w:val="20"/>
          <w:lang w:val="lv-LV"/>
        </w:rPr>
        <w:t xml:space="preserve">Finanšu un kapitāla tirgus komisijas ieteikumi noziedzīgi iegūtu līdzekļu legalizācijas un terorisma un </w:t>
      </w:r>
      <w:proofErr w:type="spellStart"/>
      <w:r w:rsidRPr="00F9067B">
        <w:rPr>
          <w:rFonts w:ascii="Times New Roman" w:hAnsi="Times New Roman"/>
          <w:sz w:val="20"/>
          <w:lang w:val="lv-LV"/>
        </w:rPr>
        <w:t>proliferācijas</w:t>
      </w:r>
      <w:proofErr w:type="spellEnd"/>
      <w:r w:rsidRPr="00F9067B">
        <w:rPr>
          <w:rFonts w:ascii="Times New Roman" w:hAnsi="Times New Roman"/>
          <w:sz w:val="20"/>
          <w:lang w:val="lv-LV"/>
        </w:rPr>
        <w:t xml:space="preserve"> finansēšanas novēršanas un sankciju riska pārvaldīšanas iekšējās kontroles sistēmas izveidei un klientu </w:t>
      </w:r>
      <w:r w:rsidRPr="00E5002F">
        <w:rPr>
          <w:rFonts w:ascii="Times New Roman" w:hAnsi="Times New Roman"/>
          <w:sz w:val="20"/>
          <w:lang w:val="lv-LV"/>
        </w:rPr>
        <w:t xml:space="preserve">izpētei (2020), </w:t>
      </w:r>
      <w:hyperlink r:id="rId49" w:history="1">
        <w:r w:rsidRPr="00E5002F">
          <w:rPr>
            <w:rStyle w:val="Hyperlink"/>
            <w:rFonts w:ascii="Times New Roman" w:hAnsi="Times New Roman"/>
            <w:color w:val="auto"/>
            <w:sz w:val="20"/>
            <w:u w:val="none"/>
            <w:lang w:val="lv-LV"/>
          </w:rPr>
          <w:t>https://www.fktk.lv/wp-content/uploads/2020/07/AML-rokasgramata-20.07.2020.pdf</w:t>
        </w:r>
      </w:hyperlink>
    </w:p>
  </w:footnote>
  <w:footnote w:id="61">
    <w:p w14:paraId="1143B9D9" w14:textId="77777777" w:rsidR="007338FB" w:rsidRPr="00135225" w:rsidRDefault="007338FB" w:rsidP="00F4443A">
      <w:pPr>
        <w:pStyle w:val="FootnoteText"/>
        <w:rPr>
          <w:rFonts w:ascii="Times New Roman" w:hAnsi="Times New Roman"/>
          <w:sz w:val="20"/>
          <w:szCs w:val="20"/>
          <w:lang w:val="lv-LV"/>
        </w:rPr>
      </w:pPr>
      <w:r w:rsidRPr="00135225">
        <w:rPr>
          <w:rStyle w:val="FootnoteReference"/>
          <w:rFonts w:ascii="Times New Roman" w:hAnsi="Times New Roman"/>
          <w:sz w:val="20"/>
          <w:szCs w:val="20"/>
        </w:rPr>
        <w:footnoteRef/>
      </w:r>
      <w:r w:rsidRPr="00135225">
        <w:rPr>
          <w:rFonts w:ascii="Times New Roman" w:hAnsi="Times New Roman"/>
          <w:sz w:val="20"/>
          <w:szCs w:val="20"/>
          <w:lang w:val="lv-LV"/>
        </w:rPr>
        <w:t xml:space="preserve"> </w:t>
      </w:r>
      <w:r w:rsidRPr="00135225">
        <w:rPr>
          <w:rFonts w:ascii="Times New Roman" w:eastAsia="Calibri Light" w:hAnsi="Times New Roman"/>
          <w:color w:val="000000" w:themeColor="text1"/>
          <w:sz w:val="20"/>
          <w:szCs w:val="20"/>
          <w:lang w:val="lv-LV"/>
        </w:rPr>
        <w:t>Maksājumu ar kartēm šobrīd ir vispopulārākais bezskaidras naudas norēķina veids. 64% procenti no visiem iedzīvotāju bezskaidrās naudas norēķiniem tiek veikti ar maksājumu kartēm (Latvijas Bankas dati)</w:t>
      </w:r>
    </w:p>
  </w:footnote>
  <w:footnote w:id="62">
    <w:p w14:paraId="4DF729D4" w14:textId="480F5221" w:rsidR="007338FB" w:rsidRPr="00DB6594" w:rsidRDefault="007338FB" w:rsidP="00A15F3B">
      <w:pPr>
        <w:pStyle w:val="FootnoteText"/>
        <w:rPr>
          <w:rFonts w:ascii="Times New Roman" w:hAnsi="Times New Roman"/>
          <w:sz w:val="20"/>
          <w:lang w:val="lv-LV"/>
        </w:rPr>
      </w:pPr>
      <w:r w:rsidRPr="00DB6594">
        <w:rPr>
          <w:rStyle w:val="FootnoteReference"/>
          <w:rFonts w:ascii="Times New Roman" w:hAnsi="Times New Roman"/>
          <w:sz w:val="20"/>
        </w:rPr>
        <w:footnoteRef/>
      </w:r>
      <w:r w:rsidRPr="00DB6594">
        <w:rPr>
          <w:rFonts w:ascii="Times New Roman" w:hAnsi="Times New Roman"/>
          <w:sz w:val="20"/>
          <w:lang w:val="lv-LV"/>
        </w:rPr>
        <w:t xml:space="preserve"> Ministru kabineta</w:t>
      </w:r>
      <w:r>
        <w:rPr>
          <w:rFonts w:ascii="Times New Roman" w:hAnsi="Times New Roman"/>
          <w:sz w:val="20"/>
          <w:lang w:val="lv-LV"/>
        </w:rPr>
        <w:t>01.11.2018.</w:t>
      </w:r>
      <w:r w:rsidRPr="00DB6594">
        <w:rPr>
          <w:rFonts w:ascii="Times New Roman" w:hAnsi="Times New Roman"/>
          <w:sz w:val="20"/>
          <w:lang w:val="lv-LV"/>
        </w:rPr>
        <w:t xml:space="preserve"> rīkojums Nr. 569</w:t>
      </w:r>
      <w:r w:rsidRPr="00572EFC">
        <w:rPr>
          <w:rFonts w:ascii="Times New Roman" w:hAnsi="Times New Roman"/>
          <w:sz w:val="20"/>
          <w:lang w:val="lv-LV"/>
        </w:rPr>
        <w:t>,</w:t>
      </w:r>
      <w:r w:rsidRPr="00572EFC">
        <w:rPr>
          <w:rStyle w:val="Hyperlink"/>
          <w:rFonts w:ascii="Times New Roman" w:hAnsi="Times New Roman"/>
          <w:color w:val="auto"/>
          <w:sz w:val="20"/>
          <w:u w:val="none"/>
          <w:lang w:val="lv-LV"/>
        </w:rPr>
        <w:t xml:space="preserve"> </w:t>
      </w:r>
      <w:hyperlink r:id="rId50" w:history="1">
        <w:r w:rsidRPr="00572EFC">
          <w:rPr>
            <w:rStyle w:val="Hyperlink"/>
            <w:rFonts w:ascii="Times New Roman" w:hAnsi="Times New Roman"/>
            <w:color w:val="0D0D0D" w:themeColor="text1" w:themeTint="F2"/>
            <w:sz w:val="20"/>
            <w:u w:val="none"/>
            <w:lang w:val="lv-LV"/>
          </w:rPr>
          <w:t>https://likumi.lv/ta/id/302741-par-informacijas-sabiedribas-attistibas-pamatnostadnu-ieviesanu-publiskas-parvaldes-informacijas-sistemu-joma-merkarhitekturas</w:t>
        </w:r>
      </w:hyperlink>
    </w:p>
  </w:footnote>
  <w:footnote w:id="63">
    <w:p w14:paraId="6AB19621" w14:textId="376B6DE1" w:rsidR="007338FB" w:rsidRPr="00572EFC" w:rsidRDefault="007338FB" w:rsidP="005D008E">
      <w:pPr>
        <w:pStyle w:val="FootnoteText"/>
        <w:tabs>
          <w:tab w:val="left" w:pos="142"/>
        </w:tabs>
        <w:rPr>
          <w:rFonts w:ascii="Times New Roman" w:hAnsi="Times New Roman"/>
          <w:sz w:val="18"/>
          <w:szCs w:val="18"/>
          <w:lang w:val="lv-LV"/>
        </w:rPr>
      </w:pPr>
      <w:r w:rsidRPr="00006F31">
        <w:rPr>
          <w:rStyle w:val="FootnoteReference"/>
          <w:rFonts w:ascii="Times New Roman" w:hAnsi="Times New Roman"/>
          <w:sz w:val="18"/>
          <w:szCs w:val="18"/>
          <w:lang w:val="lv-LV"/>
        </w:rPr>
        <w:footnoteRef/>
      </w:r>
      <w:r w:rsidRPr="00006F31">
        <w:rPr>
          <w:rFonts w:ascii="Times New Roman" w:hAnsi="Times New Roman"/>
          <w:sz w:val="18"/>
          <w:szCs w:val="18"/>
          <w:lang w:val="lv-LV"/>
        </w:rPr>
        <w:t xml:space="preserve"> </w:t>
      </w:r>
      <w:r w:rsidRPr="00A44B38">
        <w:rPr>
          <w:rFonts w:ascii="Times New Roman" w:hAnsi="Times New Roman"/>
          <w:sz w:val="18"/>
          <w:szCs w:val="18"/>
          <w:lang w:val="lv-LV"/>
        </w:rPr>
        <w:t>Digit</w:t>
      </w:r>
      <w:r w:rsidRPr="00572EFC">
        <w:rPr>
          <w:rFonts w:ascii="Times New Roman" w:hAnsi="Times New Roman"/>
          <w:sz w:val="18"/>
          <w:szCs w:val="18"/>
          <w:lang w:val="lv-LV"/>
        </w:rPr>
        <w:t xml:space="preserve">ālajam laikmetam gatava Eiropa, </w:t>
      </w:r>
      <w:hyperlink r:id="rId51" w:history="1">
        <w:r w:rsidRPr="00572EFC">
          <w:rPr>
            <w:rStyle w:val="Hyperlink"/>
            <w:rFonts w:ascii="Times New Roman" w:hAnsi="Times New Roman"/>
            <w:color w:val="auto"/>
            <w:sz w:val="18"/>
            <w:szCs w:val="18"/>
            <w:u w:val="none"/>
            <w:lang w:val="lv-LV"/>
          </w:rPr>
          <w:t>https://ec.europa.eu/info/strategy/priorities-2019-2024/europe-fit-digital-age_lv</w:t>
        </w:r>
      </w:hyperlink>
    </w:p>
  </w:footnote>
  <w:footnote w:id="64">
    <w:p w14:paraId="39D96EC5" w14:textId="0FFF8886" w:rsidR="007338FB" w:rsidRPr="00572EFC" w:rsidRDefault="007338FB" w:rsidP="005D008E">
      <w:pPr>
        <w:pStyle w:val="FootnoteText"/>
        <w:tabs>
          <w:tab w:val="left" w:pos="142"/>
        </w:tabs>
        <w:rPr>
          <w:rFonts w:ascii="Times New Roman" w:hAnsi="Times New Roman"/>
          <w:sz w:val="18"/>
          <w:szCs w:val="18"/>
          <w:lang w:val="lv-LV"/>
        </w:rPr>
      </w:pPr>
      <w:r w:rsidRPr="00572EFC">
        <w:rPr>
          <w:rStyle w:val="FootnoteReference"/>
          <w:rFonts w:ascii="Times New Roman" w:hAnsi="Times New Roman"/>
          <w:sz w:val="18"/>
          <w:szCs w:val="18"/>
          <w:lang w:val="lv-LV"/>
        </w:rPr>
        <w:footnoteRef/>
      </w:r>
      <w:r w:rsidRPr="00572EFC">
        <w:rPr>
          <w:rFonts w:ascii="Times New Roman" w:hAnsi="Times New Roman"/>
          <w:sz w:val="18"/>
          <w:szCs w:val="18"/>
          <w:lang w:val="lv-LV"/>
        </w:rPr>
        <w:t xml:space="preserve"> Eiropas datu stratēģija, </w:t>
      </w:r>
      <w:hyperlink r:id="rId52" w:history="1">
        <w:r w:rsidRPr="00572EFC">
          <w:rPr>
            <w:rStyle w:val="Hyperlink"/>
            <w:rFonts w:ascii="Times New Roman" w:hAnsi="Times New Roman"/>
            <w:color w:val="auto"/>
            <w:sz w:val="18"/>
            <w:szCs w:val="18"/>
            <w:u w:val="none"/>
            <w:lang w:val="lv-LV"/>
          </w:rPr>
          <w:t>https://ec.europa.eu/commission/presscorner/detail/lv/fs_20_283</w:t>
        </w:r>
      </w:hyperlink>
    </w:p>
  </w:footnote>
  <w:footnote w:id="65">
    <w:p w14:paraId="657B3BEE" w14:textId="07A90E40" w:rsidR="007338FB" w:rsidRPr="00572EFC" w:rsidRDefault="007338FB" w:rsidP="000F5F26">
      <w:pPr>
        <w:pStyle w:val="FootnoteText"/>
        <w:tabs>
          <w:tab w:val="left" w:pos="142"/>
        </w:tabs>
        <w:rPr>
          <w:rFonts w:ascii="Times New Roman" w:hAnsi="Times New Roman"/>
          <w:sz w:val="18"/>
          <w:szCs w:val="18"/>
          <w:lang w:val="lv-LV"/>
        </w:rPr>
      </w:pPr>
      <w:r w:rsidRPr="00572EFC">
        <w:rPr>
          <w:rStyle w:val="FootnoteReference"/>
          <w:rFonts w:ascii="Times New Roman" w:hAnsi="Times New Roman"/>
          <w:sz w:val="18"/>
          <w:szCs w:val="18"/>
          <w:lang w:val="lv-LV"/>
        </w:rPr>
        <w:footnoteRef/>
      </w:r>
      <w:r w:rsidRPr="00572EFC">
        <w:rPr>
          <w:rStyle w:val="Hyperlink"/>
          <w:rFonts w:ascii="Times New Roman" w:hAnsi="Times New Roman"/>
          <w:color w:val="auto"/>
          <w:sz w:val="18"/>
          <w:szCs w:val="18"/>
          <w:u w:val="none"/>
          <w:lang w:val="lv-LV"/>
        </w:rPr>
        <w:t xml:space="preserve"> Eiropas Komisijas priekšlikums</w:t>
      </w:r>
      <w:r w:rsidRPr="00572EFC">
        <w:t xml:space="preserve"> </w:t>
      </w:r>
      <w:r w:rsidRPr="00572EFC">
        <w:rPr>
          <w:rStyle w:val="Hyperlink"/>
          <w:rFonts w:ascii="Times New Roman" w:hAnsi="Times New Roman"/>
          <w:color w:val="auto"/>
          <w:sz w:val="18"/>
          <w:szCs w:val="18"/>
          <w:u w:val="none"/>
          <w:lang w:val="lv-LV"/>
        </w:rPr>
        <w:t xml:space="preserve">Eiropas Parlamenta un Padomes Regula par Eiropas Reģionālās attīstības fondu un Kohēzijas fondu, </w:t>
      </w:r>
      <w:hyperlink r:id="rId53" w:history="1">
        <w:r w:rsidRPr="00572EFC">
          <w:rPr>
            <w:rStyle w:val="Hyperlink"/>
            <w:rFonts w:ascii="Times New Roman" w:hAnsi="Times New Roman"/>
            <w:color w:val="auto"/>
            <w:sz w:val="18"/>
            <w:szCs w:val="18"/>
            <w:u w:val="none"/>
            <w:lang w:val="lv-LV"/>
          </w:rPr>
          <w:t xml:space="preserve"> https://eur-lex.europa.eu/resource.html?uri=cellar:8d2f7140-6375-11e8-ab9c-01aa75ed71a1.0008.03/DOC_1&amp;format=PDF</w:t>
        </w:r>
      </w:hyperlink>
    </w:p>
  </w:footnote>
  <w:footnote w:id="66">
    <w:p w14:paraId="6CCACA13" w14:textId="2CA323D9" w:rsidR="007338FB" w:rsidRPr="00572EFC" w:rsidRDefault="007338FB" w:rsidP="005D008E">
      <w:pPr>
        <w:pStyle w:val="FootnoteText"/>
        <w:tabs>
          <w:tab w:val="left" w:pos="142"/>
        </w:tabs>
        <w:rPr>
          <w:rFonts w:ascii="Times New Roman" w:hAnsi="Times New Roman"/>
          <w:sz w:val="18"/>
          <w:szCs w:val="18"/>
          <w:lang w:val="lv-LV"/>
        </w:rPr>
      </w:pPr>
      <w:r w:rsidRPr="00572EFC">
        <w:rPr>
          <w:rStyle w:val="FootnoteReference"/>
          <w:rFonts w:ascii="Times New Roman" w:hAnsi="Times New Roman"/>
          <w:sz w:val="18"/>
          <w:szCs w:val="18"/>
          <w:lang w:val="lv-LV"/>
        </w:rPr>
        <w:footnoteRef/>
      </w:r>
      <w:r w:rsidRPr="00572EFC">
        <w:rPr>
          <w:rFonts w:ascii="Times New Roman" w:hAnsi="Times New Roman"/>
          <w:sz w:val="18"/>
          <w:szCs w:val="18"/>
          <w:lang w:val="lv-LV"/>
        </w:rPr>
        <w:t xml:space="preserve"> Ministru kabineta 20.12.2016. rīkojums Nr. 780, </w:t>
      </w:r>
      <w:hyperlink r:id="rId54">
        <w:r w:rsidRPr="00572EFC">
          <w:rPr>
            <w:rStyle w:val="Hyperlink"/>
            <w:rFonts w:ascii="Times New Roman" w:hAnsi="Times New Roman"/>
            <w:color w:val="auto"/>
            <w:sz w:val="18"/>
            <w:szCs w:val="18"/>
            <w:u w:val="none"/>
          </w:rPr>
          <w:t>https://likumi.lv/ta/id/287575-par-informacijas-sabiedribas-attistibas-pamatnostadnu-ieviesanu-publiskas-parvaldes-informacijas-sistemu-joma-merkarhitekturas</w:t>
        </w:r>
      </w:hyperlink>
    </w:p>
  </w:footnote>
  <w:footnote w:id="67">
    <w:p w14:paraId="5CCBC0B4" w14:textId="1C1AF783" w:rsidR="007338FB" w:rsidRPr="00313F60" w:rsidRDefault="007338FB" w:rsidP="005D008E">
      <w:pPr>
        <w:pStyle w:val="FootnoteText"/>
        <w:tabs>
          <w:tab w:val="left" w:pos="142"/>
        </w:tabs>
        <w:rPr>
          <w:rFonts w:ascii="Times New Roman" w:hAnsi="Times New Roman"/>
          <w:lang w:val="lv-LV"/>
        </w:rPr>
      </w:pPr>
      <w:r w:rsidRPr="00572EFC">
        <w:rPr>
          <w:rStyle w:val="FootnoteReference"/>
          <w:rFonts w:ascii="Times New Roman" w:hAnsi="Times New Roman"/>
          <w:sz w:val="18"/>
          <w:szCs w:val="18"/>
          <w:lang w:val="lv-LV"/>
        </w:rPr>
        <w:footnoteRef/>
      </w:r>
      <w:r w:rsidRPr="00572EFC">
        <w:rPr>
          <w:rFonts w:ascii="Times New Roman" w:hAnsi="Times New Roman"/>
          <w:sz w:val="18"/>
          <w:szCs w:val="18"/>
          <w:lang w:val="lv-LV"/>
        </w:rPr>
        <w:t xml:space="preserve"> Ministru kabineta 22.05.2019. rīkojums Nr. 238, </w:t>
      </w:r>
      <w:hyperlink r:id="rId55">
        <w:r w:rsidRPr="00572EFC">
          <w:rPr>
            <w:rStyle w:val="Hyperlink"/>
            <w:rFonts w:ascii="Times New Roman" w:hAnsi="Times New Roman"/>
            <w:color w:val="auto"/>
            <w:sz w:val="18"/>
            <w:szCs w:val="18"/>
            <w:u w:val="none"/>
          </w:rPr>
          <w:t>https://likumi.lv/ta/id/307021-par-informacijas-sabiedribas-attistibas-pamatnostadnu-ieviesanu-publiskas-parvaldes-informacijas-sistemu-joma-merkarhitekturas</w:t>
        </w:r>
      </w:hyperlink>
    </w:p>
  </w:footnote>
  <w:footnote w:id="68">
    <w:p w14:paraId="6B82083E" w14:textId="40A1B925" w:rsidR="007338FB" w:rsidRPr="00572EFC" w:rsidRDefault="007338FB" w:rsidP="00401C0F">
      <w:pPr>
        <w:pStyle w:val="FootnoteText"/>
        <w:rPr>
          <w:rFonts w:ascii="Times New Roman" w:hAnsi="Times New Roman"/>
          <w:sz w:val="20"/>
          <w:lang w:val="lv-LV"/>
        </w:rPr>
      </w:pPr>
      <w:r w:rsidRPr="00572EFC">
        <w:rPr>
          <w:rStyle w:val="FootnoteReference"/>
          <w:rFonts w:ascii="Times New Roman" w:hAnsi="Times New Roman"/>
          <w:sz w:val="20"/>
        </w:rPr>
        <w:footnoteRef/>
      </w:r>
      <w:r w:rsidRPr="00572EFC">
        <w:rPr>
          <w:rFonts w:ascii="Times New Roman" w:hAnsi="Times New Roman"/>
          <w:sz w:val="20"/>
          <w:lang w:val="lv-LV"/>
        </w:rPr>
        <w:t xml:space="preserve"> </w:t>
      </w:r>
      <w:r w:rsidRPr="00572EFC">
        <w:rPr>
          <w:rFonts w:ascii="Times New Roman" w:hAnsi="Times New Roman"/>
          <w:i/>
          <w:sz w:val="20"/>
          <w:lang w:val="en-US"/>
        </w:rPr>
        <w:t>Digital Public Services</w:t>
      </w:r>
      <w:r w:rsidRPr="00572EFC">
        <w:rPr>
          <w:rFonts w:ascii="Times New Roman" w:hAnsi="Times New Roman"/>
          <w:sz w:val="20"/>
          <w:lang w:val="lv-LV"/>
        </w:rPr>
        <w:t>,</w:t>
      </w:r>
      <w:r w:rsidRPr="00572EFC">
        <w:rPr>
          <w:rStyle w:val="Hyperlink"/>
          <w:rFonts w:ascii="Times New Roman" w:hAnsi="Times New Roman"/>
          <w:color w:val="auto"/>
          <w:sz w:val="20"/>
          <w:u w:val="none"/>
          <w:lang w:val="lv-LV"/>
        </w:rPr>
        <w:t xml:space="preserve"> </w:t>
      </w:r>
      <w:hyperlink r:id="rId56" w:history="1">
        <w:r w:rsidRPr="00572EFC">
          <w:rPr>
            <w:rStyle w:val="Hyperlink"/>
            <w:rFonts w:ascii="Times New Roman" w:hAnsi="Times New Roman"/>
            <w:color w:val="auto"/>
            <w:sz w:val="20"/>
            <w:u w:val="none"/>
            <w:lang w:val="lv-LV"/>
          </w:rPr>
          <w:t>https://ec.europa.eu/digital-single-market/en/digital-public-services-scoreboard</w:t>
        </w:r>
      </w:hyperlink>
    </w:p>
  </w:footnote>
  <w:footnote w:id="69">
    <w:p w14:paraId="76833412" w14:textId="756D66D4" w:rsidR="007338FB" w:rsidRPr="00DB6594" w:rsidRDefault="007338FB" w:rsidP="00401C0F">
      <w:pPr>
        <w:pStyle w:val="FootnoteText"/>
        <w:rPr>
          <w:rFonts w:ascii="Times New Roman" w:hAnsi="Times New Roman"/>
          <w:sz w:val="20"/>
          <w:szCs w:val="20"/>
          <w:lang w:val="lv-LV"/>
        </w:rPr>
      </w:pPr>
      <w:r w:rsidRPr="00DB6594">
        <w:rPr>
          <w:rStyle w:val="FootnoteReference"/>
          <w:rFonts w:ascii="Times New Roman" w:hAnsi="Times New Roman"/>
          <w:sz w:val="20"/>
          <w:szCs w:val="20"/>
        </w:rPr>
        <w:footnoteRef/>
      </w:r>
      <w:r w:rsidRPr="00DB6594">
        <w:rPr>
          <w:rFonts w:ascii="Times New Roman" w:hAnsi="Times New Roman"/>
          <w:sz w:val="20"/>
          <w:szCs w:val="20"/>
        </w:rPr>
        <w:t xml:space="preserve"> </w:t>
      </w:r>
      <w:r w:rsidRPr="00DB6594">
        <w:rPr>
          <w:rFonts w:ascii="Times New Roman" w:hAnsi="Times New Roman"/>
          <w:sz w:val="20"/>
          <w:szCs w:val="20"/>
          <w:lang w:val="lv-LV"/>
        </w:rPr>
        <w:t xml:space="preserve">Ministru kabineta </w:t>
      </w:r>
      <w:r>
        <w:rPr>
          <w:rFonts w:ascii="Times New Roman" w:hAnsi="Times New Roman"/>
          <w:sz w:val="20"/>
          <w:szCs w:val="20"/>
          <w:lang w:val="lv-LV"/>
        </w:rPr>
        <w:t>24.11.2017.</w:t>
      </w:r>
      <w:r w:rsidRPr="00DB6594">
        <w:rPr>
          <w:rFonts w:ascii="Times New Roman" w:hAnsi="Times New Roman"/>
          <w:sz w:val="20"/>
          <w:szCs w:val="20"/>
          <w:lang w:val="lv-LV"/>
        </w:rPr>
        <w:t xml:space="preserve"> rīkojums Nr.701 </w:t>
      </w:r>
      <w:r w:rsidR="00437F7E">
        <w:rPr>
          <w:rFonts w:ascii="Times New Roman" w:hAnsi="Times New Roman"/>
          <w:sz w:val="20"/>
          <w:szCs w:val="20"/>
          <w:lang w:val="lv-LV"/>
        </w:rPr>
        <w:t>"</w:t>
      </w:r>
      <w:r w:rsidRPr="00DB6594">
        <w:rPr>
          <w:rFonts w:ascii="Times New Roman" w:hAnsi="Times New Roman"/>
          <w:sz w:val="20"/>
          <w:szCs w:val="20"/>
          <w:lang w:val="lv-LV"/>
        </w:rPr>
        <w:t>Par Valsts pārvaldes reformu plānu 2020</w:t>
      </w:r>
      <w:r w:rsidR="00437F7E">
        <w:rPr>
          <w:rFonts w:ascii="Times New Roman" w:hAnsi="Times New Roman"/>
          <w:sz w:val="20"/>
          <w:szCs w:val="20"/>
          <w:lang w:val="lv-LV"/>
        </w:rPr>
        <w:t>"</w:t>
      </w:r>
    </w:p>
  </w:footnote>
  <w:footnote w:id="70">
    <w:p w14:paraId="512FB3B4" w14:textId="1BDE9958" w:rsidR="007338FB" w:rsidRPr="00572EFC" w:rsidRDefault="007338FB" w:rsidP="00401C0F">
      <w:pPr>
        <w:pStyle w:val="FootnoteText"/>
        <w:rPr>
          <w:rFonts w:ascii="Times New Roman" w:hAnsi="Times New Roman"/>
          <w:sz w:val="20"/>
          <w:szCs w:val="20"/>
          <w:lang w:val="lv-LV"/>
        </w:rPr>
      </w:pPr>
      <w:r w:rsidRPr="00572EFC">
        <w:rPr>
          <w:rStyle w:val="FootnoteReference"/>
          <w:rFonts w:ascii="Times New Roman" w:hAnsi="Times New Roman"/>
          <w:sz w:val="20"/>
          <w:szCs w:val="20"/>
        </w:rPr>
        <w:footnoteRef/>
      </w:r>
      <w:r w:rsidRPr="00572EFC">
        <w:rPr>
          <w:rFonts w:ascii="Times New Roman" w:hAnsi="Times New Roman"/>
          <w:sz w:val="20"/>
          <w:szCs w:val="20"/>
          <w:lang w:val="lv-LV"/>
        </w:rPr>
        <w:t xml:space="preserve"> </w:t>
      </w:r>
      <w:r w:rsidRPr="00572EFC">
        <w:rPr>
          <w:rFonts w:ascii="Times New Roman" w:hAnsi="Times New Roman"/>
          <w:i/>
          <w:sz w:val="20"/>
          <w:szCs w:val="20"/>
          <w:lang w:val="en-US"/>
        </w:rPr>
        <w:t xml:space="preserve">Implementation of the national </w:t>
      </w:r>
      <w:proofErr w:type="spellStart"/>
      <w:r w:rsidRPr="00572EFC">
        <w:rPr>
          <w:rFonts w:ascii="Times New Roman" w:hAnsi="Times New Roman"/>
          <w:i/>
          <w:sz w:val="20"/>
          <w:szCs w:val="20"/>
          <w:lang w:val="en-US"/>
        </w:rPr>
        <w:t>AuroraAI</w:t>
      </w:r>
      <w:proofErr w:type="spellEnd"/>
      <w:r w:rsidRPr="00572EFC">
        <w:rPr>
          <w:rFonts w:ascii="Times New Roman" w:hAnsi="Times New Roman"/>
          <w:i/>
          <w:sz w:val="20"/>
          <w:szCs w:val="20"/>
          <w:lang w:val="en-US"/>
        </w:rPr>
        <w:t xml:space="preserve"> </w:t>
      </w:r>
      <w:proofErr w:type="spellStart"/>
      <w:r w:rsidRPr="00572EFC">
        <w:rPr>
          <w:rFonts w:ascii="Times New Roman" w:hAnsi="Times New Roman"/>
          <w:i/>
          <w:sz w:val="20"/>
          <w:szCs w:val="20"/>
          <w:lang w:val="en-US"/>
        </w:rPr>
        <w:t>programme</w:t>
      </w:r>
      <w:proofErr w:type="spellEnd"/>
      <w:r w:rsidRPr="00572EFC">
        <w:rPr>
          <w:rFonts w:ascii="Times New Roman" w:hAnsi="Times New Roman"/>
          <w:i/>
          <w:sz w:val="20"/>
          <w:szCs w:val="20"/>
          <w:lang w:val="en-US"/>
        </w:rPr>
        <w:t>,</w:t>
      </w:r>
      <w:r w:rsidRPr="00572EFC">
        <w:rPr>
          <w:rFonts w:ascii="Times New Roman" w:hAnsi="Times New Roman"/>
          <w:sz w:val="20"/>
          <w:szCs w:val="20"/>
          <w:lang w:val="lv-LV"/>
        </w:rPr>
        <w:t xml:space="preserve"> </w:t>
      </w:r>
      <w:hyperlink r:id="rId57" w:history="1">
        <w:r w:rsidRPr="00572EFC">
          <w:rPr>
            <w:rStyle w:val="Hyperlink"/>
            <w:rFonts w:ascii="Times New Roman" w:hAnsi="Times New Roman"/>
            <w:color w:val="auto"/>
            <w:sz w:val="20"/>
            <w:szCs w:val="20"/>
            <w:u w:val="none"/>
            <w:lang w:val="lv-LV"/>
          </w:rPr>
          <w:t>https://vm.fi/en/auroraai-en</w:t>
        </w:r>
      </w:hyperlink>
    </w:p>
  </w:footnote>
  <w:footnote w:id="71">
    <w:p w14:paraId="2E0DDAFB" w14:textId="2FCFC845" w:rsidR="007338FB" w:rsidRPr="00572EFC" w:rsidRDefault="007338FB" w:rsidP="009A43F6">
      <w:pPr>
        <w:pStyle w:val="FootnoteText"/>
        <w:rPr>
          <w:rFonts w:ascii="Times New Roman" w:hAnsi="Times New Roman"/>
          <w:sz w:val="20"/>
          <w:szCs w:val="20"/>
          <w:lang w:val="lv-LV"/>
        </w:rPr>
      </w:pPr>
      <w:r w:rsidRPr="00E2731D">
        <w:rPr>
          <w:rStyle w:val="FootnoteReference"/>
          <w:rFonts w:ascii="Times New Roman" w:hAnsi="Times New Roman"/>
          <w:sz w:val="20"/>
          <w:szCs w:val="20"/>
        </w:rPr>
        <w:footnoteRef/>
      </w:r>
      <w:r w:rsidRPr="00E2731D">
        <w:rPr>
          <w:rFonts w:ascii="Times New Roman" w:hAnsi="Times New Roman"/>
          <w:sz w:val="20"/>
          <w:szCs w:val="20"/>
          <w:lang w:val="lv-LV"/>
        </w:rPr>
        <w:t xml:space="preserve"> Ministru kabineta</w:t>
      </w:r>
      <w:r>
        <w:rPr>
          <w:rFonts w:ascii="Times New Roman" w:hAnsi="Times New Roman"/>
          <w:sz w:val="20"/>
          <w:szCs w:val="20"/>
          <w:lang w:val="lv-LV"/>
        </w:rPr>
        <w:t xml:space="preserve"> 04.02.2020.</w:t>
      </w:r>
      <w:r w:rsidRPr="00E2731D">
        <w:rPr>
          <w:rFonts w:ascii="Times New Roman" w:hAnsi="Times New Roman"/>
          <w:sz w:val="20"/>
          <w:szCs w:val="20"/>
          <w:lang w:val="lv-LV"/>
        </w:rPr>
        <w:t xml:space="preserve"> rīkojums Nr. 39 </w:t>
      </w:r>
      <w:r w:rsidR="00437F7E">
        <w:rPr>
          <w:rFonts w:ascii="Times New Roman" w:hAnsi="Times New Roman"/>
          <w:sz w:val="20"/>
          <w:szCs w:val="20"/>
          <w:lang w:val="lv-LV"/>
        </w:rPr>
        <w:t>"</w:t>
      </w:r>
      <w:r w:rsidRPr="00E2731D">
        <w:rPr>
          <w:rFonts w:ascii="Times New Roman" w:hAnsi="Times New Roman"/>
          <w:sz w:val="20"/>
          <w:szCs w:val="20"/>
          <w:lang w:val="lv-LV"/>
        </w:rPr>
        <w:t>Par pakalpojumu vides pilnveides plānu 2020.-2023. gadam</w:t>
      </w:r>
      <w:r w:rsidR="00437F7E">
        <w:rPr>
          <w:rFonts w:ascii="Times New Roman" w:hAnsi="Times New Roman"/>
          <w:sz w:val="20"/>
          <w:szCs w:val="20"/>
          <w:lang w:val="lv-LV"/>
        </w:rPr>
        <w:t>"</w:t>
      </w:r>
      <w:r>
        <w:rPr>
          <w:rFonts w:ascii="Times New Roman" w:hAnsi="Times New Roman"/>
          <w:sz w:val="20"/>
          <w:szCs w:val="20"/>
          <w:lang w:val="lv-LV"/>
        </w:rPr>
        <w:t xml:space="preserve">, </w:t>
      </w:r>
      <w:hyperlink r:id="rId58" w:history="1">
        <w:r w:rsidRPr="00572EFC">
          <w:rPr>
            <w:rStyle w:val="Hyperlink"/>
            <w:rFonts w:ascii="Times New Roman" w:hAnsi="Times New Roman"/>
            <w:color w:val="auto"/>
            <w:sz w:val="20"/>
            <w:szCs w:val="20"/>
            <w:u w:val="none"/>
            <w:lang w:val="lv-LV"/>
          </w:rPr>
          <w:t>http://m.likumi.lv/ta/id/312410-par-pakalpojumu-vides-pilnveides-planu-2020-2023-gadam</w:t>
        </w:r>
      </w:hyperlink>
    </w:p>
  </w:footnote>
  <w:footnote w:id="72">
    <w:p w14:paraId="649699CF" w14:textId="08B3E58F" w:rsidR="007338FB" w:rsidRPr="00572EFC" w:rsidRDefault="007338FB" w:rsidP="0019058B">
      <w:pPr>
        <w:pStyle w:val="FootnoteText"/>
        <w:rPr>
          <w:rStyle w:val="Hyperlink"/>
          <w:rFonts w:ascii="Times New Roman" w:hAnsi="Times New Roman"/>
          <w:color w:val="auto"/>
          <w:sz w:val="20"/>
          <w:u w:val="none"/>
          <w:lang w:val="lv-LV"/>
        </w:rPr>
      </w:pPr>
      <w:r w:rsidRPr="001E0B60">
        <w:rPr>
          <w:rStyle w:val="FootnoteReference"/>
          <w:rFonts w:ascii="Times New Roman" w:hAnsi="Times New Roman"/>
          <w:sz w:val="20"/>
        </w:rPr>
        <w:footnoteRef/>
      </w:r>
      <w:r w:rsidRPr="001E0B60">
        <w:rPr>
          <w:rFonts w:ascii="Times New Roman" w:hAnsi="Times New Roman"/>
          <w:sz w:val="20"/>
          <w:lang w:val="lv-LV"/>
        </w:rPr>
        <w:t xml:space="preserve"> </w:t>
      </w:r>
      <w:r w:rsidRPr="00E2731D">
        <w:rPr>
          <w:rFonts w:ascii="Times New Roman" w:hAnsi="Times New Roman"/>
          <w:sz w:val="20"/>
          <w:szCs w:val="20"/>
          <w:lang w:val="lv-LV"/>
        </w:rPr>
        <w:t>Ministru kabineta</w:t>
      </w:r>
      <w:r>
        <w:rPr>
          <w:rFonts w:ascii="Times New Roman" w:hAnsi="Times New Roman"/>
          <w:sz w:val="20"/>
          <w:szCs w:val="20"/>
          <w:lang w:val="lv-LV"/>
        </w:rPr>
        <w:t xml:space="preserve"> 04.02.2020.</w:t>
      </w:r>
      <w:r w:rsidRPr="00E2731D">
        <w:rPr>
          <w:rFonts w:ascii="Times New Roman" w:hAnsi="Times New Roman"/>
          <w:sz w:val="20"/>
          <w:szCs w:val="20"/>
          <w:lang w:val="lv-LV"/>
        </w:rPr>
        <w:t xml:space="preserve"> rīkojums Nr. 39 </w:t>
      </w:r>
      <w:r w:rsidR="00437F7E">
        <w:rPr>
          <w:rFonts w:ascii="Times New Roman" w:hAnsi="Times New Roman"/>
          <w:sz w:val="20"/>
          <w:szCs w:val="20"/>
          <w:lang w:val="lv-LV"/>
        </w:rPr>
        <w:t>"</w:t>
      </w:r>
      <w:r w:rsidRPr="00E2731D">
        <w:rPr>
          <w:rFonts w:ascii="Times New Roman" w:hAnsi="Times New Roman"/>
          <w:sz w:val="20"/>
          <w:szCs w:val="20"/>
          <w:lang w:val="lv-LV"/>
        </w:rPr>
        <w:t>Par pakalpojumu vides pilnveides plānu 2020.-2023. gadam</w:t>
      </w:r>
      <w:r w:rsidR="00437F7E">
        <w:rPr>
          <w:rFonts w:ascii="Times New Roman" w:hAnsi="Times New Roman"/>
          <w:sz w:val="20"/>
          <w:szCs w:val="20"/>
          <w:lang w:val="lv-LV"/>
        </w:rPr>
        <w:t>"</w:t>
      </w:r>
      <w:r>
        <w:rPr>
          <w:rFonts w:ascii="Times New Roman" w:hAnsi="Times New Roman"/>
          <w:sz w:val="20"/>
          <w:szCs w:val="20"/>
          <w:lang w:val="lv-LV"/>
        </w:rPr>
        <w:t xml:space="preserve">, </w:t>
      </w:r>
      <w:hyperlink r:id="rId59" w:history="1">
        <w:r w:rsidRPr="00572EFC">
          <w:rPr>
            <w:rStyle w:val="Hyperlink"/>
            <w:rFonts w:ascii="Times New Roman" w:hAnsi="Times New Roman"/>
            <w:color w:val="auto"/>
            <w:sz w:val="20"/>
            <w:u w:val="none"/>
            <w:lang w:val="lv-LV"/>
          </w:rPr>
          <w:t>http://m.likumi.lv/ta/id/312410-par-pakalpojumu-vides-pilnveides-planu-2020-2023-gadam</w:t>
        </w:r>
      </w:hyperlink>
    </w:p>
  </w:footnote>
  <w:footnote w:id="73">
    <w:p w14:paraId="0BFC9ADF" w14:textId="77777777" w:rsidR="007338FB" w:rsidRPr="001E0B60" w:rsidRDefault="007338FB" w:rsidP="001E0B60">
      <w:pPr>
        <w:pStyle w:val="FootnoteText"/>
        <w:rPr>
          <w:rStyle w:val="FootnoteReference"/>
          <w:rFonts w:ascii="Times New Roman" w:hAnsi="Times New Roman"/>
          <w:sz w:val="20"/>
          <w:szCs w:val="20"/>
          <w:vertAlign w:val="baseline"/>
        </w:rPr>
      </w:pPr>
      <w:r w:rsidRPr="001E0B60">
        <w:rPr>
          <w:rStyle w:val="FootnoteReference"/>
          <w:rFonts w:ascii="Times New Roman" w:hAnsi="Times New Roman"/>
          <w:sz w:val="20"/>
          <w:szCs w:val="20"/>
        </w:rPr>
        <w:footnoteRef/>
      </w:r>
      <w:r w:rsidRPr="001E0B60">
        <w:rPr>
          <w:rStyle w:val="FootnoteReference"/>
          <w:rFonts w:ascii="Times New Roman" w:hAnsi="Times New Roman"/>
          <w:sz w:val="20"/>
          <w:szCs w:val="20"/>
        </w:rPr>
        <w:t xml:space="preserve"> </w:t>
      </w:r>
      <w:r w:rsidRPr="001E0B60">
        <w:rPr>
          <w:rStyle w:val="FootnoteReference"/>
          <w:rFonts w:ascii="Times New Roman" w:hAnsi="Times New Roman"/>
          <w:sz w:val="20"/>
          <w:szCs w:val="20"/>
          <w:vertAlign w:val="baseline"/>
        </w:rPr>
        <w:t xml:space="preserve">2019. </w:t>
      </w:r>
      <w:proofErr w:type="spellStart"/>
      <w:r w:rsidRPr="001E0B60">
        <w:rPr>
          <w:rStyle w:val="FootnoteReference"/>
          <w:rFonts w:ascii="Times New Roman" w:hAnsi="Times New Roman"/>
          <w:sz w:val="20"/>
          <w:szCs w:val="20"/>
          <w:vertAlign w:val="baseline"/>
        </w:rPr>
        <w:t>gadā</w:t>
      </w:r>
      <w:proofErr w:type="spellEnd"/>
      <w:r w:rsidRPr="001E0B60">
        <w:rPr>
          <w:rStyle w:val="FootnoteReference"/>
          <w:rFonts w:ascii="Times New Roman" w:hAnsi="Times New Roman"/>
          <w:sz w:val="20"/>
          <w:szCs w:val="20"/>
          <w:vertAlign w:val="baseline"/>
        </w:rPr>
        <w:t xml:space="preserve"> </w:t>
      </w:r>
      <w:proofErr w:type="spellStart"/>
      <w:r w:rsidRPr="001E0B60">
        <w:rPr>
          <w:rStyle w:val="FootnoteReference"/>
          <w:rFonts w:ascii="Times New Roman" w:hAnsi="Times New Roman"/>
          <w:sz w:val="20"/>
          <w:szCs w:val="20"/>
          <w:vertAlign w:val="baseline"/>
        </w:rPr>
        <w:t>vidējā</w:t>
      </w:r>
      <w:proofErr w:type="spellEnd"/>
      <w:r w:rsidRPr="001E0B60">
        <w:rPr>
          <w:rStyle w:val="FootnoteReference"/>
          <w:rFonts w:ascii="Times New Roman" w:hAnsi="Times New Roman"/>
          <w:sz w:val="20"/>
          <w:szCs w:val="20"/>
          <w:vertAlign w:val="baseline"/>
        </w:rPr>
        <w:t xml:space="preserve"> </w:t>
      </w:r>
      <w:proofErr w:type="spellStart"/>
      <w:r w:rsidRPr="001E0B60">
        <w:rPr>
          <w:rStyle w:val="FootnoteReference"/>
          <w:rFonts w:ascii="Times New Roman" w:hAnsi="Times New Roman"/>
          <w:sz w:val="20"/>
          <w:szCs w:val="20"/>
          <w:vertAlign w:val="baseline"/>
        </w:rPr>
        <w:t>bruto</w:t>
      </w:r>
      <w:proofErr w:type="spellEnd"/>
      <w:r w:rsidRPr="001E0B60">
        <w:rPr>
          <w:rStyle w:val="FootnoteReference"/>
          <w:rFonts w:ascii="Times New Roman" w:hAnsi="Times New Roman"/>
          <w:sz w:val="20"/>
          <w:szCs w:val="20"/>
          <w:vertAlign w:val="baseline"/>
        </w:rPr>
        <w:t xml:space="preserve"> </w:t>
      </w:r>
      <w:proofErr w:type="spellStart"/>
      <w:r w:rsidRPr="001E0B60">
        <w:rPr>
          <w:rStyle w:val="FootnoteReference"/>
          <w:rFonts w:ascii="Times New Roman" w:hAnsi="Times New Roman"/>
          <w:sz w:val="20"/>
          <w:szCs w:val="20"/>
          <w:vertAlign w:val="baseline"/>
        </w:rPr>
        <w:t>darba</w:t>
      </w:r>
      <w:proofErr w:type="spellEnd"/>
      <w:r w:rsidRPr="001E0B60">
        <w:rPr>
          <w:rStyle w:val="FootnoteReference"/>
          <w:rFonts w:ascii="Times New Roman" w:hAnsi="Times New Roman"/>
          <w:sz w:val="20"/>
          <w:szCs w:val="20"/>
          <w:vertAlign w:val="baseline"/>
        </w:rPr>
        <w:t xml:space="preserve"> </w:t>
      </w:r>
      <w:proofErr w:type="spellStart"/>
      <w:r w:rsidRPr="001E0B60">
        <w:rPr>
          <w:rStyle w:val="FootnoteReference"/>
          <w:rFonts w:ascii="Times New Roman" w:hAnsi="Times New Roman"/>
          <w:sz w:val="20"/>
          <w:szCs w:val="20"/>
          <w:vertAlign w:val="baseline"/>
        </w:rPr>
        <w:t>samaksa</w:t>
      </w:r>
      <w:proofErr w:type="spellEnd"/>
      <w:r w:rsidRPr="001E0B60">
        <w:rPr>
          <w:rStyle w:val="FootnoteReference"/>
          <w:rFonts w:ascii="Times New Roman" w:hAnsi="Times New Roman"/>
          <w:sz w:val="20"/>
          <w:szCs w:val="20"/>
          <w:vertAlign w:val="baseline"/>
        </w:rPr>
        <w:t xml:space="preserve"> </w:t>
      </w:r>
      <w:proofErr w:type="spellStart"/>
      <w:r w:rsidRPr="001E0B60">
        <w:rPr>
          <w:rStyle w:val="FootnoteReference"/>
          <w:rFonts w:ascii="Times New Roman" w:hAnsi="Times New Roman"/>
          <w:sz w:val="20"/>
          <w:szCs w:val="20"/>
          <w:vertAlign w:val="baseline"/>
        </w:rPr>
        <w:t>vispārējās</w:t>
      </w:r>
      <w:proofErr w:type="spellEnd"/>
      <w:r w:rsidRPr="001E0B60">
        <w:rPr>
          <w:rStyle w:val="FootnoteReference"/>
          <w:rFonts w:ascii="Times New Roman" w:hAnsi="Times New Roman"/>
          <w:sz w:val="20"/>
          <w:szCs w:val="20"/>
          <w:vertAlign w:val="baseline"/>
        </w:rPr>
        <w:t xml:space="preserve"> </w:t>
      </w:r>
      <w:proofErr w:type="spellStart"/>
      <w:r w:rsidRPr="001E0B60">
        <w:rPr>
          <w:rStyle w:val="FootnoteReference"/>
          <w:rFonts w:ascii="Times New Roman" w:hAnsi="Times New Roman"/>
          <w:sz w:val="20"/>
          <w:szCs w:val="20"/>
          <w:vertAlign w:val="baseline"/>
        </w:rPr>
        <w:t>valdības</w:t>
      </w:r>
      <w:proofErr w:type="spellEnd"/>
      <w:r w:rsidRPr="001E0B60">
        <w:rPr>
          <w:rStyle w:val="FootnoteReference"/>
          <w:rFonts w:ascii="Times New Roman" w:hAnsi="Times New Roman"/>
          <w:sz w:val="20"/>
          <w:szCs w:val="20"/>
          <w:vertAlign w:val="baseline"/>
        </w:rPr>
        <w:t xml:space="preserve"> </w:t>
      </w:r>
      <w:proofErr w:type="spellStart"/>
      <w:r w:rsidRPr="001E0B60">
        <w:rPr>
          <w:rStyle w:val="FootnoteReference"/>
          <w:rFonts w:ascii="Times New Roman" w:hAnsi="Times New Roman"/>
          <w:sz w:val="20"/>
          <w:szCs w:val="20"/>
          <w:vertAlign w:val="baseline"/>
        </w:rPr>
        <w:t>sektorā</w:t>
      </w:r>
      <w:proofErr w:type="spellEnd"/>
      <w:r w:rsidRPr="001E0B60">
        <w:rPr>
          <w:rStyle w:val="FootnoteReference"/>
          <w:rFonts w:ascii="Times New Roman" w:hAnsi="Times New Roman"/>
          <w:sz w:val="20"/>
          <w:szCs w:val="20"/>
          <w:vertAlign w:val="baseline"/>
        </w:rPr>
        <w:t xml:space="preserve"> </w:t>
      </w:r>
      <w:proofErr w:type="spellStart"/>
      <w:r w:rsidRPr="001E0B60">
        <w:rPr>
          <w:rStyle w:val="FootnoteReference"/>
          <w:rFonts w:ascii="Times New Roman" w:hAnsi="Times New Roman"/>
          <w:sz w:val="20"/>
          <w:szCs w:val="20"/>
          <w:vertAlign w:val="baseline"/>
        </w:rPr>
        <w:t>bija</w:t>
      </w:r>
      <w:proofErr w:type="spellEnd"/>
      <w:r w:rsidRPr="001E0B60">
        <w:rPr>
          <w:rStyle w:val="FootnoteReference"/>
          <w:rFonts w:ascii="Times New Roman" w:hAnsi="Times New Roman"/>
          <w:sz w:val="20"/>
          <w:szCs w:val="20"/>
          <w:vertAlign w:val="baseline"/>
        </w:rPr>
        <w:t xml:space="preserve"> 1 055 </w:t>
      </w:r>
      <w:proofErr w:type="spellStart"/>
      <w:r w:rsidRPr="001E0B60">
        <w:rPr>
          <w:rStyle w:val="FootnoteReference"/>
          <w:rFonts w:ascii="Times New Roman" w:hAnsi="Times New Roman"/>
          <w:sz w:val="20"/>
          <w:szCs w:val="20"/>
          <w:vertAlign w:val="baseline"/>
        </w:rPr>
        <w:t>eiro</w:t>
      </w:r>
      <w:proofErr w:type="spellEnd"/>
      <w:r w:rsidRPr="001E0B60">
        <w:rPr>
          <w:rStyle w:val="FootnoteReference"/>
          <w:rFonts w:ascii="Times New Roman" w:hAnsi="Times New Roman"/>
          <w:sz w:val="20"/>
          <w:szCs w:val="20"/>
          <w:vertAlign w:val="baseline"/>
        </w:rPr>
        <w:t>.</w:t>
      </w:r>
    </w:p>
    <w:p w14:paraId="74CE1A00" w14:textId="77777777" w:rsidR="007338FB" w:rsidRPr="002851B7" w:rsidRDefault="007338FB" w:rsidP="005B4293">
      <w:pPr>
        <w:pStyle w:val="FootnoteText"/>
        <w:rPr>
          <w:lang w:val="lv-LV"/>
        </w:rPr>
      </w:pPr>
    </w:p>
  </w:footnote>
  <w:footnote w:id="74">
    <w:p w14:paraId="04C42264" w14:textId="16584672" w:rsidR="007338FB" w:rsidRPr="001E0B60" w:rsidRDefault="007338FB">
      <w:pPr>
        <w:pStyle w:val="FootnoteText"/>
        <w:rPr>
          <w:rFonts w:ascii="Times New Roman" w:hAnsi="Times New Roman"/>
          <w:sz w:val="20"/>
          <w:szCs w:val="20"/>
          <w:lang w:val="en-US"/>
        </w:rPr>
      </w:pPr>
      <w:r w:rsidRPr="001E0B60">
        <w:rPr>
          <w:rStyle w:val="FootnoteReference"/>
          <w:rFonts w:ascii="Times New Roman" w:hAnsi="Times New Roman"/>
          <w:sz w:val="20"/>
          <w:szCs w:val="20"/>
        </w:rPr>
        <w:footnoteRef/>
      </w:r>
      <w:r w:rsidRPr="001E0B60">
        <w:rPr>
          <w:rFonts w:ascii="Times New Roman" w:hAnsi="Times New Roman"/>
          <w:sz w:val="20"/>
          <w:szCs w:val="20"/>
        </w:rPr>
        <w:t xml:space="preserve"> </w:t>
      </w:r>
      <w:r w:rsidRPr="001E0B60">
        <w:rPr>
          <w:rFonts w:ascii="Times New Roman" w:hAnsi="Times New Roman"/>
          <w:sz w:val="20"/>
          <w:szCs w:val="20"/>
          <w:lang w:val="lv-LV"/>
        </w:rPr>
        <w:t>Rīki un metodes aprakstīti, piemēram, OECD un OGP pētījumos.</w:t>
      </w:r>
      <w:r w:rsidRPr="001E0B60">
        <w:rPr>
          <w:rFonts w:ascii="Times New Roman" w:hAnsi="Times New Roman"/>
          <w:sz w:val="20"/>
          <w:szCs w:val="20"/>
        </w:rPr>
        <w:t xml:space="preserve"> https://www.opengovpartnership.org/documents/taking-the-ogp-co-creation-process-online-online-tools-platforms/; https://www.oecd.org/gov/innovative-citizen-participation-and-new-democratic-institutions-339306da-en.htm</w:t>
      </w:r>
    </w:p>
  </w:footnote>
  <w:footnote w:id="75">
    <w:p w14:paraId="3A3F23F2" w14:textId="77777777" w:rsidR="007338FB" w:rsidRPr="001E0B60" w:rsidRDefault="007338FB" w:rsidP="00AF4DFC">
      <w:pPr>
        <w:pStyle w:val="FootnoteText"/>
        <w:rPr>
          <w:rFonts w:ascii="Times New Roman" w:hAnsi="Times New Roman"/>
          <w:sz w:val="20"/>
          <w:lang w:val="en-US"/>
        </w:rPr>
      </w:pPr>
      <w:r w:rsidRPr="001E0B60">
        <w:rPr>
          <w:rStyle w:val="FootnoteReference"/>
          <w:rFonts w:ascii="Times New Roman" w:hAnsi="Times New Roman"/>
          <w:sz w:val="20"/>
          <w:lang w:val="en-US"/>
        </w:rPr>
        <w:footnoteRef/>
      </w:r>
      <w:r w:rsidRPr="001E0B60">
        <w:rPr>
          <w:rFonts w:ascii="Times New Roman" w:hAnsi="Times New Roman"/>
          <w:sz w:val="20"/>
          <w:lang w:val="en-US"/>
        </w:rPr>
        <w:t xml:space="preserve"> </w:t>
      </w:r>
      <w:r w:rsidRPr="002332F9">
        <w:rPr>
          <w:rFonts w:ascii="Times New Roman" w:hAnsi="Times New Roman"/>
          <w:i/>
          <w:sz w:val="20"/>
          <w:lang w:val="en-US"/>
        </w:rPr>
        <w:t>Information Technology Infrastructure Library</w:t>
      </w:r>
    </w:p>
  </w:footnote>
  <w:footnote w:id="76">
    <w:p w14:paraId="28411DF9" w14:textId="77777777" w:rsidR="007338FB" w:rsidRPr="00572EFC" w:rsidRDefault="007338FB" w:rsidP="00C70A8E">
      <w:pPr>
        <w:pStyle w:val="FootnoteText"/>
        <w:rPr>
          <w:rFonts w:ascii="Times New Roman" w:hAnsi="Times New Roman"/>
          <w:sz w:val="20"/>
          <w:szCs w:val="20"/>
          <w:lang w:val="lv-LV"/>
        </w:rPr>
      </w:pPr>
      <w:r w:rsidRPr="002332F9">
        <w:rPr>
          <w:rStyle w:val="FootnoteReference"/>
          <w:rFonts w:ascii="Times New Roman" w:hAnsi="Times New Roman"/>
        </w:rPr>
        <w:footnoteRef/>
      </w:r>
      <w:r w:rsidRPr="002332F9">
        <w:rPr>
          <w:rFonts w:ascii="Times New Roman" w:hAnsi="Times New Roman"/>
          <w:sz w:val="20"/>
          <w:szCs w:val="20"/>
        </w:rPr>
        <w:t xml:space="preserve"> </w:t>
      </w:r>
      <w:r w:rsidRPr="002332F9">
        <w:rPr>
          <w:rFonts w:ascii="Times New Roman" w:hAnsi="Times New Roman"/>
          <w:sz w:val="20"/>
          <w:szCs w:val="20"/>
          <w:lang w:val="lv-LV"/>
        </w:rPr>
        <w:t xml:space="preserve">Informatīvais ziņojums "Par publiskās pārvaldes informācijas sistēmu konceptuālo arhitektūru", </w:t>
      </w:r>
      <w:hyperlink r:id="rId60" w:history="1">
        <w:r w:rsidRPr="00572EFC">
          <w:rPr>
            <w:rStyle w:val="Hyperlink"/>
            <w:rFonts w:ascii="Times New Roman" w:hAnsi="Times New Roman"/>
            <w:color w:val="auto"/>
            <w:sz w:val="20"/>
            <w:szCs w:val="20"/>
            <w:u w:val="none"/>
            <w:lang w:val="lv-LV"/>
          </w:rPr>
          <w:t>http://tap.mk.gov.lv/mk/tap/?pid=40338790</w:t>
        </w:r>
      </w:hyperlink>
    </w:p>
  </w:footnote>
  <w:footnote w:id="77">
    <w:p w14:paraId="65279253" w14:textId="77777777" w:rsidR="007338FB" w:rsidRPr="00572EFC" w:rsidRDefault="007338FB" w:rsidP="00C70A8E">
      <w:pPr>
        <w:pStyle w:val="FootnoteText"/>
        <w:rPr>
          <w:rFonts w:ascii="Times New Roman" w:hAnsi="Times New Roman"/>
          <w:sz w:val="20"/>
          <w:szCs w:val="20"/>
          <w:lang w:val="lv-LV"/>
        </w:rPr>
      </w:pPr>
      <w:r w:rsidRPr="002332F9">
        <w:rPr>
          <w:rStyle w:val="FootnoteReference"/>
          <w:rFonts w:ascii="Times New Roman" w:hAnsi="Times New Roman"/>
        </w:rPr>
        <w:footnoteRef/>
      </w:r>
      <w:r>
        <w:rPr>
          <w:rFonts w:ascii="Times New Roman" w:hAnsi="Times New Roman"/>
          <w:sz w:val="20"/>
          <w:szCs w:val="20"/>
          <w:lang w:val="lv-LV"/>
        </w:rPr>
        <w:t xml:space="preserve"> </w:t>
      </w:r>
      <w:r w:rsidRPr="00572EFC">
        <w:rPr>
          <w:rFonts w:ascii="Times New Roman" w:hAnsi="Times New Roman"/>
          <w:sz w:val="20"/>
          <w:szCs w:val="20"/>
          <w:lang w:val="lv-LV"/>
        </w:rPr>
        <w:t>Informatīvais ziņojums "</w:t>
      </w:r>
      <w:proofErr w:type="spellStart"/>
      <w:r w:rsidRPr="00572EFC">
        <w:rPr>
          <w:rFonts w:ascii="Times New Roman" w:hAnsi="Times New Roman"/>
          <w:sz w:val="20"/>
          <w:szCs w:val="20"/>
          <w:lang w:val="lv-LV"/>
        </w:rPr>
        <w:t>Mākoņdatošanas</w:t>
      </w:r>
      <w:proofErr w:type="spellEnd"/>
      <w:r w:rsidRPr="00572EFC">
        <w:rPr>
          <w:rFonts w:ascii="Times New Roman" w:hAnsi="Times New Roman"/>
          <w:sz w:val="20"/>
          <w:szCs w:val="20"/>
          <w:lang w:val="lv-LV"/>
        </w:rPr>
        <w:t xml:space="preserve"> pakalpojumu izmantošana valsts pārvaldē",</w:t>
      </w:r>
      <w:proofErr w:type="gramStart"/>
      <w:r w:rsidRPr="00572EFC">
        <w:rPr>
          <w:rFonts w:ascii="Times New Roman" w:hAnsi="Times New Roman"/>
          <w:sz w:val="20"/>
          <w:szCs w:val="20"/>
          <w:lang w:val="lv-LV"/>
        </w:rPr>
        <w:t xml:space="preserve">  </w:t>
      </w:r>
      <w:proofErr w:type="gramEnd"/>
      <w:r w:rsidRPr="00572EFC">
        <w:fldChar w:fldCharType="begin"/>
      </w:r>
      <w:r w:rsidRPr="00572EFC">
        <w:instrText xml:space="preserve"> HYPERLINK "http://tap.mk.gov.lv/mk/tap/?pid=40441825" </w:instrText>
      </w:r>
      <w:r w:rsidRPr="00572EFC">
        <w:fldChar w:fldCharType="separate"/>
      </w:r>
      <w:r w:rsidRPr="00572EFC">
        <w:rPr>
          <w:rStyle w:val="Hyperlink"/>
          <w:rFonts w:ascii="Times New Roman" w:hAnsi="Times New Roman"/>
          <w:color w:val="auto"/>
          <w:sz w:val="20"/>
          <w:szCs w:val="20"/>
          <w:u w:val="none"/>
          <w:lang w:val="lv-LV"/>
        </w:rPr>
        <w:t>http://tap.mk.gov.lv/mk/tap/?pid=40441825</w:t>
      </w:r>
      <w:r w:rsidRPr="00572EFC">
        <w:rPr>
          <w:rStyle w:val="Hyperlink"/>
          <w:rFonts w:ascii="Times New Roman" w:hAnsi="Times New Roman"/>
          <w:color w:val="auto"/>
          <w:sz w:val="20"/>
          <w:szCs w:val="20"/>
          <w:u w:val="none"/>
          <w:lang w:val="lv-LV"/>
        </w:rPr>
        <w:fldChar w:fldCharType="end"/>
      </w:r>
    </w:p>
  </w:footnote>
  <w:footnote w:id="78">
    <w:p w14:paraId="3A25752F" w14:textId="77777777" w:rsidR="007338FB" w:rsidRPr="00572EFC" w:rsidRDefault="007338FB" w:rsidP="00C70A8E">
      <w:pPr>
        <w:pStyle w:val="FootnoteText"/>
        <w:rPr>
          <w:rFonts w:ascii="Times New Roman" w:hAnsi="Times New Roman"/>
          <w:sz w:val="20"/>
          <w:lang w:val="lv-LV"/>
        </w:rPr>
      </w:pPr>
      <w:r w:rsidRPr="00572EFC">
        <w:rPr>
          <w:rStyle w:val="FootnoteReference"/>
          <w:rFonts w:ascii="Times New Roman" w:hAnsi="Times New Roman"/>
        </w:rPr>
        <w:footnoteRef/>
      </w:r>
      <w:r w:rsidRPr="00572EFC">
        <w:rPr>
          <w:rFonts w:ascii="Times New Roman" w:hAnsi="Times New Roman"/>
          <w:sz w:val="20"/>
        </w:rPr>
        <w:t xml:space="preserve"> </w:t>
      </w:r>
      <w:r w:rsidRPr="00572EFC">
        <w:rPr>
          <w:rFonts w:ascii="Times New Roman" w:hAnsi="Times New Roman"/>
          <w:sz w:val="20"/>
          <w:lang w:val="lv-LV"/>
        </w:rPr>
        <w:t>Ministru kabineta 19.02.2013. rīkojums Nr.57</w:t>
      </w:r>
      <w:r w:rsidRPr="00572EFC">
        <w:rPr>
          <w:rFonts w:ascii="Times New Roman" w:hAnsi="Times New Roman"/>
          <w:sz w:val="20"/>
        </w:rPr>
        <w:t xml:space="preserve">, </w:t>
      </w:r>
      <w:hyperlink r:id="rId61" w:history="1">
        <w:r w:rsidRPr="00572EFC">
          <w:rPr>
            <w:rStyle w:val="Hyperlink"/>
            <w:rFonts w:ascii="Times New Roman" w:hAnsi="Times New Roman"/>
            <w:color w:val="auto"/>
            <w:sz w:val="20"/>
            <w:u w:val="none"/>
          </w:rPr>
          <w:t>https://likumi.lv/doc.php?id=254909</w:t>
        </w:r>
      </w:hyperlink>
    </w:p>
  </w:footnote>
  <w:footnote w:id="79">
    <w:p w14:paraId="4A0D6FA7" w14:textId="77777777" w:rsidR="007338FB" w:rsidRPr="002332F9" w:rsidRDefault="007338FB" w:rsidP="00C70A8E">
      <w:pPr>
        <w:pStyle w:val="FootnoteText"/>
        <w:rPr>
          <w:rFonts w:ascii="Times New Roman" w:hAnsi="Times New Roman"/>
          <w:sz w:val="20"/>
          <w:lang w:val="lv-LV"/>
        </w:rPr>
      </w:pPr>
      <w:r w:rsidRPr="00572EFC">
        <w:rPr>
          <w:rStyle w:val="FootnoteReference"/>
          <w:rFonts w:ascii="Times New Roman" w:hAnsi="Times New Roman"/>
        </w:rPr>
        <w:footnoteRef/>
      </w:r>
      <w:r w:rsidRPr="00572EFC">
        <w:rPr>
          <w:rFonts w:ascii="Times New Roman" w:hAnsi="Times New Roman"/>
          <w:sz w:val="20"/>
          <w:lang w:val="lv-LV"/>
        </w:rPr>
        <w:t xml:space="preserve"> Informatīvais ziņojums "Par valsts informācijas un komunikācijas tehnoloģiju resursu un kompetenču konsolidāciju", </w:t>
      </w:r>
      <w:r w:rsidRPr="00572EFC">
        <w:rPr>
          <w:rStyle w:val="Hyperlink"/>
          <w:rFonts w:ascii="Times New Roman" w:hAnsi="Times New Roman"/>
          <w:color w:val="auto"/>
          <w:sz w:val="20"/>
          <w:u w:val="none"/>
          <w:lang w:val="lv-LV"/>
        </w:rPr>
        <w:t>http://tap.mk.gov.lv/lv/mk/tap/?pid=40486852</w:t>
      </w:r>
    </w:p>
  </w:footnote>
  <w:footnote w:id="80">
    <w:p w14:paraId="2502A190" w14:textId="693567BF" w:rsidR="007338FB" w:rsidRPr="00AE79D6" w:rsidRDefault="007338FB" w:rsidP="00AE79D6">
      <w:pPr>
        <w:pStyle w:val="FootnoteText"/>
        <w:rPr>
          <w:rFonts w:ascii="Times New Roman" w:hAnsi="Times New Roman"/>
          <w:sz w:val="20"/>
          <w:lang w:val="en-US"/>
        </w:rPr>
      </w:pPr>
      <w:r w:rsidRPr="00AE79D6">
        <w:rPr>
          <w:rStyle w:val="FootnoteReference"/>
          <w:rFonts w:ascii="Times New Roman" w:hAnsi="Times New Roman"/>
          <w:sz w:val="20"/>
          <w:lang w:val="lv-LV"/>
        </w:rPr>
        <w:footnoteRef/>
      </w:r>
      <w:r w:rsidRPr="00AE79D6">
        <w:rPr>
          <w:rFonts w:ascii="Times New Roman" w:hAnsi="Times New Roman"/>
          <w:sz w:val="20"/>
          <w:lang w:val="lv-LV"/>
        </w:rPr>
        <w:t xml:space="preserve"> Biznesa digitālās transformācijas novērtējums INTERREG EUROPE starpreģionu sadarbības projekta </w:t>
      </w:r>
      <w:proofErr w:type="spellStart"/>
      <w:r w:rsidRPr="00AE79D6">
        <w:rPr>
          <w:rFonts w:ascii="Times New Roman" w:hAnsi="Times New Roman"/>
          <w:sz w:val="20"/>
          <w:lang w:val="lv-LV"/>
        </w:rPr>
        <w:t>DigiBEST</w:t>
      </w:r>
      <w:proofErr w:type="spellEnd"/>
      <w:r w:rsidRPr="00AE79D6">
        <w:rPr>
          <w:rFonts w:ascii="Times New Roman" w:hAnsi="Times New Roman"/>
          <w:sz w:val="20"/>
          <w:lang w:val="lv-LV"/>
        </w:rPr>
        <w:t xml:space="preserve"> </w:t>
      </w:r>
      <w:r w:rsidRPr="00572EFC">
        <w:rPr>
          <w:rFonts w:ascii="Times New Roman" w:hAnsi="Times New Roman"/>
          <w:sz w:val="20"/>
          <w:lang w:val="lv-LV"/>
        </w:rPr>
        <w:t>ietvaros</w:t>
      </w:r>
      <w:r w:rsidRPr="00572EFC">
        <w:rPr>
          <w:rFonts w:ascii="Times New Roman" w:hAnsi="Times New Roman"/>
          <w:sz w:val="20"/>
        </w:rPr>
        <w:t xml:space="preserve">, </w:t>
      </w:r>
      <w:hyperlink r:id="rId62" w:history="1">
        <w:r w:rsidRPr="00572EFC">
          <w:rPr>
            <w:rStyle w:val="Hyperlink"/>
            <w:rFonts w:ascii="Times New Roman" w:hAnsi="Times New Roman"/>
            <w:color w:val="auto"/>
            <w:sz w:val="20"/>
            <w:u w:val="none"/>
          </w:rPr>
          <w:t>https://www.varam.gov.lv/lv/projekts/interreg-europe-biznesa-vides-digitala-transformacija-digibest-projekts</w:t>
        </w:r>
      </w:hyperlink>
    </w:p>
  </w:footnote>
  <w:footnote w:id="81">
    <w:p w14:paraId="29E9D858" w14:textId="1D669982" w:rsidR="007338FB" w:rsidRPr="00572EFC" w:rsidRDefault="007338FB" w:rsidP="004330E7">
      <w:pPr>
        <w:pStyle w:val="FootnoteText"/>
        <w:rPr>
          <w:rFonts w:ascii="Times New Roman" w:hAnsi="Times New Roman"/>
          <w:sz w:val="20"/>
          <w:lang w:val="lv-LV"/>
        </w:rPr>
      </w:pPr>
      <w:r w:rsidRPr="0024560F">
        <w:rPr>
          <w:rStyle w:val="FootnoteReference"/>
          <w:rFonts w:ascii="Times New Roman" w:hAnsi="Times New Roman"/>
          <w:sz w:val="20"/>
        </w:rPr>
        <w:footnoteRef/>
      </w:r>
      <w:r w:rsidRPr="0024560F">
        <w:rPr>
          <w:rFonts w:ascii="Times New Roman" w:hAnsi="Times New Roman"/>
          <w:sz w:val="20"/>
          <w:lang w:val="lv-LV"/>
        </w:rPr>
        <w:t xml:space="preserve"> </w:t>
      </w:r>
      <w:r w:rsidRPr="0024560F">
        <w:rPr>
          <w:rFonts w:ascii="Times New Roman" w:hAnsi="Times New Roman"/>
          <w:sz w:val="20"/>
          <w:lang w:val="en-US"/>
        </w:rPr>
        <w:t xml:space="preserve">Digital Economy and Society Index (DESI) 2020, The EU ICT Sector and its R&amp;D Performance, </w:t>
      </w:r>
      <w:hyperlink r:id="rId63" w:history="1">
        <w:r w:rsidRPr="00572EFC">
          <w:rPr>
            <w:rStyle w:val="Hyperlink"/>
            <w:rFonts w:ascii="Times New Roman" w:hAnsi="Times New Roman"/>
            <w:color w:val="auto"/>
            <w:sz w:val="20"/>
            <w:u w:val="none"/>
            <w:lang w:val="en-US"/>
          </w:rPr>
          <w:t>https://ec.europa.eu/newsroom/dae/document.cfm?doc_id=67083</w:t>
        </w:r>
      </w:hyperlink>
    </w:p>
  </w:footnote>
  <w:footnote w:id="82">
    <w:p w14:paraId="3DC7E369" w14:textId="14498C58" w:rsidR="007338FB" w:rsidRPr="00572EFC" w:rsidRDefault="007338FB" w:rsidP="001636B9">
      <w:pPr>
        <w:pStyle w:val="FootnoteText"/>
        <w:rPr>
          <w:rFonts w:ascii="Times New Roman" w:hAnsi="Times New Roman"/>
          <w:sz w:val="20"/>
          <w:szCs w:val="20"/>
          <w:lang w:val="lv-LV"/>
        </w:rPr>
      </w:pPr>
      <w:r w:rsidRPr="001321D2">
        <w:rPr>
          <w:rStyle w:val="FootnoteReference"/>
          <w:rFonts w:ascii="Times New Roman" w:hAnsi="Times New Roman"/>
          <w:sz w:val="20"/>
          <w:szCs w:val="20"/>
        </w:rPr>
        <w:footnoteRef/>
      </w:r>
      <w:r w:rsidRPr="001321D2">
        <w:rPr>
          <w:rFonts w:ascii="Times New Roman" w:hAnsi="Times New Roman"/>
          <w:sz w:val="20"/>
          <w:szCs w:val="20"/>
          <w:lang w:val="lv-LV"/>
        </w:rPr>
        <w:t xml:space="preserve"> Informatīvais ziņ</w:t>
      </w:r>
      <w:r w:rsidRPr="00572EFC">
        <w:rPr>
          <w:rFonts w:ascii="Times New Roman" w:hAnsi="Times New Roman"/>
          <w:sz w:val="20"/>
          <w:szCs w:val="20"/>
          <w:lang w:val="lv-LV"/>
        </w:rPr>
        <w:t>ojums par darba tirgus vidējā un ilgtermiņa prognozēm</w:t>
      </w:r>
      <w:r w:rsidRPr="00572EFC">
        <w:rPr>
          <w:rStyle w:val="Hyperlink"/>
          <w:rFonts w:ascii="Times New Roman" w:hAnsi="Times New Roman"/>
          <w:color w:val="auto"/>
          <w:sz w:val="20"/>
          <w:szCs w:val="20"/>
          <w:u w:val="none"/>
          <w:lang w:val="lv-LV"/>
        </w:rPr>
        <w:t xml:space="preserve">. </w:t>
      </w:r>
      <w:r w:rsidRPr="00572EFC">
        <w:rPr>
          <w:rStyle w:val="Hyperlink"/>
          <w:rFonts w:ascii="Times New Roman" w:hAnsi="Times New Roman"/>
          <w:i/>
          <w:iCs/>
          <w:color w:val="auto"/>
          <w:sz w:val="20"/>
          <w:szCs w:val="20"/>
          <w:u w:val="none"/>
          <w:lang w:val="lv-LV"/>
        </w:rPr>
        <w:t>Ekonomikas ministrijas tīmekļvietne</w:t>
      </w:r>
      <w:r w:rsidRPr="00572EFC">
        <w:rPr>
          <w:rStyle w:val="Hyperlink"/>
          <w:rFonts w:ascii="Times New Roman" w:hAnsi="Times New Roman"/>
          <w:color w:val="auto"/>
          <w:sz w:val="20"/>
          <w:szCs w:val="20"/>
          <w:u w:val="none"/>
          <w:lang w:val="lv-LV"/>
        </w:rPr>
        <w:t xml:space="preserve"> </w:t>
      </w:r>
      <w:proofErr w:type="spellStart"/>
      <w:r w:rsidRPr="00572EFC">
        <w:rPr>
          <w:rFonts w:ascii="Times New Roman" w:hAnsi="Times New Roman"/>
          <w:bCs/>
          <w:sz w:val="20"/>
          <w:szCs w:val="20"/>
        </w:rPr>
        <w:t>Pieejams</w:t>
      </w:r>
      <w:proofErr w:type="spellEnd"/>
      <w:r w:rsidRPr="00572EFC">
        <w:rPr>
          <w:rFonts w:ascii="Times New Roman" w:hAnsi="Times New Roman"/>
          <w:bCs/>
          <w:sz w:val="20"/>
          <w:szCs w:val="20"/>
        </w:rPr>
        <w:t>:</w:t>
      </w:r>
      <w:r w:rsidRPr="00572EFC">
        <w:rPr>
          <w:rFonts w:ascii="Times New Roman" w:hAnsi="Times New Roman"/>
          <w:sz w:val="20"/>
          <w:szCs w:val="20"/>
        </w:rPr>
        <w:t xml:space="preserve"> </w:t>
      </w:r>
      <w:hyperlink r:id="rId64" w:history="1">
        <w:r w:rsidRPr="00572EFC">
          <w:rPr>
            <w:rStyle w:val="Hyperlink"/>
            <w:rFonts w:ascii="Times New Roman" w:hAnsi="Times New Roman"/>
            <w:color w:val="auto"/>
            <w:sz w:val="20"/>
            <w:szCs w:val="20"/>
            <w:u w:val="none"/>
            <w:lang w:val="lv-LV"/>
          </w:rPr>
          <w:t>https://www.em.gov.lv/lv/nozares_politika/tautsaimniecibas_attistiba/darba_tirgus/</w:t>
        </w:r>
      </w:hyperlink>
      <w:r w:rsidRPr="00572EFC">
        <w:rPr>
          <w:rFonts w:ascii="Times New Roman" w:hAnsi="Times New Roman"/>
          <w:sz w:val="20"/>
          <w:szCs w:val="20"/>
          <w:lang w:val="lv-LV"/>
        </w:rPr>
        <w:t xml:space="preserve"> </w:t>
      </w:r>
    </w:p>
  </w:footnote>
  <w:footnote w:id="83">
    <w:p w14:paraId="6D6BD204" w14:textId="257846DE" w:rsidR="007338FB" w:rsidRPr="001321D2" w:rsidRDefault="007338FB" w:rsidP="0013316D">
      <w:pPr>
        <w:spacing w:after="0"/>
        <w:rPr>
          <w:rFonts w:ascii="Times New Roman" w:hAnsi="Times New Roman" w:cs="Times New Roman"/>
          <w:sz w:val="20"/>
          <w:szCs w:val="20"/>
        </w:rPr>
      </w:pPr>
      <w:r w:rsidRPr="00572EFC">
        <w:rPr>
          <w:rStyle w:val="FootnoteReference"/>
          <w:rFonts w:ascii="Times New Roman" w:hAnsi="Times New Roman" w:cs="Times New Roman"/>
          <w:sz w:val="20"/>
          <w:szCs w:val="20"/>
        </w:rPr>
        <w:footnoteRef/>
      </w:r>
      <w:r w:rsidRPr="00572EFC">
        <w:rPr>
          <w:rFonts w:ascii="Times New Roman" w:hAnsi="Times New Roman" w:cs="Times New Roman"/>
          <w:sz w:val="20"/>
          <w:szCs w:val="20"/>
        </w:rPr>
        <w:t xml:space="preserve"> </w:t>
      </w:r>
      <w:r w:rsidRPr="00572EFC">
        <w:rPr>
          <w:rFonts w:ascii="Times New Roman" w:hAnsi="Times New Roman" w:cs="Times New Roman"/>
          <w:bCs/>
          <w:sz w:val="20"/>
          <w:szCs w:val="20"/>
        </w:rPr>
        <w:t xml:space="preserve">Augstās veiktspējas skaitļošana. </w:t>
      </w:r>
      <w:r w:rsidRPr="00572EFC">
        <w:rPr>
          <w:rFonts w:ascii="Times New Roman" w:hAnsi="Times New Roman" w:cs="Times New Roman"/>
          <w:bCs/>
          <w:i/>
          <w:sz w:val="20"/>
          <w:szCs w:val="20"/>
        </w:rPr>
        <w:t xml:space="preserve">Ventspils starptautiskā radioastronomijas centra tīmekļvietne. </w:t>
      </w:r>
      <w:r w:rsidRPr="00572EFC">
        <w:rPr>
          <w:rFonts w:ascii="Times New Roman" w:hAnsi="Times New Roman" w:cs="Times New Roman"/>
          <w:bCs/>
          <w:sz w:val="20"/>
          <w:szCs w:val="20"/>
        </w:rPr>
        <w:t>Pieejams:</w:t>
      </w:r>
      <w:proofErr w:type="gramStart"/>
      <w:r w:rsidRPr="00572EFC">
        <w:rPr>
          <w:rFonts w:ascii="Times New Roman" w:hAnsi="Times New Roman" w:cs="Times New Roman"/>
          <w:bCs/>
          <w:sz w:val="20"/>
          <w:szCs w:val="20"/>
        </w:rPr>
        <w:t xml:space="preserve">  </w:t>
      </w:r>
      <w:proofErr w:type="gramEnd"/>
      <w:r w:rsidRPr="00572EFC">
        <w:fldChar w:fldCharType="begin"/>
      </w:r>
      <w:r w:rsidRPr="00572EFC">
        <w:instrText xml:space="preserve"> HYPERLINK "https://virac.eu/petnieciba/petniecibas-virzieni/augstas-veiktspejas-skaitlosanas/" </w:instrText>
      </w:r>
      <w:r w:rsidRPr="00572EFC">
        <w:fldChar w:fldCharType="separate"/>
      </w:r>
      <w:r w:rsidRPr="00572EFC">
        <w:rPr>
          <w:rStyle w:val="Hyperlink"/>
          <w:rFonts w:ascii="Times New Roman" w:hAnsi="Times New Roman" w:cs="Times New Roman"/>
          <w:color w:val="auto"/>
          <w:sz w:val="20"/>
          <w:szCs w:val="20"/>
          <w:u w:val="none"/>
        </w:rPr>
        <w:t>https://virac.eu/petnieciba/petniecibas-virzieni/augstas-veiktspejas-skaitlosanas/</w:t>
      </w:r>
      <w:r w:rsidRPr="00572EFC">
        <w:rPr>
          <w:rStyle w:val="Hyperlink"/>
          <w:rFonts w:ascii="Times New Roman" w:hAnsi="Times New Roman" w:cs="Times New Roman"/>
          <w:color w:val="auto"/>
          <w:sz w:val="20"/>
          <w:szCs w:val="20"/>
          <w:u w:val="none"/>
        </w:rPr>
        <w:fldChar w:fldCharType="end"/>
      </w:r>
      <w:r>
        <w:rPr>
          <w:rFonts w:ascii="Times New Roman" w:hAnsi="Times New Roman" w:cs="Times New Roman"/>
          <w:sz w:val="20"/>
          <w:szCs w:val="20"/>
        </w:rPr>
        <w:t xml:space="preserve"> </w:t>
      </w:r>
    </w:p>
  </w:footnote>
  <w:footnote w:id="84">
    <w:p w14:paraId="5C64CD2D" w14:textId="614A8C99" w:rsidR="007338FB" w:rsidRPr="00572EFC" w:rsidRDefault="007338FB" w:rsidP="0013316D">
      <w:pPr>
        <w:pStyle w:val="Normal1"/>
        <w:rPr>
          <w:rFonts w:ascii="Times New Roman" w:hAnsi="Times New Roman" w:cs="Times New Roman"/>
          <w:color w:val="auto"/>
          <w:sz w:val="20"/>
          <w:szCs w:val="20"/>
        </w:rPr>
      </w:pPr>
      <w:r w:rsidRPr="00572EFC">
        <w:rPr>
          <w:rStyle w:val="FootnoteReference"/>
          <w:rFonts w:ascii="Times New Roman" w:hAnsi="Times New Roman" w:cs="Times New Roman"/>
          <w:color w:val="auto"/>
          <w:sz w:val="20"/>
          <w:szCs w:val="20"/>
        </w:rPr>
        <w:footnoteRef/>
      </w:r>
      <w:r w:rsidRPr="00572EFC">
        <w:rPr>
          <w:rFonts w:ascii="Times New Roman" w:hAnsi="Times New Roman" w:cs="Times New Roman"/>
          <w:color w:val="auto"/>
          <w:sz w:val="20"/>
          <w:szCs w:val="20"/>
        </w:rPr>
        <w:t xml:space="preserve"> </w:t>
      </w:r>
      <w:hyperlink r:id="rId65" w:history="1">
        <w:r w:rsidRPr="00572EFC">
          <w:rPr>
            <w:rStyle w:val="Hyperlink"/>
            <w:rFonts w:ascii="Times New Roman" w:hAnsi="Times New Roman" w:cs="Times New Roman"/>
            <w:color w:val="auto"/>
            <w:sz w:val="20"/>
            <w:szCs w:val="20"/>
            <w:u w:val="none"/>
          </w:rPr>
          <w:t>https://eurohpc-ju.europa.eu/</w:t>
        </w:r>
      </w:hyperlink>
      <w:r w:rsidRPr="00572EFC">
        <w:rPr>
          <w:rFonts w:ascii="Times New Roman" w:hAnsi="Times New Roman" w:cs="Times New Roman"/>
          <w:color w:val="auto"/>
          <w:sz w:val="20"/>
          <w:szCs w:val="20"/>
        </w:rPr>
        <w:t xml:space="preserve"> </w:t>
      </w:r>
    </w:p>
    <w:p w14:paraId="22201C94" w14:textId="77777777" w:rsidR="007338FB" w:rsidRPr="006F4D1F" w:rsidRDefault="007338FB" w:rsidP="0013316D">
      <w:pPr>
        <w:pStyle w:val="FootnoteText"/>
        <w:rPr>
          <w:lang w:val="lv-LV"/>
        </w:rPr>
      </w:pPr>
    </w:p>
  </w:footnote>
  <w:footnote w:id="85">
    <w:p w14:paraId="5385B1AF" w14:textId="58373359" w:rsidR="007338FB" w:rsidRPr="00570FD0" w:rsidRDefault="007338FB" w:rsidP="00570FD0">
      <w:pPr>
        <w:autoSpaceDE w:val="0"/>
        <w:autoSpaceDN w:val="0"/>
        <w:adjustRightInd w:val="0"/>
        <w:spacing w:after="0" w:line="240" w:lineRule="auto"/>
        <w:rPr>
          <w:rFonts w:ascii="Times New Roman" w:hAnsi="Times New Roman"/>
          <w:sz w:val="20"/>
          <w:szCs w:val="13"/>
        </w:rPr>
      </w:pPr>
      <w:r w:rsidRPr="00133CB2">
        <w:rPr>
          <w:rStyle w:val="FootnoteReference"/>
          <w:rFonts w:ascii="Times New Roman" w:hAnsi="Times New Roman" w:cs="Times New Roman"/>
          <w:sz w:val="20"/>
          <w:szCs w:val="20"/>
        </w:rPr>
        <w:footnoteRef/>
      </w:r>
      <w:r w:rsidRPr="00133CB2">
        <w:rPr>
          <w:rFonts w:ascii="Times New Roman" w:hAnsi="Times New Roman" w:cs="Times New Roman"/>
          <w:sz w:val="20"/>
          <w:szCs w:val="20"/>
        </w:rPr>
        <w:t xml:space="preserve"> </w:t>
      </w:r>
      <w:proofErr w:type="spellStart"/>
      <w:proofErr w:type="gramStart"/>
      <w:r w:rsidRPr="00133CB2">
        <w:rPr>
          <w:rFonts w:ascii="Times New Roman" w:hAnsi="Times New Roman" w:cs="Times New Roman"/>
          <w:i/>
          <w:sz w:val="20"/>
          <w:szCs w:val="20"/>
          <w:lang w:val="en-US"/>
        </w:rPr>
        <w:t>Elmaghraby</w:t>
      </w:r>
      <w:proofErr w:type="spellEnd"/>
      <w:r w:rsidRPr="00133CB2">
        <w:rPr>
          <w:rFonts w:ascii="Times New Roman" w:hAnsi="Times New Roman" w:cs="Times New Roman"/>
          <w:i/>
          <w:sz w:val="20"/>
          <w:szCs w:val="20"/>
          <w:lang w:val="en-US"/>
        </w:rPr>
        <w:t xml:space="preserve">, A. S., &amp; </w:t>
      </w:r>
      <w:proofErr w:type="spellStart"/>
      <w:r w:rsidRPr="00133CB2">
        <w:rPr>
          <w:rFonts w:ascii="Times New Roman" w:hAnsi="Times New Roman" w:cs="Times New Roman"/>
          <w:i/>
          <w:sz w:val="20"/>
          <w:szCs w:val="20"/>
          <w:lang w:val="en-US"/>
        </w:rPr>
        <w:t>Losavio</w:t>
      </w:r>
      <w:proofErr w:type="spellEnd"/>
      <w:r w:rsidRPr="00133CB2">
        <w:rPr>
          <w:rFonts w:ascii="Times New Roman" w:hAnsi="Times New Roman" w:cs="Times New Roman"/>
          <w:i/>
          <w:sz w:val="20"/>
          <w:szCs w:val="20"/>
          <w:lang w:val="en-US"/>
        </w:rPr>
        <w:t>, M. M. (2014).</w:t>
      </w:r>
      <w:proofErr w:type="gramEnd"/>
      <w:r w:rsidRPr="00133CB2">
        <w:rPr>
          <w:rFonts w:ascii="Times New Roman" w:hAnsi="Times New Roman" w:cs="Times New Roman"/>
          <w:i/>
          <w:sz w:val="20"/>
          <w:szCs w:val="20"/>
          <w:lang w:val="en-US"/>
        </w:rPr>
        <w:t xml:space="preserve"> Cyber security challenges in Smart Cities: Safety, security and privacy. Journal of Advanced Research</w:t>
      </w:r>
      <w:r w:rsidRPr="00570FD0">
        <w:rPr>
          <w:rFonts w:ascii="Times New Roman" w:hAnsi="Times New Roman" w:cs="Times New Roman"/>
          <w:sz w:val="20"/>
          <w:szCs w:val="13"/>
          <w:lang w:val="en-US"/>
        </w:rPr>
        <w:t>, 5(4), 491–497.</w:t>
      </w:r>
    </w:p>
  </w:footnote>
  <w:footnote w:id="86">
    <w:p w14:paraId="4AFE643C" w14:textId="35D8C8DD" w:rsidR="007338FB" w:rsidRPr="00572EFC" w:rsidRDefault="007338FB" w:rsidP="002E28B3">
      <w:pPr>
        <w:pStyle w:val="FootnoteText"/>
        <w:rPr>
          <w:rFonts w:ascii="Times New Roman" w:hAnsi="Times New Roman"/>
          <w:sz w:val="20"/>
          <w:szCs w:val="20"/>
        </w:rPr>
      </w:pPr>
      <w:r w:rsidRPr="00133CB2">
        <w:rPr>
          <w:rStyle w:val="FootnoteReference"/>
          <w:rFonts w:ascii="Times New Roman" w:hAnsi="Times New Roman"/>
          <w:sz w:val="20"/>
          <w:szCs w:val="20"/>
        </w:rPr>
        <w:footnoteRef/>
      </w:r>
      <w:r w:rsidRPr="00133CB2">
        <w:rPr>
          <w:rFonts w:ascii="Times New Roman" w:hAnsi="Times New Roman"/>
          <w:sz w:val="20"/>
          <w:szCs w:val="20"/>
        </w:rPr>
        <w:t xml:space="preserve"> </w:t>
      </w:r>
      <w:r w:rsidRPr="00133CB2">
        <w:rPr>
          <w:rFonts w:ascii="Times New Roman" w:hAnsi="Times New Roman"/>
          <w:i/>
          <w:sz w:val="20"/>
          <w:szCs w:val="20"/>
        </w:rPr>
        <w:t xml:space="preserve">Fighting Fire with Drones: Drones developed by Latvian Company </w:t>
      </w:r>
      <w:proofErr w:type="spellStart"/>
      <w:r w:rsidRPr="00133CB2">
        <w:rPr>
          <w:rFonts w:ascii="Times New Roman" w:hAnsi="Times New Roman"/>
          <w:i/>
          <w:sz w:val="20"/>
          <w:szCs w:val="20"/>
        </w:rPr>
        <w:t>Aerones</w:t>
      </w:r>
      <w:proofErr w:type="spellEnd"/>
      <w:r w:rsidRPr="00133CB2">
        <w:rPr>
          <w:rFonts w:ascii="Times New Roman" w:hAnsi="Times New Roman"/>
          <w:i/>
          <w:sz w:val="20"/>
          <w:szCs w:val="20"/>
        </w:rPr>
        <w:t>,</w:t>
      </w:r>
      <w:r>
        <w:rPr>
          <w:rFonts w:ascii="Times New Roman" w:hAnsi="Times New Roman"/>
          <w:sz w:val="20"/>
          <w:szCs w:val="20"/>
        </w:rPr>
        <w:t xml:space="preserve"> </w:t>
      </w:r>
      <w:hyperlink r:id="rId66" w:history="1">
        <w:r w:rsidRPr="00572EFC">
          <w:rPr>
            <w:rStyle w:val="Hyperlink"/>
            <w:rFonts w:ascii="Times New Roman" w:hAnsi="Times New Roman"/>
            <w:color w:val="auto"/>
            <w:sz w:val="20"/>
            <w:szCs w:val="20"/>
            <w:u w:val="none"/>
          </w:rPr>
          <w:t>https://www.youtube.com/watch?v=V9TUIWnMrBA&amp;feature=emb_logo</w:t>
        </w:r>
      </w:hyperlink>
    </w:p>
  </w:footnote>
  <w:footnote w:id="87">
    <w:p w14:paraId="4D33844B" w14:textId="37D2C0AE" w:rsidR="007338FB" w:rsidRPr="00572EFC" w:rsidRDefault="007338FB" w:rsidP="00CF2076">
      <w:pPr>
        <w:pStyle w:val="FootnoteText"/>
        <w:rPr>
          <w:rFonts w:ascii="Times New Roman" w:hAnsi="Times New Roman"/>
          <w:sz w:val="20"/>
          <w:szCs w:val="20"/>
          <w:lang w:val="lv-LV"/>
        </w:rPr>
      </w:pPr>
      <w:r w:rsidRPr="003A1FAB">
        <w:rPr>
          <w:rStyle w:val="FootnoteReference"/>
          <w:rFonts w:ascii="Times New Roman" w:hAnsi="Times New Roman"/>
          <w:sz w:val="20"/>
          <w:szCs w:val="20"/>
        </w:rPr>
        <w:footnoteRef/>
      </w:r>
      <w:r w:rsidRPr="003A1FAB">
        <w:rPr>
          <w:rFonts w:ascii="Times New Roman" w:hAnsi="Times New Roman"/>
          <w:sz w:val="20"/>
          <w:szCs w:val="20"/>
        </w:rPr>
        <w:t xml:space="preserve"> Toyota begins building smart city near Mount Fuji. </w:t>
      </w:r>
      <w:proofErr w:type="gramStart"/>
      <w:r w:rsidRPr="003A1FAB">
        <w:rPr>
          <w:rFonts w:ascii="Times New Roman" w:hAnsi="Times New Roman"/>
          <w:i/>
          <w:iCs/>
          <w:sz w:val="20"/>
          <w:szCs w:val="20"/>
        </w:rPr>
        <w:t>The Japan Times.</w:t>
      </w:r>
      <w:proofErr w:type="gramEnd"/>
      <w:r w:rsidRPr="003A1FAB">
        <w:rPr>
          <w:rFonts w:ascii="Times New Roman" w:hAnsi="Times New Roman"/>
          <w:sz w:val="20"/>
          <w:szCs w:val="20"/>
        </w:rPr>
        <w:t xml:space="preserve"> </w:t>
      </w:r>
      <w:proofErr w:type="spellStart"/>
      <w:r w:rsidRPr="003A1FAB">
        <w:rPr>
          <w:rFonts w:ascii="Times New Roman" w:hAnsi="Times New Roman"/>
          <w:sz w:val="20"/>
          <w:szCs w:val="20"/>
        </w:rPr>
        <w:t>Pieejams</w:t>
      </w:r>
      <w:proofErr w:type="spellEnd"/>
      <w:r w:rsidRPr="003A1FAB">
        <w:rPr>
          <w:rFonts w:ascii="Times New Roman" w:hAnsi="Times New Roman"/>
          <w:sz w:val="20"/>
          <w:szCs w:val="20"/>
        </w:rPr>
        <w:t xml:space="preserve"> </w:t>
      </w:r>
      <w:hyperlink r:id="rId67" w:history="1">
        <w:r w:rsidRPr="00572EFC">
          <w:rPr>
            <w:rStyle w:val="Hyperlink"/>
            <w:rFonts w:ascii="Times New Roman" w:hAnsi="Times New Roman"/>
            <w:color w:val="auto"/>
            <w:sz w:val="20"/>
            <w:szCs w:val="20"/>
            <w:u w:val="none"/>
          </w:rPr>
          <w:t>https://www.japantimes.co.jp/news/2021/02/23/business/corporate-business/toyota-smart-city-construction/</w:t>
        </w:r>
      </w:hyperlink>
    </w:p>
  </w:footnote>
  <w:footnote w:id="88">
    <w:p w14:paraId="1DBBB997" w14:textId="07BBD125" w:rsidR="007338FB" w:rsidRPr="00572EFC" w:rsidRDefault="007338FB" w:rsidP="00407F63">
      <w:pPr>
        <w:pStyle w:val="FootnoteText"/>
        <w:rPr>
          <w:rFonts w:ascii="Times New Roman" w:hAnsi="Times New Roman"/>
          <w:sz w:val="20"/>
          <w:szCs w:val="20"/>
          <w:lang w:val="en-US"/>
        </w:rPr>
      </w:pPr>
      <w:r w:rsidRPr="003A1FAB">
        <w:rPr>
          <w:rStyle w:val="FootnoteReference"/>
          <w:rFonts w:ascii="Times New Roman" w:hAnsi="Times New Roman"/>
          <w:sz w:val="20"/>
          <w:szCs w:val="20"/>
        </w:rPr>
        <w:footnoteRef/>
      </w:r>
      <w:r w:rsidRPr="003A1FAB">
        <w:rPr>
          <w:rFonts w:ascii="Times New Roman" w:hAnsi="Times New Roman"/>
          <w:sz w:val="20"/>
          <w:szCs w:val="20"/>
        </w:rPr>
        <w:t xml:space="preserve"> </w:t>
      </w:r>
      <w:r w:rsidRPr="003A1FAB">
        <w:rPr>
          <w:rFonts w:ascii="Times New Roman" w:hAnsi="Times New Roman"/>
          <w:sz w:val="20"/>
          <w:szCs w:val="20"/>
          <w:lang w:val="lv-LV"/>
        </w:rPr>
        <w:t xml:space="preserve">Satiksmes ministrijas </w:t>
      </w:r>
      <w:r w:rsidR="00437F7E">
        <w:rPr>
          <w:rFonts w:ascii="Times New Roman" w:hAnsi="Times New Roman"/>
          <w:sz w:val="20"/>
          <w:szCs w:val="20"/>
          <w:lang w:val="lv-LV"/>
        </w:rPr>
        <w:t>"</w:t>
      </w:r>
      <w:r w:rsidRPr="003A1FAB">
        <w:rPr>
          <w:rFonts w:ascii="Times New Roman" w:hAnsi="Times New Roman"/>
          <w:sz w:val="20"/>
          <w:szCs w:val="20"/>
          <w:lang w:val="lv-LV"/>
        </w:rPr>
        <w:t>Vadlīnijas automatizētu transportlīdzekļu tehnoloģiju testēšanai</w:t>
      </w:r>
      <w:r w:rsidR="00437F7E">
        <w:rPr>
          <w:rFonts w:ascii="Times New Roman" w:hAnsi="Times New Roman"/>
          <w:sz w:val="20"/>
          <w:szCs w:val="20"/>
          <w:lang w:val="lv-LV"/>
        </w:rPr>
        <w:t>"</w:t>
      </w:r>
      <w:r w:rsidRPr="003A1FAB">
        <w:rPr>
          <w:rFonts w:ascii="Times New Roman" w:hAnsi="Times New Roman"/>
          <w:sz w:val="20"/>
          <w:szCs w:val="20"/>
          <w:lang w:val="lv-LV"/>
        </w:rPr>
        <w:t xml:space="preserve">. Satiksmes ministrijas </w:t>
      </w:r>
      <w:r w:rsidRPr="00572EFC">
        <w:rPr>
          <w:rFonts w:ascii="Times New Roman" w:hAnsi="Times New Roman"/>
          <w:sz w:val="20"/>
          <w:szCs w:val="20"/>
          <w:lang w:val="lv-LV"/>
        </w:rPr>
        <w:t xml:space="preserve">tīmekļvietne. Pieejams: </w:t>
      </w:r>
      <w:hyperlink r:id="rId68" w:history="1">
        <w:r w:rsidRPr="00572EFC">
          <w:rPr>
            <w:rStyle w:val="Hyperlink"/>
            <w:rFonts w:ascii="Times New Roman" w:hAnsi="Times New Roman"/>
            <w:color w:val="auto"/>
            <w:sz w:val="20"/>
            <w:szCs w:val="20"/>
            <w:u w:val="none"/>
          </w:rPr>
          <w:t>https://www.sam.gov.lv/sites/sam/files/item_7209_test_vadlinijas1.pdf</w:t>
        </w:r>
      </w:hyperlink>
      <w:r w:rsidRPr="00572EFC">
        <w:rPr>
          <w:rStyle w:val="Hyperlink"/>
          <w:rFonts w:ascii="Times New Roman" w:hAnsi="Times New Roman"/>
          <w:color w:val="auto"/>
          <w:sz w:val="20"/>
          <w:szCs w:val="20"/>
          <w:u w:val="none"/>
        </w:rPr>
        <w:t xml:space="preserve"> </w:t>
      </w:r>
    </w:p>
  </w:footnote>
  <w:footnote w:id="89">
    <w:p w14:paraId="5E51F7D1" w14:textId="409A356E" w:rsidR="007338FB" w:rsidRPr="00572EFC" w:rsidRDefault="007338FB">
      <w:pPr>
        <w:pStyle w:val="FootnoteText"/>
      </w:pPr>
      <w:r w:rsidRPr="003A1FAB">
        <w:rPr>
          <w:rStyle w:val="FootnoteReference"/>
          <w:rFonts w:ascii="Times New Roman" w:hAnsi="Times New Roman"/>
          <w:sz w:val="20"/>
          <w:szCs w:val="20"/>
        </w:rPr>
        <w:footnoteRef/>
      </w:r>
      <w:r w:rsidRPr="003A1FAB">
        <w:rPr>
          <w:rFonts w:ascii="Times New Roman" w:hAnsi="Times New Roman"/>
          <w:sz w:val="20"/>
          <w:szCs w:val="20"/>
        </w:rPr>
        <w:t xml:space="preserve"> </w:t>
      </w:r>
      <w:proofErr w:type="gramStart"/>
      <w:r w:rsidRPr="00572EFC">
        <w:rPr>
          <w:rFonts w:ascii="Times New Roman" w:hAnsi="Times New Roman"/>
          <w:sz w:val="20"/>
          <w:szCs w:val="20"/>
        </w:rPr>
        <w:t>Regulatory Sandboxes – Testing Environments for Innovation and Regulation.</w:t>
      </w:r>
      <w:proofErr w:type="gramEnd"/>
      <w:r w:rsidRPr="00572EFC">
        <w:rPr>
          <w:rFonts w:ascii="Times New Roman" w:hAnsi="Times New Roman"/>
          <w:sz w:val="20"/>
          <w:szCs w:val="20"/>
        </w:rPr>
        <w:t xml:space="preserve"> </w:t>
      </w:r>
      <w:proofErr w:type="spellStart"/>
      <w:r w:rsidRPr="00572EFC">
        <w:rPr>
          <w:rFonts w:ascii="Times New Roman" w:hAnsi="Times New Roman"/>
          <w:i/>
          <w:iCs/>
          <w:sz w:val="20"/>
          <w:szCs w:val="20"/>
        </w:rPr>
        <w:t>Vācijas</w:t>
      </w:r>
      <w:proofErr w:type="spellEnd"/>
      <w:r w:rsidRPr="00572EFC">
        <w:rPr>
          <w:rFonts w:ascii="Times New Roman" w:hAnsi="Times New Roman"/>
          <w:i/>
          <w:iCs/>
          <w:sz w:val="20"/>
          <w:szCs w:val="20"/>
        </w:rPr>
        <w:t xml:space="preserve"> </w:t>
      </w:r>
      <w:proofErr w:type="spellStart"/>
      <w:r w:rsidRPr="00572EFC">
        <w:rPr>
          <w:rFonts w:ascii="Times New Roman" w:hAnsi="Times New Roman"/>
          <w:i/>
          <w:iCs/>
          <w:sz w:val="20"/>
          <w:szCs w:val="20"/>
        </w:rPr>
        <w:t>Federālā</w:t>
      </w:r>
      <w:proofErr w:type="spellEnd"/>
      <w:r w:rsidRPr="00572EFC">
        <w:rPr>
          <w:rFonts w:ascii="Times New Roman" w:hAnsi="Times New Roman"/>
          <w:i/>
          <w:iCs/>
          <w:sz w:val="20"/>
          <w:szCs w:val="20"/>
        </w:rPr>
        <w:t xml:space="preserve"> </w:t>
      </w:r>
      <w:proofErr w:type="spellStart"/>
      <w:r w:rsidRPr="00572EFC">
        <w:rPr>
          <w:rFonts w:ascii="Times New Roman" w:hAnsi="Times New Roman"/>
          <w:i/>
          <w:iCs/>
          <w:sz w:val="20"/>
          <w:szCs w:val="20"/>
        </w:rPr>
        <w:t>Ekonomikas</w:t>
      </w:r>
      <w:proofErr w:type="spellEnd"/>
      <w:r w:rsidRPr="00572EFC">
        <w:rPr>
          <w:rFonts w:ascii="Times New Roman" w:hAnsi="Times New Roman"/>
          <w:i/>
          <w:iCs/>
          <w:sz w:val="20"/>
          <w:szCs w:val="20"/>
        </w:rPr>
        <w:t xml:space="preserve"> </w:t>
      </w:r>
      <w:proofErr w:type="gramStart"/>
      <w:r w:rsidRPr="00572EFC">
        <w:rPr>
          <w:rFonts w:ascii="Times New Roman" w:hAnsi="Times New Roman"/>
          <w:i/>
          <w:iCs/>
          <w:sz w:val="20"/>
          <w:szCs w:val="20"/>
        </w:rPr>
        <w:t>un</w:t>
      </w:r>
      <w:proofErr w:type="gramEnd"/>
      <w:r w:rsidRPr="00572EFC">
        <w:rPr>
          <w:rFonts w:ascii="Times New Roman" w:hAnsi="Times New Roman"/>
          <w:i/>
          <w:iCs/>
          <w:sz w:val="20"/>
          <w:szCs w:val="20"/>
        </w:rPr>
        <w:t xml:space="preserve"> </w:t>
      </w:r>
      <w:proofErr w:type="spellStart"/>
      <w:r w:rsidRPr="00572EFC">
        <w:rPr>
          <w:rFonts w:ascii="Times New Roman" w:hAnsi="Times New Roman"/>
          <w:i/>
          <w:iCs/>
          <w:sz w:val="20"/>
          <w:szCs w:val="20"/>
        </w:rPr>
        <w:t>enerģētikas</w:t>
      </w:r>
      <w:proofErr w:type="spellEnd"/>
      <w:r w:rsidRPr="00572EFC">
        <w:rPr>
          <w:rFonts w:ascii="Times New Roman" w:hAnsi="Times New Roman"/>
          <w:i/>
          <w:iCs/>
          <w:sz w:val="20"/>
          <w:szCs w:val="20"/>
        </w:rPr>
        <w:t xml:space="preserve"> </w:t>
      </w:r>
      <w:proofErr w:type="spellStart"/>
      <w:r w:rsidRPr="00572EFC">
        <w:rPr>
          <w:rFonts w:ascii="Times New Roman" w:hAnsi="Times New Roman"/>
          <w:i/>
          <w:iCs/>
          <w:sz w:val="20"/>
          <w:szCs w:val="20"/>
        </w:rPr>
        <w:t>ministrijas</w:t>
      </w:r>
      <w:proofErr w:type="spellEnd"/>
      <w:r w:rsidRPr="00572EFC">
        <w:rPr>
          <w:rFonts w:ascii="Times New Roman" w:hAnsi="Times New Roman"/>
          <w:i/>
          <w:iCs/>
          <w:sz w:val="20"/>
          <w:szCs w:val="20"/>
        </w:rPr>
        <w:t xml:space="preserve"> </w:t>
      </w:r>
      <w:proofErr w:type="spellStart"/>
      <w:r w:rsidRPr="00572EFC">
        <w:rPr>
          <w:rFonts w:ascii="Times New Roman" w:hAnsi="Times New Roman"/>
          <w:i/>
          <w:iCs/>
          <w:sz w:val="20"/>
          <w:szCs w:val="20"/>
        </w:rPr>
        <w:t>tīmekļvietne</w:t>
      </w:r>
      <w:proofErr w:type="spellEnd"/>
      <w:r w:rsidRPr="00572EFC">
        <w:rPr>
          <w:rFonts w:ascii="Times New Roman" w:hAnsi="Times New Roman"/>
          <w:i/>
          <w:iCs/>
          <w:sz w:val="20"/>
          <w:szCs w:val="20"/>
        </w:rPr>
        <w:t>.</w:t>
      </w:r>
      <w:r w:rsidRPr="00572EFC">
        <w:rPr>
          <w:rFonts w:ascii="Times New Roman" w:hAnsi="Times New Roman"/>
          <w:sz w:val="20"/>
          <w:szCs w:val="20"/>
        </w:rPr>
        <w:t xml:space="preserve"> </w:t>
      </w:r>
      <w:proofErr w:type="spellStart"/>
      <w:r w:rsidRPr="00572EFC">
        <w:rPr>
          <w:rFonts w:ascii="Times New Roman" w:hAnsi="Times New Roman"/>
          <w:sz w:val="20"/>
          <w:szCs w:val="20"/>
        </w:rPr>
        <w:t>Pieejams</w:t>
      </w:r>
      <w:proofErr w:type="spellEnd"/>
      <w:r w:rsidRPr="00572EFC">
        <w:rPr>
          <w:rFonts w:ascii="Times New Roman" w:hAnsi="Times New Roman"/>
          <w:sz w:val="20"/>
          <w:szCs w:val="20"/>
        </w:rPr>
        <w:t xml:space="preserve">: </w:t>
      </w:r>
      <w:hyperlink r:id="rId69" w:history="1">
        <w:r w:rsidRPr="00572EFC">
          <w:rPr>
            <w:rStyle w:val="Hyperlink"/>
            <w:rFonts w:ascii="Times New Roman" w:hAnsi="Times New Roman"/>
            <w:color w:val="auto"/>
            <w:sz w:val="20"/>
            <w:szCs w:val="20"/>
            <w:u w:val="none"/>
          </w:rPr>
          <w:t>https://www.bmwi.de/Redaktion/EN/Dossier/regulatory-test-beds-testing-environments-for-innovation-and-regulation.html</w:t>
        </w:r>
      </w:hyperlink>
      <w:r w:rsidRPr="00572EFC">
        <w:rPr>
          <w:rFonts w:ascii="Times New Roman" w:hAnsi="Times New Roman"/>
          <w:sz w:val="20"/>
          <w:szCs w:val="20"/>
        </w:rPr>
        <w:t xml:space="preserve"> </w:t>
      </w:r>
    </w:p>
  </w:footnote>
  <w:footnote w:id="90">
    <w:p w14:paraId="45CB9937" w14:textId="77777777" w:rsidR="007338FB" w:rsidRPr="00C748B3" w:rsidRDefault="007338FB" w:rsidP="00407F63">
      <w:pPr>
        <w:pStyle w:val="FootnoteText"/>
        <w:rPr>
          <w:rFonts w:ascii="Times New Roman" w:hAnsi="Times New Roman"/>
          <w:sz w:val="20"/>
          <w:lang w:val="lv-LV"/>
        </w:rPr>
      </w:pPr>
      <w:r w:rsidRPr="00572EFC">
        <w:rPr>
          <w:rStyle w:val="FootnoteReference"/>
          <w:rFonts w:ascii="Times New Roman" w:hAnsi="Times New Roman"/>
          <w:sz w:val="20"/>
        </w:rPr>
        <w:footnoteRef/>
      </w:r>
      <w:r w:rsidRPr="00572EFC">
        <w:rPr>
          <w:rFonts w:ascii="Times New Roman" w:hAnsi="Times New Roman"/>
          <w:sz w:val="20"/>
        </w:rPr>
        <w:t xml:space="preserve"> </w:t>
      </w:r>
      <w:r w:rsidRPr="00572EFC">
        <w:rPr>
          <w:rFonts w:ascii="Times New Roman" w:hAnsi="Times New Roman"/>
          <w:i/>
          <w:sz w:val="20"/>
        </w:rPr>
        <w:t xml:space="preserve">Why Flying Drones Could Disrupt Mobility and Transportation Beyond COVID-19, </w:t>
      </w:r>
      <w:hyperlink r:id="rId70" w:history="1">
        <w:r w:rsidRPr="00572EFC">
          <w:rPr>
            <w:rStyle w:val="Hyperlink"/>
            <w:rFonts w:ascii="Times New Roman" w:hAnsi="Times New Roman"/>
            <w:color w:val="auto"/>
            <w:sz w:val="20"/>
            <w:u w:val="none"/>
          </w:rPr>
          <w:t>https://www.gartner.com/smarterwithgartner/why-flying-drones-could-disrupt-mobility-and-transportation-beyond-covid-19/</w:t>
        </w:r>
      </w:hyperlink>
    </w:p>
  </w:footnote>
  <w:footnote w:id="91">
    <w:p w14:paraId="2EC1B823" w14:textId="39EAE306" w:rsidR="007338FB" w:rsidRPr="00B90561" w:rsidRDefault="007338FB" w:rsidP="00407F63">
      <w:pPr>
        <w:pStyle w:val="FootnoteText"/>
        <w:rPr>
          <w:rFonts w:ascii="Times New Roman" w:hAnsi="Times New Roman"/>
          <w:lang w:val="lv-LV"/>
        </w:rPr>
      </w:pPr>
      <w:r w:rsidRPr="00EC7016">
        <w:rPr>
          <w:rStyle w:val="FootnoteReference"/>
          <w:rFonts w:ascii="Times New Roman" w:hAnsi="Times New Roman"/>
          <w:sz w:val="20"/>
        </w:rPr>
        <w:footnoteRef/>
      </w:r>
      <w:r w:rsidRPr="00EC7016">
        <w:rPr>
          <w:rFonts w:ascii="Times New Roman" w:hAnsi="Times New Roman"/>
          <w:sz w:val="20"/>
          <w:lang w:val="lv-LV"/>
        </w:rPr>
        <w:t xml:space="preserve"> Atjaunota ilgtermiņa atļauja paaugstināta riska lidojumiem uzņēmumam </w:t>
      </w:r>
      <w:r w:rsidR="00437F7E">
        <w:rPr>
          <w:rFonts w:ascii="Times New Roman" w:hAnsi="Times New Roman"/>
          <w:sz w:val="20"/>
          <w:lang w:val="lv-LV"/>
        </w:rPr>
        <w:t>"</w:t>
      </w:r>
      <w:proofErr w:type="spellStart"/>
      <w:r w:rsidRPr="00EC7016">
        <w:rPr>
          <w:rFonts w:ascii="Times New Roman" w:hAnsi="Times New Roman"/>
          <w:sz w:val="20"/>
          <w:lang w:val="lv-LV"/>
        </w:rPr>
        <w:t>UAVFactory</w:t>
      </w:r>
      <w:proofErr w:type="spellEnd"/>
      <w:r w:rsidR="00437F7E">
        <w:rPr>
          <w:rFonts w:ascii="Times New Roman" w:hAnsi="Times New Roman"/>
          <w:sz w:val="20"/>
          <w:lang w:val="lv-LV"/>
        </w:rPr>
        <w:t>"</w:t>
      </w:r>
      <w:r w:rsidRPr="00EC7016">
        <w:rPr>
          <w:rFonts w:ascii="Times New Roman" w:hAnsi="Times New Roman"/>
          <w:sz w:val="20"/>
          <w:lang w:val="lv-LV"/>
        </w:rPr>
        <w:t xml:space="preserve"> (25.05.2020)</w:t>
      </w:r>
      <w:r>
        <w:rPr>
          <w:rFonts w:ascii="Times New Roman" w:hAnsi="Times New Roman"/>
          <w:sz w:val="20"/>
          <w:lang w:val="lv-LV"/>
        </w:rPr>
        <w:t>,</w:t>
      </w:r>
      <w:r w:rsidRPr="00EC7016">
        <w:rPr>
          <w:rFonts w:ascii="Times New Roman" w:hAnsi="Times New Roman"/>
          <w:sz w:val="20"/>
          <w:lang w:val="lv-LV"/>
        </w:rPr>
        <w:t xml:space="preserve"> </w:t>
      </w:r>
      <w:r w:rsidRPr="009C4E09">
        <w:rPr>
          <w:rFonts w:ascii="Times New Roman" w:hAnsi="Times New Roman"/>
          <w:i/>
          <w:iCs/>
          <w:sz w:val="20"/>
          <w:lang w:val="lv-LV"/>
        </w:rPr>
        <w:t xml:space="preserve">Valsts aģentūras </w:t>
      </w:r>
      <w:r w:rsidR="00437F7E">
        <w:rPr>
          <w:rFonts w:ascii="Times New Roman" w:hAnsi="Times New Roman"/>
          <w:i/>
          <w:iCs/>
          <w:sz w:val="20"/>
          <w:lang w:val="lv-LV"/>
        </w:rPr>
        <w:t>"</w:t>
      </w:r>
      <w:r w:rsidRPr="009C4E09">
        <w:rPr>
          <w:rFonts w:ascii="Times New Roman" w:hAnsi="Times New Roman"/>
          <w:i/>
          <w:iCs/>
          <w:sz w:val="20"/>
          <w:lang w:val="lv-LV"/>
        </w:rPr>
        <w:t>Civilās aviācijas aģentūra</w:t>
      </w:r>
      <w:r w:rsidR="00437F7E">
        <w:rPr>
          <w:rFonts w:ascii="Times New Roman" w:hAnsi="Times New Roman"/>
          <w:i/>
          <w:iCs/>
          <w:sz w:val="20"/>
          <w:lang w:val="lv-LV"/>
        </w:rPr>
        <w:t>"</w:t>
      </w:r>
      <w:r w:rsidRPr="009C4E09">
        <w:rPr>
          <w:rFonts w:ascii="Times New Roman" w:hAnsi="Times New Roman"/>
          <w:i/>
          <w:iCs/>
          <w:sz w:val="20"/>
          <w:lang w:val="lv-LV"/>
        </w:rPr>
        <w:t xml:space="preserve"> tīmekļvietne,</w:t>
      </w:r>
      <w:r>
        <w:rPr>
          <w:rFonts w:ascii="Times New Roman" w:hAnsi="Times New Roman"/>
          <w:sz w:val="20"/>
          <w:lang w:val="lv-LV"/>
        </w:rPr>
        <w:t xml:space="preserve"> </w:t>
      </w:r>
      <w:hyperlink r:id="rId71" w:history="1">
        <w:r w:rsidRPr="00B90561">
          <w:rPr>
            <w:rStyle w:val="Hyperlink"/>
            <w:rFonts w:ascii="Times New Roman" w:hAnsi="Times New Roman"/>
            <w:color w:val="auto"/>
            <w:sz w:val="20"/>
            <w:u w:val="none"/>
            <w:lang w:val="lv-LV"/>
          </w:rPr>
          <w:t>http://www.caa.lv/lv/caa/jaunumi/nozares-aktualitates/atjaunota-ilgtermina-atlauja-uav-factory.html</w:t>
        </w:r>
      </w:hyperlink>
    </w:p>
  </w:footnote>
  <w:footnote w:id="92">
    <w:p w14:paraId="58C1D26E" w14:textId="77777777" w:rsidR="007338FB" w:rsidRPr="00B90561" w:rsidRDefault="007338FB" w:rsidP="00407F63">
      <w:pPr>
        <w:pStyle w:val="FootnoteText"/>
        <w:rPr>
          <w:rFonts w:ascii="Times New Roman" w:hAnsi="Times New Roman"/>
          <w:sz w:val="20"/>
        </w:rPr>
      </w:pPr>
      <w:r w:rsidRPr="00BC3BD5">
        <w:rPr>
          <w:rStyle w:val="FootnoteReference"/>
          <w:rFonts w:ascii="Times New Roman" w:hAnsi="Times New Roman"/>
          <w:sz w:val="20"/>
        </w:rPr>
        <w:footnoteRef/>
      </w:r>
      <w:r w:rsidRPr="00BC3BD5">
        <w:rPr>
          <w:rFonts w:ascii="Times New Roman" w:hAnsi="Times New Roman"/>
          <w:sz w:val="20"/>
        </w:rPr>
        <w:t xml:space="preserve"> </w:t>
      </w:r>
      <w:r>
        <w:rPr>
          <w:rFonts w:ascii="Times New Roman" w:hAnsi="Times New Roman"/>
          <w:sz w:val="20"/>
        </w:rPr>
        <w:t>International Maritime Organization, I</w:t>
      </w:r>
      <w:r w:rsidRPr="00BC3BD5">
        <w:rPr>
          <w:rFonts w:ascii="Times New Roman" w:hAnsi="Times New Roman"/>
          <w:sz w:val="20"/>
        </w:rPr>
        <w:t>nterim guidelines for mass trials</w:t>
      </w:r>
      <w:r>
        <w:rPr>
          <w:rFonts w:ascii="Times New Roman" w:hAnsi="Times New Roman"/>
          <w:sz w:val="20"/>
        </w:rPr>
        <w:t>,</w:t>
      </w:r>
      <w:r w:rsidRPr="00BC3BD5">
        <w:rPr>
          <w:rFonts w:ascii="Times New Roman" w:hAnsi="Times New Roman"/>
          <w:sz w:val="20"/>
        </w:rPr>
        <w:t xml:space="preserve"> </w:t>
      </w:r>
      <w:r w:rsidRPr="00B90561">
        <w:rPr>
          <w:rStyle w:val="Hyperlink"/>
          <w:rFonts w:ascii="Times New Roman" w:hAnsi="Times New Roman"/>
          <w:color w:val="auto"/>
          <w:sz w:val="20"/>
          <w:u w:val="none"/>
        </w:rPr>
        <w:t>http://www.imo.org/en/MediaCentre/HotTopics/Documents/MSC.1-Circ.1604%20-%20Interim%20Guidelines%20For%20Mass%20Trials%20(Secretariat).pdf</w:t>
      </w:r>
    </w:p>
  </w:footnote>
  <w:footnote w:id="93">
    <w:p w14:paraId="1EB2BD40" w14:textId="77777777" w:rsidR="007338FB" w:rsidRPr="00B90561" w:rsidRDefault="007338FB" w:rsidP="00407F63">
      <w:pPr>
        <w:pStyle w:val="FootnoteText"/>
        <w:rPr>
          <w:u w:val="single"/>
        </w:rPr>
      </w:pPr>
      <w:r w:rsidRPr="00B90561">
        <w:rPr>
          <w:rStyle w:val="FootnoteReference"/>
          <w:rFonts w:ascii="Times New Roman" w:hAnsi="Times New Roman"/>
          <w:sz w:val="20"/>
        </w:rPr>
        <w:footnoteRef/>
      </w:r>
      <w:r w:rsidRPr="00B90561">
        <w:rPr>
          <w:rFonts w:ascii="Times New Roman" w:hAnsi="Times New Roman"/>
          <w:sz w:val="20"/>
        </w:rPr>
        <w:t xml:space="preserve"> </w:t>
      </w:r>
      <w:r w:rsidRPr="00B90561">
        <w:rPr>
          <w:rFonts w:ascii="Times New Roman" w:hAnsi="Times New Roman"/>
          <w:sz w:val="20"/>
          <w:lang w:val="lv-LV"/>
        </w:rPr>
        <w:t>Ministru kabineta 21.12.2010. noteikumi Nr.1171, Noteikumi par Latvijas ūdeņu izmantošanas kārtību un kuģošanas režīmu tajos</w:t>
      </w:r>
      <w:r w:rsidRPr="00B90561">
        <w:rPr>
          <w:rFonts w:ascii="Times New Roman" w:hAnsi="Times New Roman"/>
          <w:sz w:val="20"/>
        </w:rPr>
        <w:t xml:space="preserve">, </w:t>
      </w:r>
      <w:hyperlink r:id="rId72" w:history="1">
        <w:r w:rsidRPr="00B90561">
          <w:rPr>
            <w:rStyle w:val="Hyperlink"/>
            <w:rFonts w:ascii="Times New Roman" w:hAnsi="Times New Roman"/>
            <w:color w:val="auto"/>
            <w:sz w:val="20"/>
            <w:u w:val="none"/>
          </w:rPr>
          <w:t>https://likumi.lv/ta/id/223854-noteikumi-par-latvijas-udenu-izmantosanas-kartibu-un-kugosanas-rezimu-tajos</w:t>
        </w:r>
      </w:hyperlink>
    </w:p>
  </w:footnote>
  <w:footnote w:id="94">
    <w:p w14:paraId="4A12FA52" w14:textId="77777777" w:rsidR="007338FB" w:rsidRPr="00B90561" w:rsidRDefault="007338FB" w:rsidP="00407F63">
      <w:pPr>
        <w:pStyle w:val="FootnoteText"/>
        <w:rPr>
          <w:rFonts w:ascii="Times New Roman" w:hAnsi="Times New Roman"/>
          <w:sz w:val="20"/>
        </w:rPr>
      </w:pPr>
      <w:r w:rsidRPr="00B90561">
        <w:rPr>
          <w:rStyle w:val="FootnoteReference"/>
          <w:rFonts w:ascii="Times New Roman" w:hAnsi="Times New Roman"/>
          <w:sz w:val="20"/>
        </w:rPr>
        <w:footnoteRef/>
      </w:r>
      <w:r w:rsidRPr="00B90561">
        <w:rPr>
          <w:rFonts w:ascii="Times New Roman" w:hAnsi="Times New Roman"/>
          <w:sz w:val="20"/>
        </w:rPr>
        <w:t xml:space="preserve"> </w:t>
      </w:r>
      <w:r w:rsidRPr="00B90561">
        <w:rPr>
          <w:rFonts w:ascii="Times New Roman" w:hAnsi="Times New Roman"/>
          <w:i/>
          <w:sz w:val="20"/>
        </w:rPr>
        <w:t>Advanced, Efficient and Green Intermodal Systems: Autonomous ships meet automated ports,</w:t>
      </w:r>
      <w:r w:rsidRPr="00B90561">
        <w:rPr>
          <w:rFonts w:ascii="Times New Roman" w:hAnsi="Times New Roman"/>
          <w:sz w:val="20"/>
        </w:rPr>
        <w:t xml:space="preserve"> </w:t>
      </w:r>
      <w:hyperlink r:id="rId73" w:history="1">
        <w:r w:rsidRPr="00B90561">
          <w:rPr>
            <w:rStyle w:val="Hyperlink"/>
            <w:rFonts w:ascii="Times New Roman" w:hAnsi="Times New Roman"/>
            <w:color w:val="auto"/>
            <w:sz w:val="20"/>
            <w:u w:val="none"/>
          </w:rPr>
          <w:t>http://aegis.autonomous-ship.org/</w:t>
        </w:r>
      </w:hyperlink>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0" w:type="auto"/>
      <w:tblLayout w:type="fixed"/>
      <w:tblLook w:val="06A0" w:firstRow="1" w:lastRow="0" w:firstColumn="1" w:lastColumn="0" w:noHBand="1" w:noVBand="1"/>
    </w:tblPr>
    <w:tblGrid>
      <w:gridCol w:w="4320"/>
      <w:gridCol w:w="4320"/>
      <w:gridCol w:w="4320"/>
    </w:tblGrid>
    <w:tr w:rsidR="007338FB" w14:paraId="160307D5" w14:textId="77777777" w:rsidTr="573DB6E9">
      <w:tc>
        <w:tcPr>
          <w:tcW w:w="4320" w:type="dxa"/>
        </w:tcPr>
        <w:p w14:paraId="19BBB6AF" w14:textId="1D4D3AF2" w:rsidR="007338FB" w:rsidRDefault="007338FB" w:rsidP="573DB6E9">
          <w:pPr>
            <w:pStyle w:val="Header"/>
            <w:ind w:left="-115"/>
          </w:pPr>
        </w:p>
      </w:tc>
      <w:tc>
        <w:tcPr>
          <w:tcW w:w="4320" w:type="dxa"/>
        </w:tcPr>
        <w:p w14:paraId="5710C48B" w14:textId="0B0D426A" w:rsidR="007338FB" w:rsidRDefault="007338FB" w:rsidP="573DB6E9">
          <w:pPr>
            <w:pStyle w:val="Header"/>
            <w:jc w:val="center"/>
          </w:pPr>
        </w:p>
      </w:tc>
      <w:tc>
        <w:tcPr>
          <w:tcW w:w="4320" w:type="dxa"/>
        </w:tcPr>
        <w:p w14:paraId="7798431F" w14:textId="39CBB5AB" w:rsidR="007338FB" w:rsidRDefault="007338FB" w:rsidP="573DB6E9">
          <w:pPr>
            <w:pStyle w:val="Header"/>
            <w:ind w:right="-115"/>
            <w:jc w:val="right"/>
          </w:pPr>
        </w:p>
      </w:tc>
    </w:tr>
  </w:tbl>
  <w:p w14:paraId="311DCA23" w14:textId="00B05BA0" w:rsidR="007338FB" w:rsidRDefault="007338FB" w:rsidP="007338FB">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4C5F40"/>
    <w:multiLevelType w:val="hybridMultilevel"/>
    <w:tmpl w:val="AE0CAA9A"/>
    <w:lvl w:ilvl="0" w:tplc="0426000F">
      <w:start w:val="1"/>
      <w:numFmt w:val="decimal"/>
      <w:lvlText w:val="%1."/>
      <w:lvlJc w:val="left"/>
      <w:pPr>
        <w:ind w:left="1440" w:hanging="360"/>
      </w:pPr>
    </w:lvl>
    <w:lvl w:ilvl="1" w:tplc="04260019">
      <w:start w:val="1"/>
      <w:numFmt w:val="lowerLetter"/>
      <w:lvlText w:val="%2."/>
      <w:lvlJc w:val="left"/>
      <w:pPr>
        <w:ind w:left="2160" w:hanging="360"/>
      </w:pPr>
    </w:lvl>
    <w:lvl w:ilvl="2" w:tplc="0426001B" w:tentative="1">
      <w:start w:val="1"/>
      <w:numFmt w:val="lowerRoman"/>
      <w:lvlText w:val="%3."/>
      <w:lvlJc w:val="right"/>
      <w:pPr>
        <w:ind w:left="2880" w:hanging="180"/>
      </w:pPr>
    </w:lvl>
    <w:lvl w:ilvl="3" w:tplc="0426000F" w:tentative="1">
      <w:start w:val="1"/>
      <w:numFmt w:val="decimal"/>
      <w:lvlText w:val="%4."/>
      <w:lvlJc w:val="left"/>
      <w:pPr>
        <w:ind w:left="3600" w:hanging="360"/>
      </w:pPr>
    </w:lvl>
    <w:lvl w:ilvl="4" w:tplc="04260019" w:tentative="1">
      <w:start w:val="1"/>
      <w:numFmt w:val="lowerLetter"/>
      <w:lvlText w:val="%5."/>
      <w:lvlJc w:val="left"/>
      <w:pPr>
        <w:ind w:left="4320" w:hanging="360"/>
      </w:pPr>
    </w:lvl>
    <w:lvl w:ilvl="5" w:tplc="0426001B" w:tentative="1">
      <w:start w:val="1"/>
      <w:numFmt w:val="lowerRoman"/>
      <w:lvlText w:val="%6."/>
      <w:lvlJc w:val="right"/>
      <w:pPr>
        <w:ind w:left="5040" w:hanging="180"/>
      </w:pPr>
    </w:lvl>
    <w:lvl w:ilvl="6" w:tplc="0426000F" w:tentative="1">
      <w:start w:val="1"/>
      <w:numFmt w:val="decimal"/>
      <w:lvlText w:val="%7."/>
      <w:lvlJc w:val="left"/>
      <w:pPr>
        <w:ind w:left="5760" w:hanging="360"/>
      </w:pPr>
    </w:lvl>
    <w:lvl w:ilvl="7" w:tplc="04260019" w:tentative="1">
      <w:start w:val="1"/>
      <w:numFmt w:val="lowerLetter"/>
      <w:lvlText w:val="%8."/>
      <w:lvlJc w:val="left"/>
      <w:pPr>
        <w:ind w:left="6480" w:hanging="360"/>
      </w:pPr>
    </w:lvl>
    <w:lvl w:ilvl="8" w:tplc="0426001B" w:tentative="1">
      <w:start w:val="1"/>
      <w:numFmt w:val="lowerRoman"/>
      <w:lvlText w:val="%9."/>
      <w:lvlJc w:val="right"/>
      <w:pPr>
        <w:ind w:left="7200" w:hanging="180"/>
      </w:pPr>
    </w:lvl>
  </w:abstractNum>
  <w:abstractNum w:abstractNumId="1">
    <w:nsid w:val="05EB3B9E"/>
    <w:multiLevelType w:val="hybridMultilevel"/>
    <w:tmpl w:val="B69E6F8A"/>
    <w:lvl w:ilvl="0" w:tplc="0426000F">
      <w:start w:val="1"/>
      <w:numFmt w:val="decimal"/>
      <w:lvlText w:val="%1."/>
      <w:lvlJc w:val="left"/>
      <w:pPr>
        <w:ind w:left="720" w:hanging="360"/>
      </w:pPr>
    </w:lvl>
    <w:lvl w:ilvl="1" w:tplc="04260019">
      <w:start w:val="1"/>
      <w:numFmt w:val="lowerLetter"/>
      <w:lvlText w:val="%2."/>
      <w:lvlJc w:val="left"/>
      <w:pPr>
        <w:ind w:left="1440" w:hanging="360"/>
      </w:pPr>
    </w:lvl>
    <w:lvl w:ilvl="2" w:tplc="0426001B">
      <w:start w:val="1"/>
      <w:numFmt w:val="lowerRoman"/>
      <w:lvlText w:val="%3."/>
      <w:lvlJc w:val="right"/>
      <w:pPr>
        <w:ind w:left="2160" w:hanging="180"/>
      </w:pPr>
    </w:lvl>
    <w:lvl w:ilvl="3" w:tplc="0426000F">
      <w:start w:val="1"/>
      <w:numFmt w:val="decimal"/>
      <w:lvlText w:val="%4."/>
      <w:lvlJc w:val="left"/>
      <w:pPr>
        <w:ind w:left="2880" w:hanging="360"/>
      </w:pPr>
    </w:lvl>
    <w:lvl w:ilvl="4" w:tplc="04260019">
      <w:start w:val="1"/>
      <w:numFmt w:val="lowerLetter"/>
      <w:lvlText w:val="%5."/>
      <w:lvlJc w:val="left"/>
      <w:pPr>
        <w:ind w:left="3600" w:hanging="360"/>
      </w:pPr>
    </w:lvl>
    <w:lvl w:ilvl="5" w:tplc="0426001B">
      <w:start w:val="1"/>
      <w:numFmt w:val="lowerRoman"/>
      <w:lvlText w:val="%6."/>
      <w:lvlJc w:val="right"/>
      <w:pPr>
        <w:ind w:left="4320" w:hanging="180"/>
      </w:pPr>
    </w:lvl>
    <w:lvl w:ilvl="6" w:tplc="0426000F">
      <w:start w:val="1"/>
      <w:numFmt w:val="decimal"/>
      <w:lvlText w:val="%7."/>
      <w:lvlJc w:val="left"/>
      <w:pPr>
        <w:ind w:left="5040" w:hanging="360"/>
      </w:pPr>
    </w:lvl>
    <w:lvl w:ilvl="7" w:tplc="04260019">
      <w:start w:val="1"/>
      <w:numFmt w:val="lowerLetter"/>
      <w:lvlText w:val="%8."/>
      <w:lvlJc w:val="left"/>
      <w:pPr>
        <w:ind w:left="5760" w:hanging="360"/>
      </w:pPr>
    </w:lvl>
    <w:lvl w:ilvl="8" w:tplc="0426001B">
      <w:start w:val="1"/>
      <w:numFmt w:val="lowerRoman"/>
      <w:lvlText w:val="%9."/>
      <w:lvlJc w:val="right"/>
      <w:pPr>
        <w:ind w:left="6480" w:hanging="180"/>
      </w:pPr>
    </w:lvl>
  </w:abstractNum>
  <w:abstractNum w:abstractNumId="2">
    <w:nsid w:val="06730B39"/>
    <w:multiLevelType w:val="hybridMultilevel"/>
    <w:tmpl w:val="6E620822"/>
    <w:lvl w:ilvl="0" w:tplc="0426000F">
      <w:start w:val="1"/>
      <w:numFmt w:val="decimal"/>
      <w:lvlText w:val="%1."/>
      <w:lvlJc w:val="left"/>
      <w:pPr>
        <w:ind w:left="720" w:hanging="360"/>
      </w:pPr>
    </w:lvl>
    <w:lvl w:ilvl="1" w:tplc="04260019">
      <w:start w:val="1"/>
      <w:numFmt w:val="lowerLetter"/>
      <w:lvlText w:val="%2."/>
      <w:lvlJc w:val="left"/>
      <w:pPr>
        <w:ind w:left="1440" w:hanging="360"/>
      </w:pPr>
    </w:lvl>
    <w:lvl w:ilvl="2" w:tplc="0426001B">
      <w:start w:val="1"/>
      <w:numFmt w:val="lowerRoman"/>
      <w:lvlText w:val="%3."/>
      <w:lvlJc w:val="right"/>
      <w:pPr>
        <w:ind w:left="2160" w:hanging="180"/>
      </w:pPr>
    </w:lvl>
    <w:lvl w:ilvl="3" w:tplc="0426000F">
      <w:start w:val="1"/>
      <w:numFmt w:val="decimal"/>
      <w:lvlText w:val="%4."/>
      <w:lvlJc w:val="left"/>
      <w:pPr>
        <w:ind w:left="2880" w:hanging="360"/>
      </w:pPr>
    </w:lvl>
    <w:lvl w:ilvl="4" w:tplc="04260019">
      <w:start w:val="1"/>
      <w:numFmt w:val="lowerLetter"/>
      <w:lvlText w:val="%5."/>
      <w:lvlJc w:val="left"/>
      <w:pPr>
        <w:ind w:left="3600" w:hanging="360"/>
      </w:pPr>
    </w:lvl>
    <w:lvl w:ilvl="5" w:tplc="0426001B">
      <w:start w:val="1"/>
      <w:numFmt w:val="lowerRoman"/>
      <w:lvlText w:val="%6."/>
      <w:lvlJc w:val="right"/>
      <w:pPr>
        <w:ind w:left="4320" w:hanging="180"/>
      </w:pPr>
    </w:lvl>
    <w:lvl w:ilvl="6" w:tplc="0426000F">
      <w:start w:val="1"/>
      <w:numFmt w:val="decimal"/>
      <w:lvlText w:val="%7."/>
      <w:lvlJc w:val="left"/>
      <w:pPr>
        <w:ind w:left="5040" w:hanging="360"/>
      </w:pPr>
    </w:lvl>
    <w:lvl w:ilvl="7" w:tplc="04260019">
      <w:start w:val="1"/>
      <w:numFmt w:val="lowerLetter"/>
      <w:lvlText w:val="%8."/>
      <w:lvlJc w:val="left"/>
      <w:pPr>
        <w:ind w:left="5760" w:hanging="360"/>
      </w:pPr>
    </w:lvl>
    <w:lvl w:ilvl="8" w:tplc="0426001B">
      <w:start w:val="1"/>
      <w:numFmt w:val="lowerRoman"/>
      <w:lvlText w:val="%9."/>
      <w:lvlJc w:val="right"/>
      <w:pPr>
        <w:ind w:left="6480" w:hanging="180"/>
      </w:pPr>
    </w:lvl>
  </w:abstractNum>
  <w:abstractNum w:abstractNumId="3">
    <w:nsid w:val="0A551585"/>
    <w:multiLevelType w:val="hybridMultilevel"/>
    <w:tmpl w:val="850485F4"/>
    <w:lvl w:ilvl="0" w:tplc="0426000F">
      <w:start w:val="1"/>
      <w:numFmt w:val="decimal"/>
      <w:lvlText w:val="%1."/>
      <w:lvlJc w:val="left"/>
      <w:pPr>
        <w:ind w:left="1080" w:hanging="360"/>
      </w:pPr>
      <w:rPr>
        <w:rFonts w:hint="default"/>
      </w:rPr>
    </w:lvl>
    <w:lvl w:ilvl="1" w:tplc="04260019" w:tentative="1">
      <w:start w:val="1"/>
      <w:numFmt w:val="lowerLetter"/>
      <w:lvlText w:val="%2."/>
      <w:lvlJc w:val="left"/>
      <w:pPr>
        <w:ind w:left="1800" w:hanging="360"/>
      </w:pPr>
    </w:lvl>
    <w:lvl w:ilvl="2" w:tplc="0426001B" w:tentative="1">
      <w:start w:val="1"/>
      <w:numFmt w:val="lowerRoman"/>
      <w:lvlText w:val="%3."/>
      <w:lvlJc w:val="right"/>
      <w:pPr>
        <w:ind w:left="2520" w:hanging="180"/>
      </w:pPr>
    </w:lvl>
    <w:lvl w:ilvl="3" w:tplc="0426000F" w:tentative="1">
      <w:start w:val="1"/>
      <w:numFmt w:val="decimal"/>
      <w:lvlText w:val="%4."/>
      <w:lvlJc w:val="left"/>
      <w:pPr>
        <w:ind w:left="3240" w:hanging="360"/>
      </w:pPr>
    </w:lvl>
    <w:lvl w:ilvl="4" w:tplc="04260019" w:tentative="1">
      <w:start w:val="1"/>
      <w:numFmt w:val="lowerLetter"/>
      <w:lvlText w:val="%5."/>
      <w:lvlJc w:val="left"/>
      <w:pPr>
        <w:ind w:left="3960" w:hanging="360"/>
      </w:pPr>
    </w:lvl>
    <w:lvl w:ilvl="5" w:tplc="0426001B" w:tentative="1">
      <w:start w:val="1"/>
      <w:numFmt w:val="lowerRoman"/>
      <w:lvlText w:val="%6."/>
      <w:lvlJc w:val="right"/>
      <w:pPr>
        <w:ind w:left="4680" w:hanging="180"/>
      </w:pPr>
    </w:lvl>
    <w:lvl w:ilvl="6" w:tplc="0426000F" w:tentative="1">
      <w:start w:val="1"/>
      <w:numFmt w:val="decimal"/>
      <w:lvlText w:val="%7."/>
      <w:lvlJc w:val="left"/>
      <w:pPr>
        <w:ind w:left="5400" w:hanging="360"/>
      </w:pPr>
    </w:lvl>
    <w:lvl w:ilvl="7" w:tplc="04260019" w:tentative="1">
      <w:start w:val="1"/>
      <w:numFmt w:val="lowerLetter"/>
      <w:lvlText w:val="%8."/>
      <w:lvlJc w:val="left"/>
      <w:pPr>
        <w:ind w:left="6120" w:hanging="360"/>
      </w:pPr>
    </w:lvl>
    <w:lvl w:ilvl="8" w:tplc="0426001B" w:tentative="1">
      <w:start w:val="1"/>
      <w:numFmt w:val="lowerRoman"/>
      <w:lvlText w:val="%9."/>
      <w:lvlJc w:val="right"/>
      <w:pPr>
        <w:ind w:left="6840" w:hanging="180"/>
      </w:pPr>
    </w:lvl>
  </w:abstractNum>
  <w:abstractNum w:abstractNumId="4">
    <w:nsid w:val="0BF13E50"/>
    <w:multiLevelType w:val="hybridMultilevel"/>
    <w:tmpl w:val="9FD2C6BA"/>
    <w:lvl w:ilvl="0" w:tplc="69B00960">
      <w:start w:val="1"/>
      <w:numFmt w:val="bullet"/>
      <w:lvlText w:val=""/>
      <w:lvlJc w:val="left"/>
      <w:pPr>
        <w:ind w:left="720" w:hanging="360"/>
      </w:pPr>
      <w:rPr>
        <w:rFonts w:ascii="Symbol" w:hAnsi="Symbol" w:hint="default"/>
      </w:rPr>
    </w:lvl>
    <w:lvl w:ilvl="1" w:tplc="EBB054E2">
      <w:start w:val="1"/>
      <w:numFmt w:val="bullet"/>
      <w:lvlText w:val="o"/>
      <w:lvlJc w:val="left"/>
      <w:pPr>
        <w:ind w:left="1440" w:hanging="360"/>
      </w:pPr>
      <w:rPr>
        <w:rFonts w:ascii="Courier New" w:hAnsi="Courier New" w:hint="default"/>
      </w:rPr>
    </w:lvl>
    <w:lvl w:ilvl="2" w:tplc="BB7C31BC">
      <w:start w:val="1"/>
      <w:numFmt w:val="bullet"/>
      <w:lvlText w:val=""/>
      <w:lvlJc w:val="left"/>
      <w:pPr>
        <w:ind w:left="2160" w:hanging="360"/>
      </w:pPr>
      <w:rPr>
        <w:rFonts w:ascii="Wingdings" w:hAnsi="Wingdings" w:hint="default"/>
      </w:rPr>
    </w:lvl>
    <w:lvl w:ilvl="3" w:tplc="8214D470">
      <w:start w:val="1"/>
      <w:numFmt w:val="bullet"/>
      <w:lvlText w:val=""/>
      <w:lvlJc w:val="left"/>
      <w:pPr>
        <w:ind w:left="2880" w:hanging="360"/>
      </w:pPr>
      <w:rPr>
        <w:rFonts w:ascii="Symbol" w:hAnsi="Symbol" w:hint="default"/>
      </w:rPr>
    </w:lvl>
    <w:lvl w:ilvl="4" w:tplc="7FE4BB54">
      <w:start w:val="1"/>
      <w:numFmt w:val="bullet"/>
      <w:lvlText w:val="o"/>
      <w:lvlJc w:val="left"/>
      <w:pPr>
        <w:ind w:left="3600" w:hanging="360"/>
      </w:pPr>
      <w:rPr>
        <w:rFonts w:ascii="Courier New" w:hAnsi="Courier New" w:hint="default"/>
      </w:rPr>
    </w:lvl>
    <w:lvl w:ilvl="5" w:tplc="1BCA60DA">
      <w:start w:val="1"/>
      <w:numFmt w:val="bullet"/>
      <w:lvlText w:val=""/>
      <w:lvlJc w:val="left"/>
      <w:pPr>
        <w:ind w:left="4320" w:hanging="360"/>
      </w:pPr>
      <w:rPr>
        <w:rFonts w:ascii="Wingdings" w:hAnsi="Wingdings" w:hint="default"/>
      </w:rPr>
    </w:lvl>
    <w:lvl w:ilvl="6" w:tplc="163EBC2C">
      <w:start w:val="1"/>
      <w:numFmt w:val="bullet"/>
      <w:lvlText w:val=""/>
      <w:lvlJc w:val="left"/>
      <w:pPr>
        <w:ind w:left="5040" w:hanging="360"/>
      </w:pPr>
      <w:rPr>
        <w:rFonts w:ascii="Symbol" w:hAnsi="Symbol" w:hint="default"/>
      </w:rPr>
    </w:lvl>
    <w:lvl w:ilvl="7" w:tplc="788AA070">
      <w:start w:val="1"/>
      <w:numFmt w:val="bullet"/>
      <w:lvlText w:val="o"/>
      <w:lvlJc w:val="left"/>
      <w:pPr>
        <w:ind w:left="5760" w:hanging="360"/>
      </w:pPr>
      <w:rPr>
        <w:rFonts w:ascii="Courier New" w:hAnsi="Courier New" w:hint="default"/>
      </w:rPr>
    </w:lvl>
    <w:lvl w:ilvl="8" w:tplc="6CA8D6A8">
      <w:start w:val="1"/>
      <w:numFmt w:val="bullet"/>
      <w:lvlText w:val=""/>
      <w:lvlJc w:val="left"/>
      <w:pPr>
        <w:ind w:left="6480" w:hanging="360"/>
      </w:pPr>
      <w:rPr>
        <w:rFonts w:ascii="Wingdings" w:hAnsi="Wingdings" w:hint="default"/>
      </w:rPr>
    </w:lvl>
  </w:abstractNum>
  <w:abstractNum w:abstractNumId="5">
    <w:nsid w:val="10413808"/>
    <w:multiLevelType w:val="hybridMultilevel"/>
    <w:tmpl w:val="E2BE37A6"/>
    <w:lvl w:ilvl="0" w:tplc="0426000F">
      <w:start w:val="1"/>
      <w:numFmt w:val="decimal"/>
      <w:lvlText w:val="%1."/>
      <w:lvlJc w:val="left"/>
      <w:pPr>
        <w:ind w:left="720" w:hanging="36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6">
    <w:nsid w:val="1D963376"/>
    <w:multiLevelType w:val="multilevel"/>
    <w:tmpl w:val="E836F85C"/>
    <w:lvl w:ilvl="0">
      <w:start w:val="1"/>
      <w:numFmt w:val="decimal"/>
      <w:pStyle w:val="Heading1"/>
      <w:lvlText w:val="%1"/>
      <w:lvlJc w:val="left"/>
      <w:pPr>
        <w:ind w:left="432" w:hanging="432"/>
      </w:pPr>
      <w:rPr>
        <w:rFonts w:ascii="Times New Roman" w:hAnsi="Times New Roman" w:cs="Times New Roman" w:hint="default"/>
        <w:b/>
        <w:color w:val="auto"/>
        <w:sz w:val="28"/>
      </w:rPr>
    </w:lvl>
    <w:lvl w:ilvl="1">
      <w:start w:val="1"/>
      <w:numFmt w:val="decimal"/>
      <w:pStyle w:val="Heading2"/>
      <w:lvlText w:val="%1.%2"/>
      <w:lvlJc w:val="left"/>
      <w:pPr>
        <w:ind w:left="576" w:hanging="576"/>
      </w:pPr>
    </w:lvl>
    <w:lvl w:ilvl="2">
      <w:start w:val="1"/>
      <w:numFmt w:val="decimal"/>
      <w:pStyle w:val="Heading3"/>
      <w:lvlText w:val="%1.%2.%3"/>
      <w:lvlJc w:val="left"/>
      <w:pPr>
        <w:ind w:left="1287" w:hanging="720"/>
      </w:pPr>
      <w:rPr>
        <w:rFonts w:ascii="Times New Roman" w:hAnsi="Times New Roman" w:cs="Times New Roman" w:hint="default"/>
        <w:b/>
      </w:rPr>
    </w:lvl>
    <w:lvl w:ilvl="3">
      <w:start w:val="1"/>
      <w:numFmt w:val="decimal"/>
      <w:pStyle w:val="Heading4"/>
      <w:lvlText w:val="%1.%2.%3.%4"/>
      <w:lvlJc w:val="left"/>
      <w:pPr>
        <w:ind w:left="864" w:hanging="864"/>
      </w:pPr>
      <w:rPr>
        <w:rFonts w:ascii="Times New Roman" w:hAnsi="Times New Roman" w:cs="Times New Roman" w:hint="default"/>
        <w:b/>
        <w:color w:val="auto"/>
        <w:sz w:val="24"/>
      </w:rPr>
    </w:lvl>
    <w:lvl w:ilvl="4">
      <w:start w:val="1"/>
      <w:numFmt w:val="decimal"/>
      <w:pStyle w:val="Heading5"/>
      <w:lvlText w:val="%1.%2.%3.%4.%5"/>
      <w:lvlJc w:val="left"/>
      <w:pPr>
        <w:ind w:left="1008" w:hanging="1008"/>
      </w:pPr>
    </w:lvl>
    <w:lvl w:ilvl="5">
      <w:start w:val="1"/>
      <w:numFmt w:val="decimal"/>
      <w:pStyle w:val="Heading6"/>
      <w:lvlText w:val="%1.%2.%3.%4.%5.%6"/>
      <w:lvlJc w:val="left"/>
      <w:pPr>
        <w:ind w:left="1152" w:hanging="1152"/>
      </w:pPr>
    </w:lvl>
    <w:lvl w:ilvl="6">
      <w:start w:val="1"/>
      <w:numFmt w:val="decimal"/>
      <w:pStyle w:val="Heading7"/>
      <w:lvlText w:val="%1.%2.%3.%4.%5.%6.%7"/>
      <w:lvlJc w:val="left"/>
      <w:pPr>
        <w:ind w:left="1296" w:hanging="1296"/>
      </w:pPr>
    </w:lvl>
    <w:lvl w:ilvl="7">
      <w:start w:val="1"/>
      <w:numFmt w:val="decimal"/>
      <w:pStyle w:val="Heading8"/>
      <w:lvlText w:val="%1.%2.%3.%4.%5.%6.%7.%8"/>
      <w:lvlJc w:val="left"/>
      <w:pPr>
        <w:ind w:left="1440" w:hanging="1440"/>
      </w:pPr>
    </w:lvl>
    <w:lvl w:ilvl="8">
      <w:start w:val="1"/>
      <w:numFmt w:val="decimal"/>
      <w:pStyle w:val="Heading9"/>
      <w:lvlText w:val="%1.%2.%3.%4.%5.%6.%7.%8.%9"/>
      <w:lvlJc w:val="left"/>
      <w:pPr>
        <w:ind w:left="1584" w:hanging="1584"/>
      </w:pPr>
    </w:lvl>
  </w:abstractNum>
  <w:abstractNum w:abstractNumId="7">
    <w:nsid w:val="1EEB6488"/>
    <w:multiLevelType w:val="multilevel"/>
    <w:tmpl w:val="0426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8">
    <w:nsid w:val="20CD0E50"/>
    <w:multiLevelType w:val="hybridMultilevel"/>
    <w:tmpl w:val="64D0D5CA"/>
    <w:lvl w:ilvl="0" w:tplc="0426000F">
      <w:start w:val="1"/>
      <w:numFmt w:val="decimal"/>
      <w:lvlText w:val="%1."/>
      <w:lvlJc w:val="left"/>
      <w:pPr>
        <w:ind w:left="720" w:hanging="360"/>
      </w:pPr>
    </w:lvl>
    <w:lvl w:ilvl="1" w:tplc="04260011">
      <w:start w:val="1"/>
      <w:numFmt w:val="decimal"/>
      <w:lvlText w:val="%2)"/>
      <w:lvlJc w:val="left"/>
      <w:pPr>
        <w:ind w:left="1440" w:hanging="360"/>
      </w:pPr>
      <w:rPr>
        <w:rFonts w:hint="default"/>
      </w:r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9">
    <w:nsid w:val="221A0653"/>
    <w:multiLevelType w:val="hybridMultilevel"/>
    <w:tmpl w:val="1FCE9332"/>
    <w:lvl w:ilvl="0" w:tplc="D214C878">
      <w:start w:val="1"/>
      <w:numFmt w:val="decimal"/>
      <w:lvlText w:val="%1."/>
      <w:lvlJc w:val="left"/>
      <w:pPr>
        <w:ind w:left="1080" w:hanging="360"/>
      </w:pPr>
      <w:rPr>
        <w:rFonts w:hint="default"/>
      </w:rPr>
    </w:lvl>
    <w:lvl w:ilvl="1" w:tplc="04260019" w:tentative="1">
      <w:start w:val="1"/>
      <w:numFmt w:val="lowerLetter"/>
      <w:lvlText w:val="%2."/>
      <w:lvlJc w:val="left"/>
      <w:pPr>
        <w:ind w:left="1800" w:hanging="360"/>
      </w:pPr>
    </w:lvl>
    <w:lvl w:ilvl="2" w:tplc="0426001B" w:tentative="1">
      <w:start w:val="1"/>
      <w:numFmt w:val="lowerRoman"/>
      <w:lvlText w:val="%3."/>
      <w:lvlJc w:val="right"/>
      <w:pPr>
        <w:ind w:left="2520" w:hanging="180"/>
      </w:pPr>
    </w:lvl>
    <w:lvl w:ilvl="3" w:tplc="0426000F" w:tentative="1">
      <w:start w:val="1"/>
      <w:numFmt w:val="decimal"/>
      <w:lvlText w:val="%4."/>
      <w:lvlJc w:val="left"/>
      <w:pPr>
        <w:ind w:left="3240" w:hanging="360"/>
      </w:pPr>
    </w:lvl>
    <w:lvl w:ilvl="4" w:tplc="04260019" w:tentative="1">
      <w:start w:val="1"/>
      <w:numFmt w:val="lowerLetter"/>
      <w:lvlText w:val="%5."/>
      <w:lvlJc w:val="left"/>
      <w:pPr>
        <w:ind w:left="3960" w:hanging="360"/>
      </w:pPr>
    </w:lvl>
    <w:lvl w:ilvl="5" w:tplc="0426001B" w:tentative="1">
      <w:start w:val="1"/>
      <w:numFmt w:val="lowerRoman"/>
      <w:lvlText w:val="%6."/>
      <w:lvlJc w:val="right"/>
      <w:pPr>
        <w:ind w:left="4680" w:hanging="180"/>
      </w:pPr>
    </w:lvl>
    <w:lvl w:ilvl="6" w:tplc="0426000F" w:tentative="1">
      <w:start w:val="1"/>
      <w:numFmt w:val="decimal"/>
      <w:lvlText w:val="%7."/>
      <w:lvlJc w:val="left"/>
      <w:pPr>
        <w:ind w:left="5400" w:hanging="360"/>
      </w:pPr>
    </w:lvl>
    <w:lvl w:ilvl="7" w:tplc="04260019" w:tentative="1">
      <w:start w:val="1"/>
      <w:numFmt w:val="lowerLetter"/>
      <w:lvlText w:val="%8."/>
      <w:lvlJc w:val="left"/>
      <w:pPr>
        <w:ind w:left="6120" w:hanging="360"/>
      </w:pPr>
    </w:lvl>
    <w:lvl w:ilvl="8" w:tplc="0426001B" w:tentative="1">
      <w:start w:val="1"/>
      <w:numFmt w:val="lowerRoman"/>
      <w:lvlText w:val="%9."/>
      <w:lvlJc w:val="right"/>
      <w:pPr>
        <w:ind w:left="6840" w:hanging="180"/>
      </w:pPr>
    </w:lvl>
  </w:abstractNum>
  <w:abstractNum w:abstractNumId="10">
    <w:nsid w:val="2900128D"/>
    <w:multiLevelType w:val="hybridMultilevel"/>
    <w:tmpl w:val="C590CFBC"/>
    <w:lvl w:ilvl="0" w:tplc="200CC11C">
      <w:start w:val="1"/>
      <w:numFmt w:val="decimal"/>
      <w:lvlText w:val="%1."/>
      <w:lvlJc w:val="left"/>
      <w:pPr>
        <w:ind w:left="720" w:hanging="360"/>
      </w:pPr>
    </w:lvl>
    <w:lvl w:ilvl="1" w:tplc="FCE6C6F8">
      <w:start w:val="1"/>
      <w:numFmt w:val="lowerLetter"/>
      <w:lvlText w:val="%2."/>
      <w:lvlJc w:val="left"/>
      <w:pPr>
        <w:ind w:left="1440" w:hanging="360"/>
      </w:pPr>
    </w:lvl>
    <w:lvl w:ilvl="2" w:tplc="CA5CE90C">
      <w:start w:val="1"/>
      <w:numFmt w:val="lowerRoman"/>
      <w:lvlText w:val="%3."/>
      <w:lvlJc w:val="right"/>
      <w:pPr>
        <w:ind w:left="2160" w:hanging="180"/>
      </w:pPr>
    </w:lvl>
    <w:lvl w:ilvl="3" w:tplc="1FF204E0">
      <w:start w:val="1"/>
      <w:numFmt w:val="decimal"/>
      <w:lvlText w:val="%4."/>
      <w:lvlJc w:val="left"/>
      <w:pPr>
        <w:ind w:left="2880" w:hanging="360"/>
      </w:pPr>
    </w:lvl>
    <w:lvl w:ilvl="4" w:tplc="70EEED08">
      <w:start w:val="1"/>
      <w:numFmt w:val="lowerLetter"/>
      <w:lvlText w:val="%5."/>
      <w:lvlJc w:val="left"/>
      <w:pPr>
        <w:ind w:left="3600" w:hanging="360"/>
      </w:pPr>
    </w:lvl>
    <w:lvl w:ilvl="5" w:tplc="ED3A7F88">
      <w:start w:val="1"/>
      <w:numFmt w:val="lowerRoman"/>
      <w:lvlText w:val="%6."/>
      <w:lvlJc w:val="right"/>
      <w:pPr>
        <w:ind w:left="4320" w:hanging="180"/>
      </w:pPr>
    </w:lvl>
    <w:lvl w:ilvl="6" w:tplc="EF506606">
      <w:start w:val="1"/>
      <w:numFmt w:val="decimal"/>
      <w:lvlText w:val="%7."/>
      <w:lvlJc w:val="left"/>
      <w:pPr>
        <w:ind w:left="5040" w:hanging="360"/>
      </w:pPr>
    </w:lvl>
    <w:lvl w:ilvl="7" w:tplc="73784F58">
      <w:start w:val="1"/>
      <w:numFmt w:val="lowerLetter"/>
      <w:lvlText w:val="%8."/>
      <w:lvlJc w:val="left"/>
      <w:pPr>
        <w:ind w:left="5760" w:hanging="360"/>
      </w:pPr>
    </w:lvl>
    <w:lvl w:ilvl="8" w:tplc="4276F56A">
      <w:start w:val="1"/>
      <w:numFmt w:val="lowerRoman"/>
      <w:lvlText w:val="%9."/>
      <w:lvlJc w:val="right"/>
      <w:pPr>
        <w:ind w:left="6480" w:hanging="180"/>
      </w:pPr>
    </w:lvl>
  </w:abstractNum>
  <w:abstractNum w:abstractNumId="11">
    <w:nsid w:val="2AD279D0"/>
    <w:multiLevelType w:val="hybridMultilevel"/>
    <w:tmpl w:val="60227900"/>
    <w:lvl w:ilvl="0" w:tplc="0426000F">
      <w:start w:val="1"/>
      <w:numFmt w:val="decimal"/>
      <w:lvlText w:val="%1."/>
      <w:lvlJc w:val="left"/>
      <w:pPr>
        <w:ind w:left="720" w:hanging="360"/>
      </w:pPr>
    </w:lvl>
    <w:lvl w:ilvl="1" w:tplc="5130FF66">
      <w:start w:val="1"/>
      <w:numFmt w:val="decimal"/>
      <w:lvlText w:val="%2)"/>
      <w:lvlJc w:val="left"/>
      <w:pPr>
        <w:ind w:left="1440" w:hanging="360"/>
      </w:pPr>
      <w:rPr>
        <w:rFonts w:hint="default"/>
      </w:r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12">
    <w:nsid w:val="2C8B1041"/>
    <w:multiLevelType w:val="hybridMultilevel"/>
    <w:tmpl w:val="92BE0306"/>
    <w:lvl w:ilvl="0" w:tplc="0426000F">
      <w:start w:val="1"/>
      <w:numFmt w:val="decimal"/>
      <w:lvlText w:val="%1."/>
      <w:lvlJc w:val="left"/>
      <w:pPr>
        <w:ind w:left="1440" w:hanging="360"/>
      </w:pPr>
    </w:lvl>
    <w:lvl w:ilvl="1" w:tplc="04260019" w:tentative="1">
      <w:start w:val="1"/>
      <w:numFmt w:val="lowerLetter"/>
      <w:lvlText w:val="%2."/>
      <w:lvlJc w:val="left"/>
      <w:pPr>
        <w:ind w:left="2160" w:hanging="360"/>
      </w:pPr>
    </w:lvl>
    <w:lvl w:ilvl="2" w:tplc="0426001B" w:tentative="1">
      <w:start w:val="1"/>
      <w:numFmt w:val="lowerRoman"/>
      <w:lvlText w:val="%3."/>
      <w:lvlJc w:val="right"/>
      <w:pPr>
        <w:ind w:left="2880" w:hanging="180"/>
      </w:pPr>
    </w:lvl>
    <w:lvl w:ilvl="3" w:tplc="0426000F" w:tentative="1">
      <w:start w:val="1"/>
      <w:numFmt w:val="decimal"/>
      <w:lvlText w:val="%4."/>
      <w:lvlJc w:val="left"/>
      <w:pPr>
        <w:ind w:left="3600" w:hanging="360"/>
      </w:pPr>
    </w:lvl>
    <w:lvl w:ilvl="4" w:tplc="04260019" w:tentative="1">
      <w:start w:val="1"/>
      <w:numFmt w:val="lowerLetter"/>
      <w:lvlText w:val="%5."/>
      <w:lvlJc w:val="left"/>
      <w:pPr>
        <w:ind w:left="4320" w:hanging="360"/>
      </w:pPr>
    </w:lvl>
    <w:lvl w:ilvl="5" w:tplc="0426001B" w:tentative="1">
      <w:start w:val="1"/>
      <w:numFmt w:val="lowerRoman"/>
      <w:lvlText w:val="%6."/>
      <w:lvlJc w:val="right"/>
      <w:pPr>
        <w:ind w:left="5040" w:hanging="180"/>
      </w:pPr>
    </w:lvl>
    <w:lvl w:ilvl="6" w:tplc="0426000F" w:tentative="1">
      <w:start w:val="1"/>
      <w:numFmt w:val="decimal"/>
      <w:lvlText w:val="%7."/>
      <w:lvlJc w:val="left"/>
      <w:pPr>
        <w:ind w:left="5760" w:hanging="360"/>
      </w:pPr>
    </w:lvl>
    <w:lvl w:ilvl="7" w:tplc="04260019" w:tentative="1">
      <w:start w:val="1"/>
      <w:numFmt w:val="lowerLetter"/>
      <w:lvlText w:val="%8."/>
      <w:lvlJc w:val="left"/>
      <w:pPr>
        <w:ind w:left="6480" w:hanging="360"/>
      </w:pPr>
    </w:lvl>
    <w:lvl w:ilvl="8" w:tplc="0426001B" w:tentative="1">
      <w:start w:val="1"/>
      <w:numFmt w:val="lowerRoman"/>
      <w:lvlText w:val="%9."/>
      <w:lvlJc w:val="right"/>
      <w:pPr>
        <w:ind w:left="7200" w:hanging="180"/>
      </w:pPr>
    </w:lvl>
  </w:abstractNum>
  <w:abstractNum w:abstractNumId="13">
    <w:nsid w:val="2D500CDE"/>
    <w:multiLevelType w:val="multilevel"/>
    <w:tmpl w:val="0426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4">
    <w:nsid w:val="32EC46D4"/>
    <w:multiLevelType w:val="hybridMultilevel"/>
    <w:tmpl w:val="CE18165E"/>
    <w:lvl w:ilvl="0" w:tplc="D892D6D0">
      <w:start w:val="1"/>
      <w:numFmt w:val="decimal"/>
      <w:lvlText w:val="%1."/>
      <w:lvlJc w:val="left"/>
      <w:pPr>
        <w:ind w:left="720" w:hanging="360"/>
      </w:pPr>
      <w:rPr>
        <w:rFonts w:hint="default"/>
      </w:rPr>
    </w:lvl>
    <w:lvl w:ilvl="1" w:tplc="496AC4E6">
      <w:start w:val="1"/>
      <w:numFmt w:val="bullet"/>
      <w:lvlText w:val="o"/>
      <w:lvlJc w:val="left"/>
      <w:pPr>
        <w:ind w:left="1440" w:hanging="360"/>
      </w:pPr>
      <w:rPr>
        <w:rFonts w:ascii="Courier New" w:hAnsi="Courier New" w:hint="default"/>
      </w:rPr>
    </w:lvl>
    <w:lvl w:ilvl="2" w:tplc="53903612">
      <w:start w:val="1"/>
      <w:numFmt w:val="bullet"/>
      <w:lvlText w:val=""/>
      <w:lvlJc w:val="left"/>
      <w:pPr>
        <w:ind w:left="2160" w:hanging="360"/>
      </w:pPr>
      <w:rPr>
        <w:rFonts w:ascii="Wingdings" w:hAnsi="Wingdings" w:hint="default"/>
      </w:rPr>
    </w:lvl>
    <w:lvl w:ilvl="3" w:tplc="D7B266AE">
      <w:start w:val="1"/>
      <w:numFmt w:val="bullet"/>
      <w:lvlText w:val=""/>
      <w:lvlJc w:val="left"/>
      <w:pPr>
        <w:ind w:left="2880" w:hanging="360"/>
      </w:pPr>
      <w:rPr>
        <w:rFonts w:ascii="Symbol" w:hAnsi="Symbol" w:hint="default"/>
      </w:rPr>
    </w:lvl>
    <w:lvl w:ilvl="4" w:tplc="94C84FE2">
      <w:start w:val="1"/>
      <w:numFmt w:val="bullet"/>
      <w:lvlText w:val="o"/>
      <w:lvlJc w:val="left"/>
      <w:pPr>
        <w:ind w:left="3600" w:hanging="360"/>
      </w:pPr>
      <w:rPr>
        <w:rFonts w:ascii="Courier New" w:hAnsi="Courier New" w:hint="default"/>
      </w:rPr>
    </w:lvl>
    <w:lvl w:ilvl="5" w:tplc="0B3C4D3C">
      <w:start w:val="1"/>
      <w:numFmt w:val="bullet"/>
      <w:lvlText w:val=""/>
      <w:lvlJc w:val="left"/>
      <w:pPr>
        <w:ind w:left="4320" w:hanging="360"/>
      </w:pPr>
      <w:rPr>
        <w:rFonts w:ascii="Wingdings" w:hAnsi="Wingdings" w:hint="default"/>
      </w:rPr>
    </w:lvl>
    <w:lvl w:ilvl="6" w:tplc="4428194E">
      <w:start w:val="1"/>
      <w:numFmt w:val="bullet"/>
      <w:lvlText w:val=""/>
      <w:lvlJc w:val="left"/>
      <w:pPr>
        <w:ind w:left="5040" w:hanging="360"/>
      </w:pPr>
      <w:rPr>
        <w:rFonts w:ascii="Symbol" w:hAnsi="Symbol" w:hint="default"/>
      </w:rPr>
    </w:lvl>
    <w:lvl w:ilvl="7" w:tplc="0D12E5F0">
      <w:start w:val="1"/>
      <w:numFmt w:val="bullet"/>
      <w:lvlText w:val="o"/>
      <w:lvlJc w:val="left"/>
      <w:pPr>
        <w:ind w:left="5760" w:hanging="360"/>
      </w:pPr>
      <w:rPr>
        <w:rFonts w:ascii="Courier New" w:hAnsi="Courier New" w:hint="default"/>
      </w:rPr>
    </w:lvl>
    <w:lvl w:ilvl="8" w:tplc="BE902A40">
      <w:start w:val="1"/>
      <w:numFmt w:val="bullet"/>
      <w:lvlText w:val=""/>
      <w:lvlJc w:val="left"/>
      <w:pPr>
        <w:ind w:left="6480" w:hanging="360"/>
      </w:pPr>
      <w:rPr>
        <w:rFonts w:ascii="Wingdings" w:hAnsi="Wingdings" w:hint="default"/>
      </w:rPr>
    </w:lvl>
  </w:abstractNum>
  <w:abstractNum w:abstractNumId="15">
    <w:nsid w:val="34141C26"/>
    <w:multiLevelType w:val="hybridMultilevel"/>
    <w:tmpl w:val="3A985FA4"/>
    <w:lvl w:ilvl="0" w:tplc="0426000F">
      <w:start w:val="1"/>
      <w:numFmt w:val="decimal"/>
      <w:lvlText w:val="%1."/>
      <w:lvlJc w:val="left"/>
      <w:pPr>
        <w:ind w:left="720" w:hanging="360"/>
      </w:pPr>
      <w:rPr>
        <w:rFonts w:hint="default"/>
      </w:rPr>
    </w:lvl>
    <w:lvl w:ilvl="1" w:tplc="26001628">
      <w:start w:val="1"/>
      <w:numFmt w:val="bullet"/>
      <w:lvlText w:val="o"/>
      <w:lvlJc w:val="left"/>
      <w:pPr>
        <w:ind w:left="1440" w:hanging="360"/>
      </w:pPr>
      <w:rPr>
        <w:rFonts w:ascii="Courier New" w:hAnsi="Courier New" w:hint="default"/>
      </w:rPr>
    </w:lvl>
    <w:lvl w:ilvl="2" w:tplc="5ADADADC">
      <w:start w:val="1"/>
      <w:numFmt w:val="bullet"/>
      <w:lvlText w:val=""/>
      <w:lvlJc w:val="left"/>
      <w:pPr>
        <w:ind w:left="2160" w:hanging="360"/>
      </w:pPr>
      <w:rPr>
        <w:rFonts w:ascii="Wingdings" w:hAnsi="Wingdings" w:hint="default"/>
      </w:rPr>
    </w:lvl>
    <w:lvl w:ilvl="3" w:tplc="BC64D804">
      <w:start w:val="1"/>
      <w:numFmt w:val="bullet"/>
      <w:lvlText w:val=""/>
      <w:lvlJc w:val="left"/>
      <w:pPr>
        <w:ind w:left="2880" w:hanging="360"/>
      </w:pPr>
      <w:rPr>
        <w:rFonts w:ascii="Symbol" w:hAnsi="Symbol" w:hint="default"/>
      </w:rPr>
    </w:lvl>
    <w:lvl w:ilvl="4" w:tplc="BCEA04FE">
      <w:start w:val="1"/>
      <w:numFmt w:val="bullet"/>
      <w:lvlText w:val="o"/>
      <w:lvlJc w:val="left"/>
      <w:pPr>
        <w:ind w:left="3600" w:hanging="360"/>
      </w:pPr>
      <w:rPr>
        <w:rFonts w:ascii="Courier New" w:hAnsi="Courier New" w:hint="default"/>
      </w:rPr>
    </w:lvl>
    <w:lvl w:ilvl="5" w:tplc="CF767C10">
      <w:start w:val="1"/>
      <w:numFmt w:val="bullet"/>
      <w:lvlText w:val=""/>
      <w:lvlJc w:val="left"/>
      <w:pPr>
        <w:ind w:left="4320" w:hanging="360"/>
      </w:pPr>
      <w:rPr>
        <w:rFonts w:ascii="Wingdings" w:hAnsi="Wingdings" w:hint="default"/>
      </w:rPr>
    </w:lvl>
    <w:lvl w:ilvl="6" w:tplc="D02CB216">
      <w:start w:val="1"/>
      <w:numFmt w:val="bullet"/>
      <w:lvlText w:val=""/>
      <w:lvlJc w:val="left"/>
      <w:pPr>
        <w:ind w:left="5040" w:hanging="360"/>
      </w:pPr>
      <w:rPr>
        <w:rFonts w:ascii="Symbol" w:hAnsi="Symbol" w:hint="default"/>
      </w:rPr>
    </w:lvl>
    <w:lvl w:ilvl="7" w:tplc="AC26D390">
      <w:start w:val="1"/>
      <w:numFmt w:val="bullet"/>
      <w:lvlText w:val="o"/>
      <w:lvlJc w:val="left"/>
      <w:pPr>
        <w:ind w:left="5760" w:hanging="360"/>
      </w:pPr>
      <w:rPr>
        <w:rFonts w:ascii="Courier New" w:hAnsi="Courier New" w:hint="default"/>
      </w:rPr>
    </w:lvl>
    <w:lvl w:ilvl="8" w:tplc="C2DE5324">
      <w:start w:val="1"/>
      <w:numFmt w:val="bullet"/>
      <w:lvlText w:val=""/>
      <w:lvlJc w:val="left"/>
      <w:pPr>
        <w:ind w:left="6480" w:hanging="360"/>
      </w:pPr>
      <w:rPr>
        <w:rFonts w:ascii="Wingdings" w:hAnsi="Wingdings" w:hint="default"/>
      </w:rPr>
    </w:lvl>
  </w:abstractNum>
  <w:abstractNum w:abstractNumId="16">
    <w:nsid w:val="350B190C"/>
    <w:multiLevelType w:val="multilevel"/>
    <w:tmpl w:val="0426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7">
    <w:nsid w:val="37DC2C5F"/>
    <w:multiLevelType w:val="multilevel"/>
    <w:tmpl w:val="71F2B9D0"/>
    <w:lvl w:ilvl="0">
      <w:start w:val="1"/>
      <w:numFmt w:val="decimal"/>
      <w:lvlText w:val="%1."/>
      <w:lvlJc w:val="left"/>
      <w:pPr>
        <w:ind w:left="720" w:hanging="360"/>
      </w:pPr>
    </w:lvl>
    <w:lvl w:ilvl="1">
      <w:start w:val="1"/>
      <w:numFmt w:val="decimal"/>
      <w:lvlText w:val="%1.%2."/>
      <w:lvlJc w:val="left"/>
      <w:pPr>
        <w:ind w:left="825" w:hanging="465"/>
      </w:pPr>
    </w:lvl>
    <w:lvl w:ilvl="2">
      <w:start w:val="1"/>
      <w:numFmt w:val="decimal"/>
      <w:lvlText w:val="%1.%2.%3."/>
      <w:lvlJc w:val="left"/>
      <w:pPr>
        <w:ind w:left="1080" w:hanging="720"/>
      </w:pPr>
    </w:lvl>
    <w:lvl w:ilvl="3">
      <w:start w:val="1"/>
      <w:numFmt w:val="decimal"/>
      <w:lvlText w:val="%1.%2.%3.%4."/>
      <w:lvlJc w:val="left"/>
      <w:pPr>
        <w:ind w:left="1080" w:hanging="720"/>
      </w:pPr>
    </w:lvl>
    <w:lvl w:ilvl="4">
      <w:start w:val="1"/>
      <w:numFmt w:val="decimal"/>
      <w:lvlText w:val="%1.%2.%3.%4.%5."/>
      <w:lvlJc w:val="left"/>
      <w:pPr>
        <w:ind w:left="1440" w:hanging="1080"/>
      </w:pPr>
    </w:lvl>
    <w:lvl w:ilvl="5">
      <w:start w:val="1"/>
      <w:numFmt w:val="decimal"/>
      <w:lvlText w:val="%1.%2.%3.%4.%5.%6."/>
      <w:lvlJc w:val="left"/>
      <w:pPr>
        <w:ind w:left="1440" w:hanging="1080"/>
      </w:pPr>
    </w:lvl>
    <w:lvl w:ilvl="6">
      <w:start w:val="1"/>
      <w:numFmt w:val="decimal"/>
      <w:lvlText w:val="%1.%2.%3.%4.%5.%6.%7."/>
      <w:lvlJc w:val="left"/>
      <w:pPr>
        <w:ind w:left="1800" w:hanging="1440"/>
      </w:pPr>
    </w:lvl>
    <w:lvl w:ilvl="7">
      <w:start w:val="1"/>
      <w:numFmt w:val="decimal"/>
      <w:lvlText w:val="%1.%2.%3.%4.%5.%6.%7.%8."/>
      <w:lvlJc w:val="left"/>
      <w:pPr>
        <w:ind w:left="1800" w:hanging="1440"/>
      </w:pPr>
    </w:lvl>
    <w:lvl w:ilvl="8">
      <w:start w:val="1"/>
      <w:numFmt w:val="decimal"/>
      <w:lvlText w:val="%1.%2.%3.%4.%5.%6.%7.%8.%9."/>
      <w:lvlJc w:val="left"/>
      <w:pPr>
        <w:ind w:left="2160" w:hanging="1800"/>
      </w:pPr>
    </w:lvl>
  </w:abstractNum>
  <w:abstractNum w:abstractNumId="18">
    <w:nsid w:val="39CF09EF"/>
    <w:multiLevelType w:val="multilevel"/>
    <w:tmpl w:val="9D067458"/>
    <w:lvl w:ilvl="0">
      <w:start w:val="1"/>
      <w:numFmt w:val="decimal"/>
      <w:lvlText w:val="%1."/>
      <w:lvlJc w:val="left"/>
      <w:pPr>
        <w:ind w:left="720" w:hanging="360"/>
      </w:pPr>
    </w:lvl>
    <w:lvl w:ilvl="1">
      <w:start w:val="1"/>
      <w:numFmt w:val="decimal"/>
      <w:lvlText w:val="%1.%2."/>
      <w:lvlJc w:val="left"/>
      <w:pPr>
        <w:ind w:left="825" w:hanging="465"/>
      </w:pPr>
    </w:lvl>
    <w:lvl w:ilvl="2">
      <w:start w:val="1"/>
      <w:numFmt w:val="decimal"/>
      <w:lvlText w:val="%1.%2.%3."/>
      <w:lvlJc w:val="left"/>
      <w:pPr>
        <w:ind w:left="1080" w:hanging="720"/>
      </w:pPr>
    </w:lvl>
    <w:lvl w:ilvl="3">
      <w:start w:val="1"/>
      <w:numFmt w:val="decimal"/>
      <w:lvlText w:val="%1.%2.%3.%4."/>
      <w:lvlJc w:val="left"/>
      <w:pPr>
        <w:ind w:left="1080" w:hanging="720"/>
      </w:pPr>
    </w:lvl>
    <w:lvl w:ilvl="4">
      <w:start w:val="1"/>
      <w:numFmt w:val="decimal"/>
      <w:lvlText w:val="%1.%2.%3.%4.%5."/>
      <w:lvlJc w:val="left"/>
      <w:pPr>
        <w:ind w:left="1440" w:hanging="1080"/>
      </w:pPr>
    </w:lvl>
    <w:lvl w:ilvl="5">
      <w:start w:val="1"/>
      <w:numFmt w:val="decimal"/>
      <w:lvlText w:val="%1.%2.%3.%4.%5.%6."/>
      <w:lvlJc w:val="left"/>
      <w:pPr>
        <w:ind w:left="1440" w:hanging="1080"/>
      </w:pPr>
    </w:lvl>
    <w:lvl w:ilvl="6">
      <w:start w:val="1"/>
      <w:numFmt w:val="decimal"/>
      <w:lvlText w:val="%1.%2.%3.%4.%5.%6.%7."/>
      <w:lvlJc w:val="left"/>
      <w:pPr>
        <w:ind w:left="1800" w:hanging="1440"/>
      </w:pPr>
    </w:lvl>
    <w:lvl w:ilvl="7">
      <w:start w:val="1"/>
      <w:numFmt w:val="decimal"/>
      <w:lvlText w:val="%1.%2.%3.%4.%5.%6.%7.%8."/>
      <w:lvlJc w:val="left"/>
      <w:pPr>
        <w:ind w:left="1800" w:hanging="1440"/>
      </w:pPr>
    </w:lvl>
    <w:lvl w:ilvl="8">
      <w:start w:val="1"/>
      <w:numFmt w:val="decimal"/>
      <w:lvlText w:val="%1.%2.%3.%4.%5.%6.%7.%8.%9."/>
      <w:lvlJc w:val="left"/>
      <w:pPr>
        <w:ind w:left="2160" w:hanging="1800"/>
      </w:pPr>
    </w:lvl>
  </w:abstractNum>
  <w:abstractNum w:abstractNumId="19">
    <w:nsid w:val="3AE34458"/>
    <w:multiLevelType w:val="multilevel"/>
    <w:tmpl w:val="0426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0">
    <w:nsid w:val="3B8764D6"/>
    <w:multiLevelType w:val="multilevel"/>
    <w:tmpl w:val="0426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1">
    <w:nsid w:val="3D2A2798"/>
    <w:multiLevelType w:val="hybridMultilevel"/>
    <w:tmpl w:val="7DE8D5A8"/>
    <w:lvl w:ilvl="0" w:tplc="0426000F">
      <w:start w:val="1"/>
      <w:numFmt w:val="decimal"/>
      <w:lvlText w:val="%1."/>
      <w:lvlJc w:val="left"/>
      <w:pPr>
        <w:ind w:left="1440" w:hanging="360"/>
      </w:pPr>
    </w:lvl>
    <w:lvl w:ilvl="1" w:tplc="04260019" w:tentative="1">
      <w:start w:val="1"/>
      <w:numFmt w:val="lowerLetter"/>
      <w:lvlText w:val="%2."/>
      <w:lvlJc w:val="left"/>
      <w:pPr>
        <w:ind w:left="2160" w:hanging="360"/>
      </w:pPr>
    </w:lvl>
    <w:lvl w:ilvl="2" w:tplc="0426001B" w:tentative="1">
      <w:start w:val="1"/>
      <w:numFmt w:val="lowerRoman"/>
      <w:lvlText w:val="%3."/>
      <w:lvlJc w:val="right"/>
      <w:pPr>
        <w:ind w:left="2880" w:hanging="180"/>
      </w:pPr>
    </w:lvl>
    <w:lvl w:ilvl="3" w:tplc="0426000F" w:tentative="1">
      <w:start w:val="1"/>
      <w:numFmt w:val="decimal"/>
      <w:lvlText w:val="%4."/>
      <w:lvlJc w:val="left"/>
      <w:pPr>
        <w:ind w:left="3600" w:hanging="360"/>
      </w:pPr>
    </w:lvl>
    <w:lvl w:ilvl="4" w:tplc="04260019" w:tentative="1">
      <w:start w:val="1"/>
      <w:numFmt w:val="lowerLetter"/>
      <w:lvlText w:val="%5."/>
      <w:lvlJc w:val="left"/>
      <w:pPr>
        <w:ind w:left="4320" w:hanging="360"/>
      </w:pPr>
    </w:lvl>
    <w:lvl w:ilvl="5" w:tplc="0426001B" w:tentative="1">
      <w:start w:val="1"/>
      <w:numFmt w:val="lowerRoman"/>
      <w:lvlText w:val="%6."/>
      <w:lvlJc w:val="right"/>
      <w:pPr>
        <w:ind w:left="5040" w:hanging="180"/>
      </w:pPr>
    </w:lvl>
    <w:lvl w:ilvl="6" w:tplc="0426000F" w:tentative="1">
      <w:start w:val="1"/>
      <w:numFmt w:val="decimal"/>
      <w:lvlText w:val="%7."/>
      <w:lvlJc w:val="left"/>
      <w:pPr>
        <w:ind w:left="5760" w:hanging="360"/>
      </w:pPr>
    </w:lvl>
    <w:lvl w:ilvl="7" w:tplc="04260019" w:tentative="1">
      <w:start w:val="1"/>
      <w:numFmt w:val="lowerLetter"/>
      <w:lvlText w:val="%8."/>
      <w:lvlJc w:val="left"/>
      <w:pPr>
        <w:ind w:left="6480" w:hanging="360"/>
      </w:pPr>
    </w:lvl>
    <w:lvl w:ilvl="8" w:tplc="0426001B" w:tentative="1">
      <w:start w:val="1"/>
      <w:numFmt w:val="lowerRoman"/>
      <w:lvlText w:val="%9."/>
      <w:lvlJc w:val="right"/>
      <w:pPr>
        <w:ind w:left="7200" w:hanging="180"/>
      </w:pPr>
    </w:lvl>
  </w:abstractNum>
  <w:abstractNum w:abstractNumId="22">
    <w:nsid w:val="3D8B477C"/>
    <w:multiLevelType w:val="hybridMultilevel"/>
    <w:tmpl w:val="2F68233E"/>
    <w:lvl w:ilvl="0" w:tplc="04260011">
      <w:start w:val="1"/>
      <w:numFmt w:val="decimal"/>
      <w:lvlText w:val="%1)"/>
      <w:lvlJc w:val="left"/>
      <w:pPr>
        <w:ind w:left="720" w:hanging="360"/>
      </w:p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23">
    <w:nsid w:val="3E9F204B"/>
    <w:multiLevelType w:val="hybridMultilevel"/>
    <w:tmpl w:val="63482BA0"/>
    <w:lvl w:ilvl="0" w:tplc="0426000F">
      <w:start w:val="1"/>
      <w:numFmt w:val="decimal"/>
      <w:lvlText w:val="%1."/>
      <w:lvlJc w:val="left"/>
      <w:pPr>
        <w:ind w:left="720" w:hanging="360"/>
      </w:pPr>
      <w:rPr>
        <w:rFonts w:hint="default"/>
      </w:rPr>
    </w:lvl>
    <w:lvl w:ilvl="1" w:tplc="04260019">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24">
    <w:nsid w:val="42446B55"/>
    <w:multiLevelType w:val="hybridMultilevel"/>
    <w:tmpl w:val="DB669078"/>
    <w:lvl w:ilvl="0" w:tplc="E1B0A790">
      <w:start w:val="1"/>
      <w:numFmt w:val="decimal"/>
      <w:lvlText w:val="%1."/>
      <w:lvlJc w:val="left"/>
      <w:pPr>
        <w:ind w:left="720" w:hanging="360"/>
      </w:pPr>
    </w:lvl>
    <w:lvl w:ilvl="1" w:tplc="CE2AC670">
      <w:start w:val="1"/>
      <w:numFmt w:val="lowerLetter"/>
      <w:lvlText w:val="%2."/>
      <w:lvlJc w:val="left"/>
      <w:pPr>
        <w:ind w:left="1440" w:hanging="360"/>
      </w:pPr>
    </w:lvl>
    <w:lvl w:ilvl="2" w:tplc="5112B7E0">
      <w:start w:val="1"/>
      <w:numFmt w:val="lowerRoman"/>
      <w:lvlText w:val="%3."/>
      <w:lvlJc w:val="right"/>
      <w:pPr>
        <w:ind w:left="2160" w:hanging="180"/>
      </w:pPr>
    </w:lvl>
    <w:lvl w:ilvl="3" w:tplc="7E16B9C2">
      <w:start w:val="1"/>
      <w:numFmt w:val="decimal"/>
      <w:lvlText w:val="%4."/>
      <w:lvlJc w:val="left"/>
      <w:pPr>
        <w:ind w:left="2880" w:hanging="360"/>
      </w:pPr>
    </w:lvl>
    <w:lvl w:ilvl="4" w:tplc="00E24FE6">
      <w:start w:val="1"/>
      <w:numFmt w:val="lowerLetter"/>
      <w:lvlText w:val="%5."/>
      <w:lvlJc w:val="left"/>
      <w:pPr>
        <w:ind w:left="3600" w:hanging="360"/>
      </w:pPr>
    </w:lvl>
    <w:lvl w:ilvl="5" w:tplc="BDFC1A2E">
      <w:start w:val="1"/>
      <w:numFmt w:val="lowerRoman"/>
      <w:lvlText w:val="%6."/>
      <w:lvlJc w:val="right"/>
      <w:pPr>
        <w:ind w:left="4320" w:hanging="180"/>
      </w:pPr>
    </w:lvl>
    <w:lvl w:ilvl="6" w:tplc="C4B84E96">
      <w:start w:val="1"/>
      <w:numFmt w:val="decimal"/>
      <w:lvlText w:val="%7."/>
      <w:lvlJc w:val="left"/>
      <w:pPr>
        <w:ind w:left="5040" w:hanging="360"/>
      </w:pPr>
    </w:lvl>
    <w:lvl w:ilvl="7" w:tplc="277E53E2">
      <w:start w:val="1"/>
      <w:numFmt w:val="lowerLetter"/>
      <w:lvlText w:val="%8."/>
      <w:lvlJc w:val="left"/>
      <w:pPr>
        <w:ind w:left="5760" w:hanging="360"/>
      </w:pPr>
    </w:lvl>
    <w:lvl w:ilvl="8" w:tplc="700E3384">
      <w:start w:val="1"/>
      <w:numFmt w:val="lowerRoman"/>
      <w:lvlText w:val="%9."/>
      <w:lvlJc w:val="right"/>
      <w:pPr>
        <w:ind w:left="6480" w:hanging="180"/>
      </w:pPr>
    </w:lvl>
  </w:abstractNum>
  <w:abstractNum w:abstractNumId="25">
    <w:nsid w:val="438053FF"/>
    <w:multiLevelType w:val="hybridMultilevel"/>
    <w:tmpl w:val="46545E8E"/>
    <w:lvl w:ilvl="0" w:tplc="0426000F">
      <w:start w:val="1"/>
      <w:numFmt w:val="decimal"/>
      <w:lvlText w:val="%1."/>
      <w:lvlJc w:val="left"/>
      <w:pPr>
        <w:ind w:left="720" w:hanging="360"/>
      </w:pPr>
      <w:rPr>
        <w:rFonts w:hint="default"/>
      </w:rPr>
    </w:lvl>
    <w:lvl w:ilvl="1" w:tplc="EBB054E2">
      <w:start w:val="1"/>
      <w:numFmt w:val="bullet"/>
      <w:lvlText w:val="o"/>
      <w:lvlJc w:val="left"/>
      <w:pPr>
        <w:ind w:left="1440" w:hanging="360"/>
      </w:pPr>
      <w:rPr>
        <w:rFonts w:ascii="Courier New" w:hAnsi="Courier New" w:hint="default"/>
      </w:rPr>
    </w:lvl>
    <w:lvl w:ilvl="2" w:tplc="BB7C31BC">
      <w:start w:val="1"/>
      <w:numFmt w:val="bullet"/>
      <w:lvlText w:val=""/>
      <w:lvlJc w:val="left"/>
      <w:pPr>
        <w:ind w:left="2160" w:hanging="360"/>
      </w:pPr>
      <w:rPr>
        <w:rFonts w:ascii="Wingdings" w:hAnsi="Wingdings" w:hint="default"/>
      </w:rPr>
    </w:lvl>
    <w:lvl w:ilvl="3" w:tplc="8214D470">
      <w:start w:val="1"/>
      <w:numFmt w:val="bullet"/>
      <w:lvlText w:val=""/>
      <w:lvlJc w:val="left"/>
      <w:pPr>
        <w:ind w:left="2880" w:hanging="360"/>
      </w:pPr>
      <w:rPr>
        <w:rFonts w:ascii="Symbol" w:hAnsi="Symbol" w:hint="default"/>
      </w:rPr>
    </w:lvl>
    <w:lvl w:ilvl="4" w:tplc="7FE4BB54">
      <w:start w:val="1"/>
      <w:numFmt w:val="bullet"/>
      <w:lvlText w:val="o"/>
      <w:lvlJc w:val="left"/>
      <w:pPr>
        <w:ind w:left="3600" w:hanging="360"/>
      </w:pPr>
      <w:rPr>
        <w:rFonts w:ascii="Courier New" w:hAnsi="Courier New" w:hint="default"/>
      </w:rPr>
    </w:lvl>
    <w:lvl w:ilvl="5" w:tplc="1BCA60DA">
      <w:start w:val="1"/>
      <w:numFmt w:val="bullet"/>
      <w:lvlText w:val=""/>
      <w:lvlJc w:val="left"/>
      <w:pPr>
        <w:ind w:left="4320" w:hanging="360"/>
      </w:pPr>
      <w:rPr>
        <w:rFonts w:ascii="Wingdings" w:hAnsi="Wingdings" w:hint="default"/>
      </w:rPr>
    </w:lvl>
    <w:lvl w:ilvl="6" w:tplc="163EBC2C">
      <w:start w:val="1"/>
      <w:numFmt w:val="bullet"/>
      <w:lvlText w:val=""/>
      <w:lvlJc w:val="left"/>
      <w:pPr>
        <w:ind w:left="5040" w:hanging="360"/>
      </w:pPr>
      <w:rPr>
        <w:rFonts w:ascii="Symbol" w:hAnsi="Symbol" w:hint="default"/>
      </w:rPr>
    </w:lvl>
    <w:lvl w:ilvl="7" w:tplc="788AA070">
      <w:start w:val="1"/>
      <w:numFmt w:val="bullet"/>
      <w:lvlText w:val="o"/>
      <w:lvlJc w:val="left"/>
      <w:pPr>
        <w:ind w:left="5760" w:hanging="360"/>
      </w:pPr>
      <w:rPr>
        <w:rFonts w:ascii="Courier New" w:hAnsi="Courier New" w:hint="default"/>
      </w:rPr>
    </w:lvl>
    <w:lvl w:ilvl="8" w:tplc="6CA8D6A8">
      <w:start w:val="1"/>
      <w:numFmt w:val="bullet"/>
      <w:lvlText w:val=""/>
      <w:lvlJc w:val="left"/>
      <w:pPr>
        <w:ind w:left="6480" w:hanging="360"/>
      </w:pPr>
      <w:rPr>
        <w:rFonts w:ascii="Wingdings" w:hAnsi="Wingdings" w:hint="default"/>
      </w:rPr>
    </w:lvl>
  </w:abstractNum>
  <w:abstractNum w:abstractNumId="26">
    <w:nsid w:val="48F94B2E"/>
    <w:multiLevelType w:val="hybridMultilevel"/>
    <w:tmpl w:val="FFFFFFFF"/>
    <w:lvl w:ilvl="0" w:tplc="E5D00FD4">
      <w:start w:val="1"/>
      <w:numFmt w:val="decimal"/>
      <w:lvlText w:val="%1."/>
      <w:lvlJc w:val="left"/>
      <w:pPr>
        <w:ind w:left="720" w:hanging="360"/>
      </w:pPr>
    </w:lvl>
    <w:lvl w:ilvl="1" w:tplc="89CA7F5C">
      <w:start w:val="1"/>
      <w:numFmt w:val="lowerLetter"/>
      <w:lvlText w:val="%2."/>
      <w:lvlJc w:val="left"/>
      <w:pPr>
        <w:ind w:left="1440" w:hanging="360"/>
      </w:pPr>
    </w:lvl>
    <w:lvl w:ilvl="2" w:tplc="805824BE">
      <w:start w:val="1"/>
      <w:numFmt w:val="lowerRoman"/>
      <w:lvlText w:val="%3."/>
      <w:lvlJc w:val="right"/>
      <w:pPr>
        <w:ind w:left="2160" w:hanging="180"/>
      </w:pPr>
    </w:lvl>
    <w:lvl w:ilvl="3" w:tplc="0DF02910">
      <w:start w:val="1"/>
      <w:numFmt w:val="decimal"/>
      <w:lvlText w:val="%4."/>
      <w:lvlJc w:val="left"/>
      <w:pPr>
        <w:ind w:left="2880" w:hanging="360"/>
      </w:pPr>
    </w:lvl>
    <w:lvl w:ilvl="4" w:tplc="CC0EDB9C">
      <w:start w:val="1"/>
      <w:numFmt w:val="lowerLetter"/>
      <w:lvlText w:val="%5."/>
      <w:lvlJc w:val="left"/>
      <w:pPr>
        <w:ind w:left="3600" w:hanging="360"/>
      </w:pPr>
    </w:lvl>
    <w:lvl w:ilvl="5" w:tplc="82AA2932">
      <w:start w:val="1"/>
      <w:numFmt w:val="lowerRoman"/>
      <w:lvlText w:val="%6."/>
      <w:lvlJc w:val="right"/>
      <w:pPr>
        <w:ind w:left="4320" w:hanging="180"/>
      </w:pPr>
    </w:lvl>
    <w:lvl w:ilvl="6" w:tplc="C79ADC1C">
      <w:start w:val="1"/>
      <w:numFmt w:val="decimal"/>
      <w:lvlText w:val="%7."/>
      <w:lvlJc w:val="left"/>
      <w:pPr>
        <w:ind w:left="5040" w:hanging="360"/>
      </w:pPr>
    </w:lvl>
    <w:lvl w:ilvl="7" w:tplc="DB5C0EAE">
      <w:start w:val="1"/>
      <w:numFmt w:val="lowerLetter"/>
      <w:lvlText w:val="%8."/>
      <w:lvlJc w:val="left"/>
      <w:pPr>
        <w:ind w:left="5760" w:hanging="360"/>
      </w:pPr>
    </w:lvl>
    <w:lvl w:ilvl="8" w:tplc="A5E01C1A">
      <w:start w:val="1"/>
      <w:numFmt w:val="lowerRoman"/>
      <w:lvlText w:val="%9."/>
      <w:lvlJc w:val="right"/>
      <w:pPr>
        <w:ind w:left="6480" w:hanging="180"/>
      </w:pPr>
    </w:lvl>
  </w:abstractNum>
  <w:abstractNum w:abstractNumId="27">
    <w:nsid w:val="4A9D25B9"/>
    <w:multiLevelType w:val="hybridMultilevel"/>
    <w:tmpl w:val="CEB0C4EA"/>
    <w:lvl w:ilvl="0" w:tplc="FFFFFFFF">
      <w:start w:val="1"/>
      <w:numFmt w:val="decimal"/>
      <w:lvlText w:val="%1."/>
      <w:lvlJc w:val="left"/>
      <w:pPr>
        <w:ind w:left="720" w:hanging="360"/>
      </w:p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28">
    <w:nsid w:val="4BF650B3"/>
    <w:multiLevelType w:val="hybridMultilevel"/>
    <w:tmpl w:val="3A8A3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4E9A38E2"/>
    <w:multiLevelType w:val="hybridMultilevel"/>
    <w:tmpl w:val="46246562"/>
    <w:lvl w:ilvl="0" w:tplc="D892D6D0">
      <w:start w:val="1"/>
      <w:numFmt w:val="decimal"/>
      <w:lvlText w:val="%1."/>
      <w:lvlJc w:val="left"/>
      <w:pPr>
        <w:ind w:left="720" w:hanging="360"/>
      </w:pPr>
    </w:lvl>
    <w:lvl w:ilvl="1" w:tplc="A69AE854">
      <w:start w:val="1"/>
      <w:numFmt w:val="lowerLetter"/>
      <w:lvlText w:val="%2."/>
      <w:lvlJc w:val="left"/>
      <w:pPr>
        <w:ind w:left="1440" w:hanging="360"/>
      </w:pPr>
    </w:lvl>
    <w:lvl w:ilvl="2" w:tplc="946C8250">
      <w:start w:val="1"/>
      <w:numFmt w:val="lowerRoman"/>
      <w:lvlText w:val="%3."/>
      <w:lvlJc w:val="right"/>
      <w:pPr>
        <w:ind w:left="2160" w:hanging="180"/>
      </w:pPr>
    </w:lvl>
    <w:lvl w:ilvl="3" w:tplc="DAC676B8">
      <w:start w:val="1"/>
      <w:numFmt w:val="decimal"/>
      <w:lvlText w:val="%4."/>
      <w:lvlJc w:val="left"/>
      <w:pPr>
        <w:ind w:left="2880" w:hanging="360"/>
      </w:pPr>
    </w:lvl>
    <w:lvl w:ilvl="4" w:tplc="E494BA92">
      <w:start w:val="1"/>
      <w:numFmt w:val="lowerLetter"/>
      <w:lvlText w:val="%5."/>
      <w:lvlJc w:val="left"/>
      <w:pPr>
        <w:ind w:left="3600" w:hanging="360"/>
      </w:pPr>
    </w:lvl>
    <w:lvl w:ilvl="5" w:tplc="F9583D6A">
      <w:start w:val="1"/>
      <w:numFmt w:val="lowerRoman"/>
      <w:lvlText w:val="%6."/>
      <w:lvlJc w:val="right"/>
      <w:pPr>
        <w:ind w:left="4320" w:hanging="180"/>
      </w:pPr>
    </w:lvl>
    <w:lvl w:ilvl="6" w:tplc="817ACC64">
      <w:start w:val="1"/>
      <w:numFmt w:val="decimal"/>
      <w:lvlText w:val="%7."/>
      <w:lvlJc w:val="left"/>
      <w:pPr>
        <w:ind w:left="5040" w:hanging="360"/>
      </w:pPr>
    </w:lvl>
    <w:lvl w:ilvl="7" w:tplc="9FBA4D06">
      <w:start w:val="1"/>
      <w:numFmt w:val="lowerLetter"/>
      <w:lvlText w:val="%8."/>
      <w:lvlJc w:val="left"/>
      <w:pPr>
        <w:ind w:left="5760" w:hanging="360"/>
      </w:pPr>
    </w:lvl>
    <w:lvl w:ilvl="8" w:tplc="64EC3090">
      <w:start w:val="1"/>
      <w:numFmt w:val="lowerRoman"/>
      <w:lvlText w:val="%9."/>
      <w:lvlJc w:val="right"/>
      <w:pPr>
        <w:ind w:left="6480" w:hanging="180"/>
      </w:pPr>
    </w:lvl>
  </w:abstractNum>
  <w:abstractNum w:abstractNumId="30">
    <w:nsid w:val="4EAB4AE7"/>
    <w:multiLevelType w:val="hybridMultilevel"/>
    <w:tmpl w:val="7CD45FFA"/>
    <w:lvl w:ilvl="0" w:tplc="66625136">
      <w:start w:val="1"/>
      <w:numFmt w:val="decimal"/>
      <w:lvlText w:val="%1."/>
      <w:lvlJc w:val="left"/>
      <w:pPr>
        <w:ind w:left="720" w:hanging="360"/>
      </w:pPr>
      <w:rPr>
        <w:u w:val="none"/>
      </w:rPr>
    </w:lvl>
    <w:lvl w:ilvl="1" w:tplc="11044802">
      <w:start w:val="1"/>
      <w:numFmt w:val="lowerLetter"/>
      <w:lvlText w:val="%2."/>
      <w:lvlJc w:val="left"/>
      <w:pPr>
        <w:ind w:left="1440" w:hanging="360"/>
      </w:pPr>
      <w:rPr>
        <w:u w:val="none"/>
      </w:rPr>
    </w:lvl>
    <w:lvl w:ilvl="2" w:tplc="F3689E4C">
      <w:start w:val="1"/>
      <w:numFmt w:val="lowerRoman"/>
      <w:lvlText w:val="%3."/>
      <w:lvlJc w:val="right"/>
      <w:pPr>
        <w:ind w:left="2160" w:hanging="360"/>
      </w:pPr>
      <w:rPr>
        <w:u w:val="none"/>
      </w:rPr>
    </w:lvl>
    <w:lvl w:ilvl="3" w:tplc="547EC790">
      <w:start w:val="1"/>
      <w:numFmt w:val="decimal"/>
      <w:lvlText w:val="%4."/>
      <w:lvlJc w:val="left"/>
      <w:pPr>
        <w:ind w:left="2880" w:hanging="360"/>
      </w:pPr>
      <w:rPr>
        <w:u w:val="none"/>
      </w:rPr>
    </w:lvl>
    <w:lvl w:ilvl="4" w:tplc="58D675F4">
      <w:start w:val="1"/>
      <w:numFmt w:val="lowerLetter"/>
      <w:lvlText w:val="%5."/>
      <w:lvlJc w:val="left"/>
      <w:pPr>
        <w:ind w:left="3600" w:hanging="360"/>
      </w:pPr>
      <w:rPr>
        <w:u w:val="none"/>
      </w:rPr>
    </w:lvl>
    <w:lvl w:ilvl="5" w:tplc="7266122C">
      <w:start w:val="1"/>
      <w:numFmt w:val="lowerRoman"/>
      <w:lvlText w:val="%6."/>
      <w:lvlJc w:val="right"/>
      <w:pPr>
        <w:ind w:left="4320" w:hanging="360"/>
      </w:pPr>
      <w:rPr>
        <w:u w:val="none"/>
      </w:rPr>
    </w:lvl>
    <w:lvl w:ilvl="6" w:tplc="A53C86DA">
      <w:start w:val="1"/>
      <w:numFmt w:val="decimal"/>
      <w:lvlText w:val="%7."/>
      <w:lvlJc w:val="left"/>
      <w:pPr>
        <w:ind w:left="5040" w:hanging="360"/>
      </w:pPr>
      <w:rPr>
        <w:u w:val="none"/>
      </w:rPr>
    </w:lvl>
    <w:lvl w:ilvl="7" w:tplc="EBC6BDF0">
      <w:start w:val="1"/>
      <w:numFmt w:val="lowerLetter"/>
      <w:lvlText w:val="%8."/>
      <w:lvlJc w:val="left"/>
      <w:pPr>
        <w:ind w:left="5760" w:hanging="360"/>
      </w:pPr>
      <w:rPr>
        <w:u w:val="none"/>
      </w:rPr>
    </w:lvl>
    <w:lvl w:ilvl="8" w:tplc="1EE69E7E">
      <w:start w:val="1"/>
      <w:numFmt w:val="lowerRoman"/>
      <w:lvlText w:val="%9."/>
      <w:lvlJc w:val="right"/>
      <w:pPr>
        <w:ind w:left="6480" w:hanging="360"/>
      </w:pPr>
      <w:rPr>
        <w:u w:val="none"/>
      </w:rPr>
    </w:lvl>
  </w:abstractNum>
  <w:abstractNum w:abstractNumId="31">
    <w:nsid w:val="4EBD6B55"/>
    <w:multiLevelType w:val="multilevel"/>
    <w:tmpl w:val="0426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2">
    <w:nsid w:val="4F2B62DB"/>
    <w:multiLevelType w:val="hybridMultilevel"/>
    <w:tmpl w:val="8BE204C0"/>
    <w:lvl w:ilvl="0" w:tplc="5CEC3EBC">
      <w:start w:val="1"/>
      <w:numFmt w:val="decimal"/>
      <w:lvlText w:val="%1."/>
      <w:lvlJc w:val="left"/>
      <w:pPr>
        <w:ind w:left="785" w:hanging="360"/>
      </w:pPr>
      <w:rPr>
        <w:rFonts w:hint="default"/>
      </w:rPr>
    </w:lvl>
    <w:lvl w:ilvl="1" w:tplc="04090019" w:tentative="1">
      <w:start w:val="1"/>
      <w:numFmt w:val="lowerLetter"/>
      <w:lvlText w:val="%2."/>
      <w:lvlJc w:val="left"/>
      <w:pPr>
        <w:ind w:left="1505" w:hanging="360"/>
      </w:pPr>
    </w:lvl>
    <w:lvl w:ilvl="2" w:tplc="0409001B" w:tentative="1">
      <w:start w:val="1"/>
      <w:numFmt w:val="lowerRoman"/>
      <w:lvlText w:val="%3."/>
      <w:lvlJc w:val="right"/>
      <w:pPr>
        <w:ind w:left="2225" w:hanging="180"/>
      </w:pPr>
    </w:lvl>
    <w:lvl w:ilvl="3" w:tplc="0409000F" w:tentative="1">
      <w:start w:val="1"/>
      <w:numFmt w:val="decimal"/>
      <w:lvlText w:val="%4."/>
      <w:lvlJc w:val="left"/>
      <w:pPr>
        <w:ind w:left="2945" w:hanging="360"/>
      </w:pPr>
    </w:lvl>
    <w:lvl w:ilvl="4" w:tplc="04090019" w:tentative="1">
      <w:start w:val="1"/>
      <w:numFmt w:val="lowerLetter"/>
      <w:lvlText w:val="%5."/>
      <w:lvlJc w:val="left"/>
      <w:pPr>
        <w:ind w:left="3665" w:hanging="360"/>
      </w:pPr>
    </w:lvl>
    <w:lvl w:ilvl="5" w:tplc="0409001B" w:tentative="1">
      <w:start w:val="1"/>
      <w:numFmt w:val="lowerRoman"/>
      <w:lvlText w:val="%6."/>
      <w:lvlJc w:val="right"/>
      <w:pPr>
        <w:ind w:left="4385" w:hanging="180"/>
      </w:pPr>
    </w:lvl>
    <w:lvl w:ilvl="6" w:tplc="0409000F" w:tentative="1">
      <w:start w:val="1"/>
      <w:numFmt w:val="decimal"/>
      <w:lvlText w:val="%7."/>
      <w:lvlJc w:val="left"/>
      <w:pPr>
        <w:ind w:left="5105" w:hanging="360"/>
      </w:pPr>
    </w:lvl>
    <w:lvl w:ilvl="7" w:tplc="04090019" w:tentative="1">
      <w:start w:val="1"/>
      <w:numFmt w:val="lowerLetter"/>
      <w:lvlText w:val="%8."/>
      <w:lvlJc w:val="left"/>
      <w:pPr>
        <w:ind w:left="5825" w:hanging="360"/>
      </w:pPr>
    </w:lvl>
    <w:lvl w:ilvl="8" w:tplc="0409001B" w:tentative="1">
      <w:start w:val="1"/>
      <w:numFmt w:val="lowerRoman"/>
      <w:lvlText w:val="%9."/>
      <w:lvlJc w:val="right"/>
      <w:pPr>
        <w:ind w:left="6545" w:hanging="180"/>
      </w:pPr>
    </w:lvl>
  </w:abstractNum>
  <w:abstractNum w:abstractNumId="33">
    <w:nsid w:val="544E6B6A"/>
    <w:multiLevelType w:val="multilevel"/>
    <w:tmpl w:val="0426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4">
    <w:nsid w:val="56AF3992"/>
    <w:multiLevelType w:val="hybridMultilevel"/>
    <w:tmpl w:val="FFFFFFFF"/>
    <w:lvl w:ilvl="0" w:tplc="99C225A2">
      <w:start w:val="1"/>
      <w:numFmt w:val="decimal"/>
      <w:lvlText w:val="%1."/>
      <w:lvlJc w:val="left"/>
      <w:pPr>
        <w:ind w:left="720" w:hanging="360"/>
      </w:pPr>
    </w:lvl>
    <w:lvl w:ilvl="1" w:tplc="1EC48792">
      <w:start w:val="1"/>
      <w:numFmt w:val="lowerLetter"/>
      <w:lvlText w:val="%2."/>
      <w:lvlJc w:val="left"/>
      <w:pPr>
        <w:ind w:left="1440" w:hanging="360"/>
      </w:pPr>
    </w:lvl>
    <w:lvl w:ilvl="2" w:tplc="90D85C3C">
      <w:start w:val="1"/>
      <w:numFmt w:val="lowerRoman"/>
      <w:lvlText w:val="%3."/>
      <w:lvlJc w:val="right"/>
      <w:pPr>
        <w:ind w:left="2160" w:hanging="180"/>
      </w:pPr>
    </w:lvl>
    <w:lvl w:ilvl="3" w:tplc="C1D453E6">
      <w:start w:val="1"/>
      <w:numFmt w:val="decimal"/>
      <w:lvlText w:val="%4."/>
      <w:lvlJc w:val="left"/>
      <w:pPr>
        <w:ind w:left="2880" w:hanging="360"/>
      </w:pPr>
    </w:lvl>
    <w:lvl w:ilvl="4" w:tplc="1958A18A">
      <w:start w:val="1"/>
      <w:numFmt w:val="lowerLetter"/>
      <w:lvlText w:val="%5."/>
      <w:lvlJc w:val="left"/>
      <w:pPr>
        <w:ind w:left="3600" w:hanging="360"/>
      </w:pPr>
    </w:lvl>
    <w:lvl w:ilvl="5" w:tplc="BB1CBA3C">
      <w:start w:val="1"/>
      <w:numFmt w:val="lowerRoman"/>
      <w:lvlText w:val="%6."/>
      <w:lvlJc w:val="right"/>
      <w:pPr>
        <w:ind w:left="4320" w:hanging="180"/>
      </w:pPr>
    </w:lvl>
    <w:lvl w:ilvl="6" w:tplc="455C4EE2">
      <w:start w:val="1"/>
      <w:numFmt w:val="decimal"/>
      <w:lvlText w:val="%7."/>
      <w:lvlJc w:val="left"/>
      <w:pPr>
        <w:ind w:left="5040" w:hanging="360"/>
      </w:pPr>
    </w:lvl>
    <w:lvl w:ilvl="7" w:tplc="8E5E27A6">
      <w:start w:val="1"/>
      <w:numFmt w:val="lowerLetter"/>
      <w:lvlText w:val="%8."/>
      <w:lvlJc w:val="left"/>
      <w:pPr>
        <w:ind w:left="5760" w:hanging="360"/>
      </w:pPr>
    </w:lvl>
    <w:lvl w:ilvl="8" w:tplc="91842186">
      <w:start w:val="1"/>
      <w:numFmt w:val="lowerRoman"/>
      <w:lvlText w:val="%9."/>
      <w:lvlJc w:val="right"/>
      <w:pPr>
        <w:ind w:left="6480" w:hanging="180"/>
      </w:pPr>
    </w:lvl>
  </w:abstractNum>
  <w:abstractNum w:abstractNumId="35">
    <w:nsid w:val="58E339B9"/>
    <w:multiLevelType w:val="hybridMultilevel"/>
    <w:tmpl w:val="8258CB0C"/>
    <w:lvl w:ilvl="0" w:tplc="ABB616E4">
      <w:start w:val="1"/>
      <w:numFmt w:val="decimal"/>
      <w:lvlText w:val="%1."/>
      <w:lvlJc w:val="left"/>
      <w:pPr>
        <w:ind w:left="1080" w:hanging="360"/>
      </w:pPr>
    </w:lvl>
    <w:lvl w:ilvl="1" w:tplc="04260019">
      <w:start w:val="1"/>
      <w:numFmt w:val="lowerLetter"/>
      <w:lvlText w:val="%2."/>
      <w:lvlJc w:val="left"/>
      <w:pPr>
        <w:ind w:left="1800" w:hanging="360"/>
      </w:pPr>
    </w:lvl>
    <w:lvl w:ilvl="2" w:tplc="0426001B">
      <w:start w:val="1"/>
      <w:numFmt w:val="lowerRoman"/>
      <w:lvlText w:val="%3."/>
      <w:lvlJc w:val="right"/>
      <w:pPr>
        <w:ind w:left="2520" w:hanging="180"/>
      </w:pPr>
    </w:lvl>
    <w:lvl w:ilvl="3" w:tplc="0426000F">
      <w:start w:val="1"/>
      <w:numFmt w:val="decimal"/>
      <w:lvlText w:val="%4."/>
      <w:lvlJc w:val="left"/>
      <w:pPr>
        <w:ind w:left="3240" w:hanging="360"/>
      </w:pPr>
    </w:lvl>
    <w:lvl w:ilvl="4" w:tplc="04260019">
      <w:start w:val="1"/>
      <w:numFmt w:val="lowerLetter"/>
      <w:lvlText w:val="%5."/>
      <w:lvlJc w:val="left"/>
      <w:pPr>
        <w:ind w:left="3960" w:hanging="360"/>
      </w:pPr>
    </w:lvl>
    <w:lvl w:ilvl="5" w:tplc="0426001B">
      <w:start w:val="1"/>
      <w:numFmt w:val="lowerRoman"/>
      <w:lvlText w:val="%6."/>
      <w:lvlJc w:val="right"/>
      <w:pPr>
        <w:ind w:left="4680" w:hanging="180"/>
      </w:pPr>
    </w:lvl>
    <w:lvl w:ilvl="6" w:tplc="0426000F">
      <w:start w:val="1"/>
      <w:numFmt w:val="decimal"/>
      <w:lvlText w:val="%7."/>
      <w:lvlJc w:val="left"/>
      <w:pPr>
        <w:ind w:left="5400" w:hanging="360"/>
      </w:pPr>
    </w:lvl>
    <w:lvl w:ilvl="7" w:tplc="04260019">
      <w:start w:val="1"/>
      <w:numFmt w:val="lowerLetter"/>
      <w:lvlText w:val="%8."/>
      <w:lvlJc w:val="left"/>
      <w:pPr>
        <w:ind w:left="6120" w:hanging="360"/>
      </w:pPr>
    </w:lvl>
    <w:lvl w:ilvl="8" w:tplc="0426001B">
      <w:start w:val="1"/>
      <w:numFmt w:val="lowerRoman"/>
      <w:lvlText w:val="%9."/>
      <w:lvlJc w:val="right"/>
      <w:pPr>
        <w:ind w:left="6840" w:hanging="180"/>
      </w:pPr>
    </w:lvl>
  </w:abstractNum>
  <w:abstractNum w:abstractNumId="36">
    <w:nsid w:val="5C0205AC"/>
    <w:multiLevelType w:val="hybridMultilevel"/>
    <w:tmpl w:val="72BAC60C"/>
    <w:lvl w:ilvl="0" w:tplc="0426000F">
      <w:start w:val="1"/>
      <w:numFmt w:val="decimal"/>
      <w:lvlText w:val="%1."/>
      <w:lvlJc w:val="left"/>
      <w:pPr>
        <w:ind w:left="1800" w:hanging="360"/>
      </w:pPr>
    </w:lvl>
    <w:lvl w:ilvl="1" w:tplc="04260019" w:tentative="1">
      <w:start w:val="1"/>
      <w:numFmt w:val="lowerLetter"/>
      <w:lvlText w:val="%2."/>
      <w:lvlJc w:val="left"/>
      <w:pPr>
        <w:ind w:left="2520" w:hanging="360"/>
      </w:pPr>
    </w:lvl>
    <w:lvl w:ilvl="2" w:tplc="0426001B" w:tentative="1">
      <w:start w:val="1"/>
      <w:numFmt w:val="lowerRoman"/>
      <w:lvlText w:val="%3."/>
      <w:lvlJc w:val="right"/>
      <w:pPr>
        <w:ind w:left="3240" w:hanging="180"/>
      </w:pPr>
    </w:lvl>
    <w:lvl w:ilvl="3" w:tplc="0426000F" w:tentative="1">
      <w:start w:val="1"/>
      <w:numFmt w:val="decimal"/>
      <w:lvlText w:val="%4."/>
      <w:lvlJc w:val="left"/>
      <w:pPr>
        <w:ind w:left="3960" w:hanging="360"/>
      </w:pPr>
    </w:lvl>
    <w:lvl w:ilvl="4" w:tplc="04260019" w:tentative="1">
      <w:start w:val="1"/>
      <w:numFmt w:val="lowerLetter"/>
      <w:lvlText w:val="%5."/>
      <w:lvlJc w:val="left"/>
      <w:pPr>
        <w:ind w:left="4680" w:hanging="360"/>
      </w:pPr>
    </w:lvl>
    <w:lvl w:ilvl="5" w:tplc="0426001B" w:tentative="1">
      <w:start w:val="1"/>
      <w:numFmt w:val="lowerRoman"/>
      <w:lvlText w:val="%6."/>
      <w:lvlJc w:val="right"/>
      <w:pPr>
        <w:ind w:left="5400" w:hanging="180"/>
      </w:pPr>
    </w:lvl>
    <w:lvl w:ilvl="6" w:tplc="0426000F" w:tentative="1">
      <w:start w:val="1"/>
      <w:numFmt w:val="decimal"/>
      <w:lvlText w:val="%7."/>
      <w:lvlJc w:val="left"/>
      <w:pPr>
        <w:ind w:left="6120" w:hanging="360"/>
      </w:pPr>
    </w:lvl>
    <w:lvl w:ilvl="7" w:tplc="04260019" w:tentative="1">
      <w:start w:val="1"/>
      <w:numFmt w:val="lowerLetter"/>
      <w:lvlText w:val="%8."/>
      <w:lvlJc w:val="left"/>
      <w:pPr>
        <w:ind w:left="6840" w:hanging="360"/>
      </w:pPr>
    </w:lvl>
    <w:lvl w:ilvl="8" w:tplc="0426001B" w:tentative="1">
      <w:start w:val="1"/>
      <w:numFmt w:val="lowerRoman"/>
      <w:lvlText w:val="%9."/>
      <w:lvlJc w:val="right"/>
      <w:pPr>
        <w:ind w:left="7560" w:hanging="180"/>
      </w:pPr>
    </w:lvl>
  </w:abstractNum>
  <w:abstractNum w:abstractNumId="37">
    <w:nsid w:val="5F7C659F"/>
    <w:multiLevelType w:val="hybridMultilevel"/>
    <w:tmpl w:val="82A0AA10"/>
    <w:lvl w:ilvl="0" w:tplc="0426000F">
      <w:start w:val="1"/>
      <w:numFmt w:val="decimal"/>
      <w:lvlText w:val="%1."/>
      <w:lvlJc w:val="left"/>
      <w:pPr>
        <w:ind w:left="720" w:hanging="360"/>
      </w:pPr>
    </w:lvl>
    <w:lvl w:ilvl="1" w:tplc="04260019">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38">
    <w:nsid w:val="63503BD2"/>
    <w:multiLevelType w:val="hybridMultilevel"/>
    <w:tmpl w:val="162E660A"/>
    <w:lvl w:ilvl="0" w:tplc="0426000F">
      <w:start w:val="1"/>
      <w:numFmt w:val="decimal"/>
      <w:lvlText w:val="%1."/>
      <w:lvlJc w:val="left"/>
      <w:pPr>
        <w:ind w:left="720" w:hanging="360"/>
      </w:pPr>
    </w:lvl>
    <w:lvl w:ilvl="1" w:tplc="04260019">
      <w:start w:val="1"/>
      <w:numFmt w:val="lowerLetter"/>
      <w:lvlText w:val="%2."/>
      <w:lvlJc w:val="left"/>
      <w:pPr>
        <w:ind w:left="1440" w:hanging="360"/>
      </w:pPr>
    </w:lvl>
    <w:lvl w:ilvl="2" w:tplc="0426001B">
      <w:start w:val="1"/>
      <w:numFmt w:val="lowerRoman"/>
      <w:lvlText w:val="%3."/>
      <w:lvlJc w:val="right"/>
      <w:pPr>
        <w:ind w:left="2160" w:hanging="180"/>
      </w:pPr>
    </w:lvl>
    <w:lvl w:ilvl="3" w:tplc="0426000F">
      <w:start w:val="1"/>
      <w:numFmt w:val="decimal"/>
      <w:lvlText w:val="%4."/>
      <w:lvlJc w:val="left"/>
      <w:pPr>
        <w:ind w:left="2880" w:hanging="360"/>
      </w:pPr>
    </w:lvl>
    <w:lvl w:ilvl="4" w:tplc="04260019">
      <w:start w:val="1"/>
      <w:numFmt w:val="lowerLetter"/>
      <w:lvlText w:val="%5."/>
      <w:lvlJc w:val="left"/>
      <w:pPr>
        <w:ind w:left="3600" w:hanging="360"/>
      </w:pPr>
    </w:lvl>
    <w:lvl w:ilvl="5" w:tplc="0426001B">
      <w:start w:val="1"/>
      <w:numFmt w:val="lowerRoman"/>
      <w:lvlText w:val="%6."/>
      <w:lvlJc w:val="right"/>
      <w:pPr>
        <w:ind w:left="4320" w:hanging="180"/>
      </w:pPr>
    </w:lvl>
    <w:lvl w:ilvl="6" w:tplc="0426000F">
      <w:start w:val="1"/>
      <w:numFmt w:val="decimal"/>
      <w:lvlText w:val="%7."/>
      <w:lvlJc w:val="left"/>
      <w:pPr>
        <w:ind w:left="5040" w:hanging="360"/>
      </w:pPr>
    </w:lvl>
    <w:lvl w:ilvl="7" w:tplc="04260019">
      <w:start w:val="1"/>
      <w:numFmt w:val="lowerLetter"/>
      <w:lvlText w:val="%8."/>
      <w:lvlJc w:val="left"/>
      <w:pPr>
        <w:ind w:left="5760" w:hanging="360"/>
      </w:pPr>
    </w:lvl>
    <w:lvl w:ilvl="8" w:tplc="0426001B">
      <w:start w:val="1"/>
      <w:numFmt w:val="lowerRoman"/>
      <w:lvlText w:val="%9."/>
      <w:lvlJc w:val="right"/>
      <w:pPr>
        <w:ind w:left="6480" w:hanging="180"/>
      </w:pPr>
    </w:lvl>
  </w:abstractNum>
  <w:abstractNum w:abstractNumId="39">
    <w:nsid w:val="648769FD"/>
    <w:multiLevelType w:val="hybridMultilevel"/>
    <w:tmpl w:val="FAAEA48E"/>
    <w:lvl w:ilvl="0" w:tplc="9BF476D2">
      <w:start w:val="1"/>
      <w:numFmt w:val="decimal"/>
      <w:lvlText w:val="%1."/>
      <w:lvlJc w:val="left"/>
      <w:pPr>
        <w:ind w:left="1080" w:hanging="360"/>
      </w:pPr>
      <w:rPr>
        <w:rFonts w:hint="default"/>
      </w:rPr>
    </w:lvl>
    <w:lvl w:ilvl="1" w:tplc="04260019" w:tentative="1">
      <w:start w:val="1"/>
      <w:numFmt w:val="lowerLetter"/>
      <w:lvlText w:val="%2."/>
      <w:lvlJc w:val="left"/>
      <w:pPr>
        <w:ind w:left="1800" w:hanging="360"/>
      </w:pPr>
    </w:lvl>
    <w:lvl w:ilvl="2" w:tplc="0426001B" w:tentative="1">
      <w:start w:val="1"/>
      <w:numFmt w:val="lowerRoman"/>
      <w:lvlText w:val="%3."/>
      <w:lvlJc w:val="right"/>
      <w:pPr>
        <w:ind w:left="2520" w:hanging="180"/>
      </w:pPr>
    </w:lvl>
    <w:lvl w:ilvl="3" w:tplc="0426000F" w:tentative="1">
      <w:start w:val="1"/>
      <w:numFmt w:val="decimal"/>
      <w:lvlText w:val="%4."/>
      <w:lvlJc w:val="left"/>
      <w:pPr>
        <w:ind w:left="3240" w:hanging="360"/>
      </w:pPr>
    </w:lvl>
    <w:lvl w:ilvl="4" w:tplc="04260019" w:tentative="1">
      <w:start w:val="1"/>
      <w:numFmt w:val="lowerLetter"/>
      <w:lvlText w:val="%5."/>
      <w:lvlJc w:val="left"/>
      <w:pPr>
        <w:ind w:left="3960" w:hanging="360"/>
      </w:pPr>
    </w:lvl>
    <w:lvl w:ilvl="5" w:tplc="0426001B" w:tentative="1">
      <w:start w:val="1"/>
      <w:numFmt w:val="lowerRoman"/>
      <w:lvlText w:val="%6."/>
      <w:lvlJc w:val="right"/>
      <w:pPr>
        <w:ind w:left="4680" w:hanging="180"/>
      </w:pPr>
    </w:lvl>
    <w:lvl w:ilvl="6" w:tplc="0426000F" w:tentative="1">
      <w:start w:val="1"/>
      <w:numFmt w:val="decimal"/>
      <w:lvlText w:val="%7."/>
      <w:lvlJc w:val="left"/>
      <w:pPr>
        <w:ind w:left="5400" w:hanging="360"/>
      </w:pPr>
    </w:lvl>
    <w:lvl w:ilvl="7" w:tplc="04260019" w:tentative="1">
      <w:start w:val="1"/>
      <w:numFmt w:val="lowerLetter"/>
      <w:lvlText w:val="%8."/>
      <w:lvlJc w:val="left"/>
      <w:pPr>
        <w:ind w:left="6120" w:hanging="360"/>
      </w:pPr>
    </w:lvl>
    <w:lvl w:ilvl="8" w:tplc="0426001B" w:tentative="1">
      <w:start w:val="1"/>
      <w:numFmt w:val="lowerRoman"/>
      <w:lvlText w:val="%9."/>
      <w:lvlJc w:val="right"/>
      <w:pPr>
        <w:ind w:left="6840" w:hanging="180"/>
      </w:pPr>
    </w:lvl>
  </w:abstractNum>
  <w:abstractNum w:abstractNumId="40">
    <w:nsid w:val="66E06FE9"/>
    <w:multiLevelType w:val="hybridMultilevel"/>
    <w:tmpl w:val="1E5C38A8"/>
    <w:lvl w:ilvl="0" w:tplc="04260001">
      <w:start w:val="1"/>
      <w:numFmt w:val="bullet"/>
      <w:lvlText w:val=""/>
      <w:lvlJc w:val="left"/>
      <w:pPr>
        <w:ind w:left="720" w:hanging="360"/>
      </w:pPr>
      <w:rPr>
        <w:rFonts w:ascii="Symbol" w:hAnsi="Symbol"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41">
    <w:nsid w:val="675D2A31"/>
    <w:multiLevelType w:val="hybridMultilevel"/>
    <w:tmpl w:val="9BCC919E"/>
    <w:lvl w:ilvl="0" w:tplc="0426000F">
      <w:start w:val="1"/>
      <w:numFmt w:val="decimal"/>
      <w:lvlText w:val="%1."/>
      <w:lvlJc w:val="left"/>
      <w:pPr>
        <w:ind w:left="720" w:hanging="360"/>
      </w:pPr>
      <w:rPr>
        <w:rFonts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42">
    <w:nsid w:val="71A6356D"/>
    <w:multiLevelType w:val="hybridMultilevel"/>
    <w:tmpl w:val="C6067D42"/>
    <w:lvl w:ilvl="0" w:tplc="4C8883D6">
      <w:start w:val="1"/>
      <w:numFmt w:val="decimal"/>
      <w:lvlText w:val="%1."/>
      <w:lvlJc w:val="left"/>
      <w:pPr>
        <w:tabs>
          <w:tab w:val="num" w:pos="720"/>
        </w:tabs>
        <w:ind w:left="720" w:hanging="360"/>
      </w:pPr>
    </w:lvl>
    <w:lvl w:ilvl="1" w:tplc="1C927630">
      <w:start w:val="1"/>
      <w:numFmt w:val="decimal"/>
      <w:lvlText w:val="%2)"/>
      <w:lvlJc w:val="left"/>
      <w:pPr>
        <w:ind w:left="1440" w:hanging="360"/>
      </w:pPr>
      <w:rPr>
        <w:rFonts w:hint="default"/>
        <w:color w:val="FF0000"/>
      </w:rPr>
    </w:lvl>
    <w:lvl w:ilvl="2" w:tplc="758605B4" w:tentative="1">
      <w:start w:val="1"/>
      <w:numFmt w:val="decimal"/>
      <w:lvlText w:val="%3."/>
      <w:lvlJc w:val="left"/>
      <w:pPr>
        <w:tabs>
          <w:tab w:val="num" w:pos="2160"/>
        </w:tabs>
        <w:ind w:left="2160" w:hanging="360"/>
      </w:pPr>
    </w:lvl>
    <w:lvl w:ilvl="3" w:tplc="136A1550" w:tentative="1">
      <w:start w:val="1"/>
      <w:numFmt w:val="decimal"/>
      <w:lvlText w:val="%4."/>
      <w:lvlJc w:val="left"/>
      <w:pPr>
        <w:tabs>
          <w:tab w:val="num" w:pos="2880"/>
        </w:tabs>
        <w:ind w:left="2880" w:hanging="360"/>
      </w:pPr>
    </w:lvl>
    <w:lvl w:ilvl="4" w:tplc="FB964924" w:tentative="1">
      <w:start w:val="1"/>
      <w:numFmt w:val="decimal"/>
      <w:lvlText w:val="%5."/>
      <w:lvlJc w:val="left"/>
      <w:pPr>
        <w:tabs>
          <w:tab w:val="num" w:pos="3600"/>
        </w:tabs>
        <w:ind w:left="3600" w:hanging="360"/>
      </w:pPr>
    </w:lvl>
    <w:lvl w:ilvl="5" w:tplc="50A43238" w:tentative="1">
      <w:start w:val="1"/>
      <w:numFmt w:val="decimal"/>
      <w:lvlText w:val="%6."/>
      <w:lvlJc w:val="left"/>
      <w:pPr>
        <w:tabs>
          <w:tab w:val="num" w:pos="4320"/>
        </w:tabs>
        <w:ind w:left="4320" w:hanging="360"/>
      </w:pPr>
    </w:lvl>
    <w:lvl w:ilvl="6" w:tplc="D952A676" w:tentative="1">
      <w:start w:val="1"/>
      <w:numFmt w:val="decimal"/>
      <w:lvlText w:val="%7."/>
      <w:lvlJc w:val="left"/>
      <w:pPr>
        <w:tabs>
          <w:tab w:val="num" w:pos="5040"/>
        </w:tabs>
        <w:ind w:left="5040" w:hanging="360"/>
      </w:pPr>
    </w:lvl>
    <w:lvl w:ilvl="7" w:tplc="663EC5A6" w:tentative="1">
      <w:start w:val="1"/>
      <w:numFmt w:val="decimal"/>
      <w:lvlText w:val="%8."/>
      <w:lvlJc w:val="left"/>
      <w:pPr>
        <w:tabs>
          <w:tab w:val="num" w:pos="5760"/>
        </w:tabs>
        <w:ind w:left="5760" w:hanging="360"/>
      </w:pPr>
    </w:lvl>
    <w:lvl w:ilvl="8" w:tplc="00FE6F9C" w:tentative="1">
      <w:start w:val="1"/>
      <w:numFmt w:val="decimal"/>
      <w:lvlText w:val="%9."/>
      <w:lvlJc w:val="left"/>
      <w:pPr>
        <w:tabs>
          <w:tab w:val="num" w:pos="6480"/>
        </w:tabs>
        <w:ind w:left="6480" w:hanging="360"/>
      </w:pPr>
    </w:lvl>
  </w:abstractNum>
  <w:abstractNum w:abstractNumId="43">
    <w:nsid w:val="71B747B8"/>
    <w:multiLevelType w:val="hybridMultilevel"/>
    <w:tmpl w:val="32C29A98"/>
    <w:lvl w:ilvl="0" w:tplc="0426000F">
      <w:start w:val="1"/>
      <w:numFmt w:val="decimal"/>
      <w:lvlText w:val="%1."/>
      <w:lvlJc w:val="left"/>
      <w:pPr>
        <w:ind w:left="720" w:hanging="360"/>
      </w:pPr>
    </w:lvl>
    <w:lvl w:ilvl="1" w:tplc="04260019">
      <w:start w:val="1"/>
      <w:numFmt w:val="lowerLetter"/>
      <w:lvlText w:val="%2."/>
      <w:lvlJc w:val="left"/>
      <w:pPr>
        <w:ind w:left="1440" w:hanging="360"/>
      </w:pPr>
    </w:lvl>
    <w:lvl w:ilvl="2" w:tplc="0426001B">
      <w:start w:val="1"/>
      <w:numFmt w:val="lowerRoman"/>
      <w:lvlText w:val="%3."/>
      <w:lvlJc w:val="right"/>
      <w:pPr>
        <w:ind w:left="2160" w:hanging="180"/>
      </w:pPr>
    </w:lvl>
    <w:lvl w:ilvl="3" w:tplc="0426000F">
      <w:start w:val="1"/>
      <w:numFmt w:val="decimal"/>
      <w:lvlText w:val="%4."/>
      <w:lvlJc w:val="left"/>
      <w:pPr>
        <w:ind w:left="2880" w:hanging="360"/>
      </w:pPr>
    </w:lvl>
    <w:lvl w:ilvl="4" w:tplc="04260019">
      <w:start w:val="1"/>
      <w:numFmt w:val="lowerLetter"/>
      <w:lvlText w:val="%5."/>
      <w:lvlJc w:val="left"/>
      <w:pPr>
        <w:ind w:left="3600" w:hanging="360"/>
      </w:pPr>
    </w:lvl>
    <w:lvl w:ilvl="5" w:tplc="0426001B">
      <w:start w:val="1"/>
      <w:numFmt w:val="lowerRoman"/>
      <w:lvlText w:val="%6."/>
      <w:lvlJc w:val="right"/>
      <w:pPr>
        <w:ind w:left="4320" w:hanging="180"/>
      </w:pPr>
    </w:lvl>
    <w:lvl w:ilvl="6" w:tplc="0426000F">
      <w:start w:val="1"/>
      <w:numFmt w:val="decimal"/>
      <w:lvlText w:val="%7."/>
      <w:lvlJc w:val="left"/>
      <w:pPr>
        <w:ind w:left="5040" w:hanging="360"/>
      </w:pPr>
    </w:lvl>
    <w:lvl w:ilvl="7" w:tplc="04260019">
      <w:start w:val="1"/>
      <w:numFmt w:val="lowerLetter"/>
      <w:lvlText w:val="%8."/>
      <w:lvlJc w:val="left"/>
      <w:pPr>
        <w:ind w:left="5760" w:hanging="360"/>
      </w:pPr>
    </w:lvl>
    <w:lvl w:ilvl="8" w:tplc="0426001B">
      <w:start w:val="1"/>
      <w:numFmt w:val="lowerRoman"/>
      <w:lvlText w:val="%9."/>
      <w:lvlJc w:val="right"/>
      <w:pPr>
        <w:ind w:left="6480" w:hanging="180"/>
      </w:pPr>
    </w:lvl>
  </w:abstractNum>
  <w:abstractNum w:abstractNumId="44">
    <w:nsid w:val="75947243"/>
    <w:multiLevelType w:val="hybridMultilevel"/>
    <w:tmpl w:val="87DEB904"/>
    <w:lvl w:ilvl="0" w:tplc="021E8532">
      <w:start w:val="1"/>
      <w:numFmt w:val="bullet"/>
      <w:lvlText w:val=""/>
      <w:lvlJc w:val="left"/>
      <w:pPr>
        <w:tabs>
          <w:tab w:val="num" w:pos="720"/>
        </w:tabs>
        <w:ind w:left="720" w:hanging="360"/>
      </w:pPr>
      <w:rPr>
        <w:rFonts w:ascii="Symbol" w:hAnsi="Symbol" w:hint="default"/>
        <w:sz w:val="20"/>
      </w:rPr>
    </w:lvl>
    <w:lvl w:ilvl="1" w:tplc="31E21F12" w:tentative="1">
      <w:start w:val="1"/>
      <w:numFmt w:val="bullet"/>
      <w:lvlText w:val=""/>
      <w:lvlJc w:val="left"/>
      <w:pPr>
        <w:tabs>
          <w:tab w:val="num" w:pos="1440"/>
        </w:tabs>
        <w:ind w:left="1440" w:hanging="360"/>
      </w:pPr>
      <w:rPr>
        <w:rFonts w:ascii="Symbol" w:hAnsi="Symbol" w:hint="default"/>
        <w:sz w:val="20"/>
      </w:rPr>
    </w:lvl>
    <w:lvl w:ilvl="2" w:tplc="50960D4C" w:tentative="1">
      <w:start w:val="1"/>
      <w:numFmt w:val="bullet"/>
      <w:lvlText w:val=""/>
      <w:lvlJc w:val="left"/>
      <w:pPr>
        <w:tabs>
          <w:tab w:val="num" w:pos="2160"/>
        </w:tabs>
        <w:ind w:left="2160" w:hanging="360"/>
      </w:pPr>
      <w:rPr>
        <w:rFonts w:ascii="Symbol" w:hAnsi="Symbol" w:hint="default"/>
        <w:sz w:val="20"/>
      </w:rPr>
    </w:lvl>
    <w:lvl w:ilvl="3" w:tplc="5EA4215A" w:tentative="1">
      <w:start w:val="1"/>
      <w:numFmt w:val="bullet"/>
      <w:lvlText w:val=""/>
      <w:lvlJc w:val="left"/>
      <w:pPr>
        <w:tabs>
          <w:tab w:val="num" w:pos="2880"/>
        </w:tabs>
        <w:ind w:left="2880" w:hanging="360"/>
      </w:pPr>
      <w:rPr>
        <w:rFonts w:ascii="Symbol" w:hAnsi="Symbol" w:hint="default"/>
        <w:sz w:val="20"/>
      </w:rPr>
    </w:lvl>
    <w:lvl w:ilvl="4" w:tplc="BB58BC9E" w:tentative="1">
      <w:start w:val="1"/>
      <w:numFmt w:val="bullet"/>
      <w:lvlText w:val=""/>
      <w:lvlJc w:val="left"/>
      <w:pPr>
        <w:tabs>
          <w:tab w:val="num" w:pos="3600"/>
        </w:tabs>
        <w:ind w:left="3600" w:hanging="360"/>
      </w:pPr>
      <w:rPr>
        <w:rFonts w:ascii="Symbol" w:hAnsi="Symbol" w:hint="default"/>
        <w:sz w:val="20"/>
      </w:rPr>
    </w:lvl>
    <w:lvl w:ilvl="5" w:tplc="9058ED18" w:tentative="1">
      <w:start w:val="1"/>
      <w:numFmt w:val="bullet"/>
      <w:lvlText w:val=""/>
      <w:lvlJc w:val="left"/>
      <w:pPr>
        <w:tabs>
          <w:tab w:val="num" w:pos="4320"/>
        </w:tabs>
        <w:ind w:left="4320" w:hanging="360"/>
      </w:pPr>
      <w:rPr>
        <w:rFonts w:ascii="Symbol" w:hAnsi="Symbol" w:hint="default"/>
        <w:sz w:val="20"/>
      </w:rPr>
    </w:lvl>
    <w:lvl w:ilvl="6" w:tplc="693EEA00" w:tentative="1">
      <w:start w:val="1"/>
      <w:numFmt w:val="bullet"/>
      <w:lvlText w:val=""/>
      <w:lvlJc w:val="left"/>
      <w:pPr>
        <w:tabs>
          <w:tab w:val="num" w:pos="5040"/>
        </w:tabs>
        <w:ind w:left="5040" w:hanging="360"/>
      </w:pPr>
      <w:rPr>
        <w:rFonts w:ascii="Symbol" w:hAnsi="Symbol" w:hint="default"/>
        <w:sz w:val="20"/>
      </w:rPr>
    </w:lvl>
    <w:lvl w:ilvl="7" w:tplc="BD505EF8" w:tentative="1">
      <w:start w:val="1"/>
      <w:numFmt w:val="bullet"/>
      <w:lvlText w:val=""/>
      <w:lvlJc w:val="left"/>
      <w:pPr>
        <w:tabs>
          <w:tab w:val="num" w:pos="5760"/>
        </w:tabs>
        <w:ind w:left="5760" w:hanging="360"/>
      </w:pPr>
      <w:rPr>
        <w:rFonts w:ascii="Symbol" w:hAnsi="Symbol" w:hint="default"/>
        <w:sz w:val="20"/>
      </w:rPr>
    </w:lvl>
    <w:lvl w:ilvl="8" w:tplc="EDBCEA2C" w:tentative="1">
      <w:start w:val="1"/>
      <w:numFmt w:val="bullet"/>
      <w:lvlText w:val=""/>
      <w:lvlJc w:val="left"/>
      <w:pPr>
        <w:tabs>
          <w:tab w:val="num" w:pos="6480"/>
        </w:tabs>
        <w:ind w:left="6480" w:hanging="360"/>
      </w:pPr>
      <w:rPr>
        <w:rFonts w:ascii="Symbol" w:hAnsi="Symbol" w:hint="default"/>
        <w:sz w:val="20"/>
      </w:rPr>
    </w:lvl>
  </w:abstractNum>
  <w:abstractNum w:abstractNumId="45">
    <w:nsid w:val="795C09D5"/>
    <w:multiLevelType w:val="hybridMultilevel"/>
    <w:tmpl w:val="B6965136"/>
    <w:lvl w:ilvl="0" w:tplc="C7440D2E">
      <w:start w:val="1"/>
      <w:numFmt w:val="bullet"/>
      <w:lvlText w:val=""/>
      <w:lvlJc w:val="left"/>
      <w:pPr>
        <w:tabs>
          <w:tab w:val="num" w:pos="720"/>
        </w:tabs>
        <w:ind w:left="720" w:hanging="360"/>
      </w:pPr>
      <w:rPr>
        <w:rFonts w:ascii="Symbol" w:hAnsi="Symbol" w:hint="default"/>
        <w:sz w:val="20"/>
      </w:rPr>
    </w:lvl>
    <w:lvl w:ilvl="1" w:tplc="EDC2F452" w:tentative="1">
      <w:start w:val="1"/>
      <w:numFmt w:val="bullet"/>
      <w:lvlText w:val=""/>
      <w:lvlJc w:val="left"/>
      <w:pPr>
        <w:tabs>
          <w:tab w:val="num" w:pos="1440"/>
        </w:tabs>
        <w:ind w:left="1440" w:hanging="360"/>
      </w:pPr>
      <w:rPr>
        <w:rFonts w:ascii="Symbol" w:hAnsi="Symbol" w:hint="default"/>
        <w:sz w:val="20"/>
      </w:rPr>
    </w:lvl>
    <w:lvl w:ilvl="2" w:tplc="995C05B2" w:tentative="1">
      <w:start w:val="1"/>
      <w:numFmt w:val="bullet"/>
      <w:lvlText w:val=""/>
      <w:lvlJc w:val="left"/>
      <w:pPr>
        <w:tabs>
          <w:tab w:val="num" w:pos="2160"/>
        </w:tabs>
        <w:ind w:left="2160" w:hanging="360"/>
      </w:pPr>
      <w:rPr>
        <w:rFonts w:ascii="Symbol" w:hAnsi="Symbol" w:hint="default"/>
        <w:sz w:val="20"/>
      </w:rPr>
    </w:lvl>
    <w:lvl w:ilvl="3" w:tplc="009CC608" w:tentative="1">
      <w:start w:val="1"/>
      <w:numFmt w:val="bullet"/>
      <w:lvlText w:val=""/>
      <w:lvlJc w:val="left"/>
      <w:pPr>
        <w:tabs>
          <w:tab w:val="num" w:pos="2880"/>
        </w:tabs>
        <w:ind w:left="2880" w:hanging="360"/>
      </w:pPr>
      <w:rPr>
        <w:rFonts w:ascii="Symbol" w:hAnsi="Symbol" w:hint="default"/>
        <w:sz w:val="20"/>
      </w:rPr>
    </w:lvl>
    <w:lvl w:ilvl="4" w:tplc="9336057A" w:tentative="1">
      <w:start w:val="1"/>
      <w:numFmt w:val="bullet"/>
      <w:lvlText w:val=""/>
      <w:lvlJc w:val="left"/>
      <w:pPr>
        <w:tabs>
          <w:tab w:val="num" w:pos="3600"/>
        </w:tabs>
        <w:ind w:left="3600" w:hanging="360"/>
      </w:pPr>
      <w:rPr>
        <w:rFonts w:ascii="Symbol" w:hAnsi="Symbol" w:hint="default"/>
        <w:sz w:val="20"/>
      </w:rPr>
    </w:lvl>
    <w:lvl w:ilvl="5" w:tplc="7A98B15C" w:tentative="1">
      <w:start w:val="1"/>
      <w:numFmt w:val="bullet"/>
      <w:lvlText w:val=""/>
      <w:lvlJc w:val="left"/>
      <w:pPr>
        <w:tabs>
          <w:tab w:val="num" w:pos="4320"/>
        </w:tabs>
        <w:ind w:left="4320" w:hanging="360"/>
      </w:pPr>
      <w:rPr>
        <w:rFonts w:ascii="Symbol" w:hAnsi="Symbol" w:hint="default"/>
        <w:sz w:val="20"/>
      </w:rPr>
    </w:lvl>
    <w:lvl w:ilvl="6" w:tplc="BA644810" w:tentative="1">
      <w:start w:val="1"/>
      <w:numFmt w:val="bullet"/>
      <w:lvlText w:val=""/>
      <w:lvlJc w:val="left"/>
      <w:pPr>
        <w:tabs>
          <w:tab w:val="num" w:pos="5040"/>
        </w:tabs>
        <w:ind w:left="5040" w:hanging="360"/>
      </w:pPr>
      <w:rPr>
        <w:rFonts w:ascii="Symbol" w:hAnsi="Symbol" w:hint="default"/>
        <w:sz w:val="20"/>
      </w:rPr>
    </w:lvl>
    <w:lvl w:ilvl="7" w:tplc="223CE00C" w:tentative="1">
      <w:start w:val="1"/>
      <w:numFmt w:val="bullet"/>
      <w:lvlText w:val=""/>
      <w:lvlJc w:val="left"/>
      <w:pPr>
        <w:tabs>
          <w:tab w:val="num" w:pos="5760"/>
        </w:tabs>
        <w:ind w:left="5760" w:hanging="360"/>
      </w:pPr>
      <w:rPr>
        <w:rFonts w:ascii="Symbol" w:hAnsi="Symbol" w:hint="default"/>
        <w:sz w:val="20"/>
      </w:rPr>
    </w:lvl>
    <w:lvl w:ilvl="8" w:tplc="EE56EF46" w:tentative="1">
      <w:start w:val="1"/>
      <w:numFmt w:val="bullet"/>
      <w:lvlText w:val=""/>
      <w:lvlJc w:val="left"/>
      <w:pPr>
        <w:tabs>
          <w:tab w:val="num" w:pos="6480"/>
        </w:tabs>
        <w:ind w:left="6480" w:hanging="360"/>
      </w:pPr>
      <w:rPr>
        <w:rFonts w:ascii="Symbol" w:hAnsi="Symbol" w:hint="default"/>
        <w:sz w:val="20"/>
      </w:rPr>
    </w:lvl>
  </w:abstractNum>
  <w:abstractNum w:abstractNumId="46">
    <w:nsid w:val="7D7E29C6"/>
    <w:multiLevelType w:val="multilevel"/>
    <w:tmpl w:val="0426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7">
    <w:nsid w:val="7FD42E40"/>
    <w:multiLevelType w:val="hybridMultilevel"/>
    <w:tmpl w:val="F47498A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40"/>
  </w:num>
  <w:num w:numId="2">
    <w:abstractNumId w:val="30"/>
  </w:num>
  <w:num w:numId="3">
    <w:abstractNumId w:val="4"/>
  </w:num>
  <w:num w:numId="4">
    <w:abstractNumId w:val="3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21"/>
  </w:num>
  <w:num w:numId="6">
    <w:abstractNumId w:val="32"/>
  </w:num>
  <w:num w:numId="7">
    <w:abstractNumId w:val="28"/>
  </w:num>
  <w:num w:numId="8">
    <w:abstractNumId w:val="47"/>
  </w:num>
  <w:num w:numId="9">
    <w:abstractNumId w:val="3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27"/>
  </w:num>
  <w:num w:numId="13">
    <w:abstractNumId w:val="17"/>
  </w:num>
  <w:num w:numId="14">
    <w:abstractNumId w:val="23"/>
  </w:num>
  <w:num w:numId="15">
    <w:abstractNumId w:val="42"/>
    <w:lvlOverride w:ilvl="0">
      <w:startOverride w:val="1"/>
    </w:lvlOverride>
  </w:num>
  <w:num w:numId="16">
    <w:abstractNumId w:val="45"/>
  </w:num>
  <w:num w:numId="17">
    <w:abstractNumId w:val="44"/>
  </w:num>
  <w:num w:numId="18">
    <w:abstractNumId w:val="12"/>
  </w:num>
  <w:num w:numId="19">
    <w:abstractNumId w:val="22"/>
  </w:num>
  <w:num w:numId="20">
    <w:abstractNumId w:val="6"/>
  </w:num>
  <w:num w:numId="21">
    <w:abstractNumId w:val="24"/>
  </w:num>
  <w:num w:numId="22">
    <w:abstractNumId w:val="10"/>
  </w:num>
  <w:num w:numId="23">
    <w:abstractNumId w:val="29"/>
  </w:num>
  <w:num w:numId="24">
    <w:abstractNumId w:val="14"/>
  </w:num>
  <w:num w:numId="25">
    <w:abstractNumId w:val="9"/>
  </w:num>
  <w:num w:numId="26">
    <w:abstractNumId w:val="34"/>
  </w:num>
  <w:num w:numId="27">
    <w:abstractNumId w:val="26"/>
  </w:num>
  <w:num w:numId="28">
    <w:abstractNumId w:val="11"/>
  </w:num>
  <w:num w:numId="29">
    <w:abstractNumId w:val="36"/>
  </w:num>
  <w:num w:numId="30">
    <w:abstractNumId w:val="8"/>
  </w:num>
  <w:num w:numId="31">
    <w:abstractNumId w:val="39"/>
  </w:num>
  <w:num w:numId="32">
    <w:abstractNumId w:val="41"/>
  </w:num>
  <w:num w:numId="33">
    <w:abstractNumId w:val="15"/>
  </w:num>
  <w:num w:numId="34">
    <w:abstractNumId w:val="5"/>
  </w:num>
  <w:num w:numId="35">
    <w:abstractNumId w:val="1"/>
  </w:num>
  <w:num w:numId="36">
    <w:abstractNumId w:val="25"/>
  </w:num>
  <w:num w:numId="37">
    <w:abstractNumId w:val="13"/>
  </w:num>
  <w:num w:numId="38">
    <w:abstractNumId w:val="46"/>
  </w:num>
  <w:num w:numId="39">
    <w:abstractNumId w:val="33"/>
  </w:num>
  <w:num w:numId="40">
    <w:abstractNumId w:val="19"/>
  </w:num>
  <w:num w:numId="41">
    <w:abstractNumId w:val="18"/>
  </w:num>
  <w:num w:numId="42">
    <w:abstractNumId w:val="0"/>
  </w:num>
  <w:num w:numId="43">
    <w:abstractNumId w:val="16"/>
  </w:num>
  <w:num w:numId="44">
    <w:abstractNumId w:val="7"/>
  </w:num>
  <w:num w:numId="45">
    <w:abstractNumId w:val="31"/>
  </w:num>
  <w:num w:numId="46">
    <w:abstractNumId w:val="37"/>
  </w:num>
  <w:num w:numId="47">
    <w:abstractNumId w:val="20"/>
  </w:num>
  <w:num w:numId="48">
    <w:abstractNumId w:val="3"/>
  </w:num>
  <w:num w:numId="49">
    <w:abstractNumId w:val="43"/>
  </w:num>
  <w:numIdMacAtCleanup w:val="3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hideSpellingErrors/>
  <w:hideGrammaticalErrors/>
  <w:proofState w:spelling="clean" w:grammar="clean"/>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854DF"/>
    <w:rsid w:val="0000001F"/>
    <w:rsid w:val="00000631"/>
    <w:rsid w:val="0000108E"/>
    <w:rsid w:val="00001090"/>
    <w:rsid w:val="000018AA"/>
    <w:rsid w:val="000018BA"/>
    <w:rsid w:val="00001FA7"/>
    <w:rsid w:val="000024BE"/>
    <w:rsid w:val="0000288D"/>
    <w:rsid w:val="0000296F"/>
    <w:rsid w:val="00002DC5"/>
    <w:rsid w:val="000030BF"/>
    <w:rsid w:val="00003AB7"/>
    <w:rsid w:val="00003AD0"/>
    <w:rsid w:val="00004878"/>
    <w:rsid w:val="000048A3"/>
    <w:rsid w:val="00004DBA"/>
    <w:rsid w:val="00004E81"/>
    <w:rsid w:val="00004F00"/>
    <w:rsid w:val="0000506E"/>
    <w:rsid w:val="000050BE"/>
    <w:rsid w:val="0000543A"/>
    <w:rsid w:val="000056D4"/>
    <w:rsid w:val="0000605A"/>
    <w:rsid w:val="000065FD"/>
    <w:rsid w:val="00006CEF"/>
    <w:rsid w:val="00006D0E"/>
    <w:rsid w:val="00007089"/>
    <w:rsid w:val="0000711A"/>
    <w:rsid w:val="00007CA2"/>
    <w:rsid w:val="0001006A"/>
    <w:rsid w:val="000100E4"/>
    <w:rsid w:val="00010215"/>
    <w:rsid w:val="0001060C"/>
    <w:rsid w:val="0001071F"/>
    <w:rsid w:val="0001075C"/>
    <w:rsid w:val="00010937"/>
    <w:rsid w:val="00010BAD"/>
    <w:rsid w:val="00011594"/>
    <w:rsid w:val="00011691"/>
    <w:rsid w:val="00011770"/>
    <w:rsid w:val="00011807"/>
    <w:rsid w:val="00011BB0"/>
    <w:rsid w:val="0001246E"/>
    <w:rsid w:val="00012735"/>
    <w:rsid w:val="00012C77"/>
    <w:rsid w:val="00012E3B"/>
    <w:rsid w:val="00013173"/>
    <w:rsid w:val="000132FD"/>
    <w:rsid w:val="00013AF5"/>
    <w:rsid w:val="00013B25"/>
    <w:rsid w:val="0001413C"/>
    <w:rsid w:val="00014408"/>
    <w:rsid w:val="00014942"/>
    <w:rsid w:val="00014D66"/>
    <w:rsid w:val="00015414"/>
    <w:rsid w:val="000156F4"/>
    <w:rsid w:val="00015A0E"/>
    <w:rsid w:val="00015B7D"/>
    <w:rsid w:val="00015D18"/>
    <w:rsid w:val="00015E0A"/>
    <w:rsid w:val="00016CB1"/>
    <w:rsid w:val="00016CB5"/>
    <w:rsid w:val="00016E0A"/>
    <w:rsid w:val="000178A0"/>
    <w:rsid w:val="00017B35"/>
    <w:rsid w:val="00017E44"/>
    <w:rsid w:val="00020194"/>
    <w:rsid w:val="0002075B"/>
    <w:rsid w:val="00021FD7"/>
    <w:rsid w:val="00022036"/>
    <w:rsid w:val="000222D1"/>
    <w:rsid w:val="000226C1"/>
    <w:rsid w:val="000229FE"/>
    <w:rsid w:val="00022BB5"/>
    <w:rsid w:val="000231D6"/>
    <w:rsid w:val="00023250"/>
    <w:rsid w:val="00023F7E"/>
    <w:rsid w:val="00024627"/>
    <w:rsid w:val="000252DF"/>
    <w:rsid w:val="00025E68"/>
    <w:rsid w:val="000264E7"/>
    <w:rsid w:val="00026B3F"/>
    <w:rsid w:val="00026B63"/>
    <w:rsid w:val="00026BFD"/>
    <w:rsid w:val="00027071"/>
    <w:rsid w:val="00027344"/>
    <w:rsid w:val="00027B41"/>
    <w:rsid w:val="00027D1C"/>
    <w:rsid w:val="00030165"/>
    <w:rsid w:val="00030D51"/>
    <w:rsid w:val="00030EC3"/>
    <w:rsid w:val="00030EF4"/>
    <w:rsid w:val="0003138B"/>
    <w:rsid w:val="000317CB"/>
    <w:rsid w:val="00031C91"/>
    <w:rsid w:val="00031CBE"/>
    <w:rsid w:val="00031D21"/>
    <w:rsid w:val="00031E01"/>
    <w:rsid w:val="000322D0"/>
    <w:rsid w:val="00032A1C"/>
    <w:rsid w:val="00032CB9"/>
    <w:rsid w:val="00032F37"/>
    <w:rsid w:val="00033354"/>
    <w:rsid w:val="000334AF"/>
    <w:rsid w:val="00033BB7"/>
    <w:rsid w:val="00033F02"/>
    <w:rsid w:val="00034333"/>
    <w:rsid w:val="0003435F"/>
    <w:rsid w:val="000346C4"/>
    <w:rsid w:val="00034E2F"/>
    <w:rsid w:val="00035270"/>
    <w:rsid w:val="00035488"/>
    <w:rsid w:val="00035BEA"/>
    <w:rsid w:val="00035C4F"/>
    <w:rsid w:val="000366ED"/>
    <w:rsid w:val="00036793"/>
    <w:rsid w:val="00036B11"/>
    <w:rsid w:val="00036B49"/>
    <w:rsid w:val="00036CE5"/>
    <w:rsid w:val="00037D87"/>
    <w:rsid w:val="00037E53"/>
    <w:rsid w:val="000403E1"/>
    <w:rsid w:val="0004069D"/>
    <w:rsid w:val="00041075"/>
    <w:rsid w:val="0004117B"/>
    <w:rsid w:val="000411BF"/>
    <w:rsid w:val="000416FF"/>
    <w:rsid w:val="00041927"/>
    <w:rsid w:val="00041978"/>
    <w:rsid w:val="00041CA6"/>
    <w:rsid w:val="0004251E"/>
    <w:rsid w:val="000427DF"/>
    <w:rsid w:val="0004288E"/>
    <w:rsid w:val="0004369B"/>
    <w:rsid w:val="00043857"/>
    <w:rsid w:val="00043FFA"/>
    <w:rsid w:val="00044911"/>
    <w:rsid w:val="00044ADC"/>
    <w:rsid w:val="000454DF"/>
    <w:rsid w:val="00045B1B"/>
    <w:rsid w:val="00045DD2"/>
    <w:rsid w:val="00045EA4"/>
    <w:rsid w:val="000460F4"/>
    <w:rsid w:val="0004660A"/>
    <w:rsid w:val="000469E7"/>
    <w:rsid w:val="00047460"/>
    <w:rsid w:val="00047C14"/>
    <w:rsid w:val="00047E90"/>
    <w:rsid w:val="00047EBA"/>
    <w:rsid w:val="00047FDE"/>
    <w:rsid w:val="00050D2B"/>
    <w:rsid w:val="00050DD6"/>
    <w:rsid w:val="0005167E"/>
    <w:rsid w:val="000516CF"/>
    <w:rsid w:val="00051877"/>
    <w:rsid w:val="00051926"/>
    <w:rsid w:val="0005196C"/>
    <w:rsid w:val="0005250F"/>
    <w:rsid w:val="00052600"/>
    <w:rsid w:val="0005371E"/>
    <w:rsid w:val="00053888"/>
    <w:rsid w:val="0005395E"/>
    <w:rsid w:val="00054F2C"/>
    <w:rsid w:val="00055850"/>
    <w:rsid w:val="00055899"/>
    <w:rsid w:val="000559D1"/>
    <w:rsid w:val="00055A93"/>
    <w:rsid w:val="0005654C"/>
    <w:rsid w:val="00056AAC"/>
    <w:rsid w:val="00056D5E"/>
    <w:rsid w:val="00056DCC"/>
    <w:rsid w:val="000570CF"/>
    <w:rsid w:val="00057550"/>
    <w:rsid w:val="000578C0"/>
    <w:rsid w:val="00057956"/>
    <w:rsid w:val="00057CD7"/>
    <w:rsid w:val="000600D2"/>
    <w:rsid w:val="00060117"/>
    <w:rsid w:val="00060257"/>
    <w:rsid w:val="0006034C"/>
    <w:rsid w:val="000604B1"/>
    <w:rsid w:val="00061084"/>
    <w:rsid w:val="000614F6"/>
    <w:rsid w:val="00061DFA"/>
    <w:rsid w:val="00062380"/>
    <w:rsid w:val="000626B8"/>
    <w:rsid w:val="000629B2"/>
    <w:rsid w:val="00062EC8"/>
    <w:rsid w:val="0006333A"/>
    <w:rsid w:val="00063464"/>
    <w:rsid w:val="00063480"/>
    <w:rsid w:val="000636BE"/>
    <w:rsid w:val="000637A0"/>
    <w:rsid w:val="000639B0"/>
    <w:rsid w:val="00063C30"/>
    <w:rsid w:val="00065867"/>
    <w:rsid w:val="00065A5D"/>
    <w:rsid w:val="00065C2F"/>
    <w:rsid w:val="00065D41"/>
    <w:rsid w:val="00065DD3"/>
    <w:rsid w:val="000660B4"/>
    <w:rsid w:val="000663EA"/>
    <w:rsid w:val="000668F3"/>
    <w:rsid w:val="000669ED"/>
    <w:rsid w:val="00066A3F"/>
    <w:rsid w:val="00066A95"/>
    <w:rsid w:val="00066B87"/>
    <w:rsid w:val="00066D82"/>
    <w:rsid w:val="00066FDE"/>
    <w:rsid w:val="000672D7"/>
    <w:rsid w:val="00070605"/>
    <w:rsid w:val="00070769"/>
    <w:rsid w:val="00070B23"/>
    <w:rsid w:val="00070E41"/>
    <w:rsid w:val="00071481"/>
    <w:rsid w:val="0007185F"/>
    <w:rsid w:val="00071E62"/>
    <w:rsid w:val="0007206B"/>
    <w:rsid w:val="000720D5"/>
    <w:rsid w:val="000722FC"/>
    <w:rsid w:val="00072474"/>
    <w:rsid w:val="000729F5"/>
    <w:rsid w:val="00072AF5"/>
    <w:rsid w:val="00072B4D"/>
    <w:rsid w:val="0007317F"/>
    <w:rsid w:val="0007338D"/>
    <w:rsid w:val="000739F2"/>
    <w:rsid w:val="00073C2E"/>
    <w:rsid w:val="00073CA2"/>
    <w:rsid w:val="00073E57"/>
    <w:rsid w:val="00074036"/>
    <w:rsid w:val="000744E4"/>
    <w:rsid w:val="000749BF"/>
    <w:rsid w:val="00074B4B"/>
    <w:rsid w:val="000752DB"/>
    <w:rsid w:val="00075334"/>
    <w:rsid w:val="000754E8"/>
    <w:rsid w:val="00075590"/>
    <w:rsid w:val="0007592C"/>
    <w:rsid w:val="00075EB1"/>
    <w:rsid w:val="00075FED"/>
    <w:rsid w:val="00076198"/>
    <w:rsid w:val="000762B0"/>
    <w:rsid w:val="0007635E"/>
    <w:rsid w:val="0007670E"/>
    <w:rsid w:val="00076AD8"/>
    <w:rsid w:val="00076C99"/>
    <w:rsid w:val="00076E7C"/>
    <w:rsid w:val="00076E8B"/>
    <w:rsid w:val="00077398"/>
    <w:rsid w:val="000773F9"/>
    <w:rsid w:val="00077842"/>
    <w:rsid w:val="00077AF4"/>
    <w:rsid w:val="000807A4"/>
    <w:rsid w:val="00080C9C"/>
    <w:rsid w:val="00081739"/>
    <w:rsid w:val="00081B39"/>
    <w:rsid w:val="00081F2E"/>
    <w:rsid w:val="0008205A"/>
    <w:rsid w:val="00082168"/>
    <w:rsid w:val="00082822"/>
    <w:rsid w:val="00082DF7"/>
    <w:rsid w:val="00083200"/>
    <w:rsid w:val="000835E5"/>
    <w:rsid w:val="00083C55"/>
    <w:rsid w:val="00083F8D"/>
    <w:rsid w:val="00083F95"/>
    <w:rsid w:val="000849BB"/>
    <w:rsid w:val="00084AAB"/>
    <w:rsid w:val="00084DFD"/>
    <w:rsid w:val="000850E5"/>
    <w:rsid w:val="00085187"/>
    <w:rsid w:val="00085B68"/>
    <w:rsid w:val="00085DA5"/>
    <w:rsid w:val="000864DD"/>
    <w:rsid w:val="00086584"/>
    <w:rsid w:val="00086788"/>
    <w:rsid w:val="00086DF1"/>
    <w:rsid w:val="00086F12"/>
    <w:rsid w:val="00087830"/>
    <w:rsid w:val="00087F3B"/>
    <w:rsid w:val="00090234"/>
    <w:rsid w:val="000906DC"/>
    <w:rsid w:val="00090703"/>
    <w:rsid w:val="00090765"/>
    <w:rsid w:val="000918AC"/>
    <w:rsid w:val="00091A2C"/>
    <w:rsid w:val="00091AE8"/>
    <w:rsid w:val="00091DA0"/>
    <w:rsid w:val="00092044"/>
    <w:rsid w:val="000920C0"/>
    <w:rsid w:val="000926B8"/>
    <w:rsid w:val="00093154"/>
    <w:rsid w:val="000937B5"/>
    <w:rsid w:val="0009399A"/>
    <w:rsid w:val="00093AE3"/>
    <w:rsid w:val="00093DBE"/>
    <w:rsid w:val="00093F6C"/>
    <w:rsid w:val="000943C7"/>
    <w:rsid w:val="0009544C"/>
    <w:rsid w:val="000959A1"/>
    <w:rsid w:val="000962AA"/>
    <w:rsid w:val="00096413"/>
    <w:rsid w:val="000964DD"/>
    <w:rsid w:val="000966DB"/>
    <w:rsid w:val="00096C56"/>
    <w:rsid w:val="00096D9F"/>
    <w:rsid w:val="0009703B"/>
    <w:rsid w:val="000970E5"/>
    <w:rsid w:val="00097B2A"/>
    <w:rsid w:val="000A01F0"/>
    <w:rsid w:val="000A033F"/>
    <w:rsid w:val="000A0F9A"/>
    <w:rsid w:val="000A11EB"/>
    <w:rsid w:val="000A1298"/>
    <w:rsid w:val="000A1729"/>
    <w:rsid w:val="000A1A53"/>
    <w:rsid w:val="000A1BC7"/>
    <w:rsid w:val="000A1E83"/>
    <w:rsid w:val="000A202E"/>
    <w:rsid w:val="000A2726"/>
    <w:rsid w:val="000A2755"/>
    <w:rsid w:val="000A2B42"/>
    <w:rsid w:val="000A2BFD"/>
    <w:rsid w:val="000A3113"/>
    <w:rsid w:val="000A3228"/>
    <w:rsid w:val="000A358F"/>
    <w:rsid w:val="000A39AB"/>
    <w:rsid w:val="000A3A8B"/>
    <w:rsid w:val="000A3C0A"/>
    <w:rsid w:val="000A3FB1"/>
    <w:rsid w:val="000A4177"/>
    <w:rsid w:val="000A41E2"/>
    <w:rsid w:val="000A4899"/>
    <w:rsid w:val="000A5023"/>
    <w:rsid w:val="000A5505"/>
    <w:rsid w:val="000A568F"/>
    <w:rsid w:val="000A58EB"/>
    <w:rsid w:val="000A5F0C"/>
    <w:rsid w:val="000A619D"/>
    <w:rsid w:val="000A6C1D"/>
    <w:rsid w:val="000A6ECF"/>
    <w:rsid w:val="000A7347"/>
    <w:rsid w:val="000A796E"/>
    <w:rsid w:val="000A7D6B"/>
    <w:rsid w:val="000A7E79"/>
    <w:rsid w:val="000B08C0"/>
    <w:rsid w:val="000B0F45"/>
    <w:rsid w:val="000B22B0"/>
    <w:rsid w:val="000B2E54"/>
    <w:rsid w:val="000B3354"/>
    <w:rsid w:val="000B35AB"/>
    <w:rsid w:val="000B3E73"/>
    <w:rsid w:val="000B42B4"/>
    <w:rsid w:val="000B436E"/>
    <w:rsid w:val="000B45BB"/>
    <w:rsid w:val="000B4703"/>
    <w:rsid w:val="000B490B"/>
    <w:rsid w:val="000B4A13"/>
    <w:rsid w:val="000B4BE5"/>
    <w:rsid w:val="000B4EBB"/>
    <w:rsid w:val="000B501F"/>
    <w:rsid w:val="000B5110"/>
    <w:rsid w:val="000B51B6"/>
    <w:rsid w:val="000B5300"/>
    <w:rsid w:val="000B5359"/>
    <w:rsid w:val="000B5485"/>
    <w:rsid w:val="000B57AB"/>
    <w:rsid w:val="000B593D"/>
    <w:rsid w:val="000B5A44"/>
    <w:rsid w:val="000B5B1A"/>
    <w:rsid w:val="000B5C4E"/>
    <w:rsid w:val="000B605C"/>
    <w:rsid w:val="000B64D3"/>
    <w:rsid w:val="000B64F4"/>
    <w:rsid w:val="000B6CAF"/>
    <w:rsid w:val="000B6D1D"/>
    <w:rsid w:val="000B7156"/>
    <w:rsid w:val="000B7327"/>
    <w:rsid w:val="000B79DC"/>
    <w:rsid w:val="000BD948"/>
    <w:rsid w:val="000C0627"/>
    <w:rsid w:val="000C0DEF"/>
    <w:rsid w:val="000C16FE"/>
    <w:rsid w:val="000C1EF4"/>
    <w:rsid w:val="000C2A33"/>
    <w:rsid w:val="000C2E1D"/>
    <w:rsid w:val="000C32BD"/>
    <w:rsid w:val="000C341A"/>
    <w:rsid w:val="000C3C0A"/>
    <w:rsid w:val="000C47C5"/>
    <w:rsid w:val="000C4F74"/>
    <w:rsid w:val="000C5052"/>
    <w:rsid w:val="000C50DE"/>
    <w:rsid w:val="000C5138"/>
    <w:rsid w:val="000C5169"/>
    <w:rsid w:val="000C5E34"/>
    <w:rsid w:val="000C5E70"/>
    <w:rsid w:val="000C5F4C"/>
    <w:rsid w:val="000C5F8B"/>
    <w:rsid w:val="000C64B0"/>
    <w:rsid w:val="000C663C"/>
    <w:rsid w:val="000C726C"/>
    <w:rsid w:val="000C75B5"/>
    <w:rsid w:val="000C7A2A"/>
    <w:rsid w:val="000C7DF7"/>
    <w:rsid w:val="000CA70B"/>
    <w:rsid w:val="000D0056"/>
    <w:rsid w:val="000D0083"/>
    <w:rsid w:val="000D0179"/>
    <w:rsid w:val="000D0568"/>
    <w:rsid w:val="000D05A4"/>
    <w:rsid w:val="000D0741"/>
    <w:rsid w:val="000D0914"/>
    <w:rsid w:val="000D1214"/>
    <w:rsid w:val="000D130F"/>
    <w:rsid w:val="000D1EE6"/>
    <w:rsid w:val="000D20E8"/>
    <w:rsid w:val="000D2542"/>
    <w:rsid w:val="000D284D"/>
    <w:rsid w:val="000D2C9E"/>
    <w:rsid w:val="000D2F5C"/>
    <w:rsid w:val="000D3417"/>
    <w:rsid w:val="000D379B"/>
    <w:rsid w:val="000D3DB2"/>
    <w:rsid w:val="000D441C"/>
    <w:rsid w:val="000D459A"/>
    <w:rsid w:val="000D46BA"/>
    <w:rsid w:val="000D4F53"/>
    <w:rsid w:val="000D55F9"/>
    <w:rsid w:val="000D5624"/>
    <w:rsid w:val="000D58CB"/>
    <w:rsid w:val="000D5AA2"/>
    <w:rsid w:val="000D5FD8"/>
    <w:rsid w:val="000D6D1F"/>
    <w:rsid w:val="000D6F10"/>
    <w:rsid w:val="000D7135"/>
    <w:rsid w:val="000D7B85"/>
    <w:rsid w:val="000D7C25"/>
    <w:rsid w:val="000D7F0D"/>
    <w:rsid w:val="000E0511"/>
    <w:rsid w:val="000E0923"/>
    <w:rsid w:val="000E0D8D"/>
    <w:rsid w:val="000E1C1B"/>
    <w:rsid w:val="000E296B"/>
    <w:rsid w:val="000E31A3"/>
    <w:rsid w:val="000E4970"/>
    <w:rsid w:val="000E49C1"/>
    <w:rsid w:val="000E4B5C"/>
    <w:rsid w:val="000E4E7F"/>
    <w:rsid w:val="000E4FDC"/>
    <w:rsid w:val="000E51E0"/>
    <w:rsid w:val="000E5263"/>
    <w:rsid w:val="000E52D9"/>
    <w:rsid w:val="000E57EC"/>
    <w:rsid w:val="000E5901"/>
    <w:rsid w:val="000E613B"/>
    <w:rsid w:val="000E63C2"/>
    <w:rsid w:val="000E6750"/>
    <w:rsid w:val="000E678E"/>
    <w:rsid w:val="000E6D14"/>
    <w:rsid w:val="000E7156"/>
    <w:rsid w:val="000E7D4B"/>
    <w:rsid w:val="000F04C3"/>
    <w:rsid w:val="000F069E"/>
    <w:rsid w:val="000F1141"/>
    <w:rsid w:val="000F11C3"/>
    <w:rsid w:val="000F1C5C"/>
    <w:rsid w:val="000F1C74"/>
    <w:rsid w:val="000F1F22"/>
    <w:rsid w:val="000F236B"/>
    <w:rsid w:val="000F2499"/>
    <w:rsid w:val="000F2BF7"/>
    <w:rsid w:val="000F2C99"/>
    <w:rsid w:val="000F30F2"/>
    <w:rsid w:val="000F3148"/>
    <w:rsid w:val="000F3596"/>
    <w:rsid w:val="000F3A6B"/>
    <w:rsid w:val="000F42C2"/>
    <w:rsid w:val="000F4791"/>
    <w:rsid w:val="000F496C"/>
    <w:rsid w:val="000F50A6"/>
    <w:rsid w:val="000F523E"/>
    <w:rsid w:val="000F52A2"/>
    <w:rsid w:val="000F52AD"/>
    <w:rsid w:val="000F555E"/>
    <w:rsid w:val="000F5587"/>
    <w:rsid w:val="000F5630"/>
    <w:rsid w:val="000F56CD"/>
    <w:rsid w:val="000F5F26"/>
    <w:rsid w:val="000F5FB8"/>
    <w:rsid w:val="000F64D7"/>
    <w:rsid w:val="000F6B4F"/>
    <w:rsid w:val="000F6D54"/>
    <w:rsid w:val="000F6E0D"/>
    <w:rsid w:val="000F6E4F"/>
    <w:rsid w:val="000F7752"/>
    <w:rsid w:val="000F7ACD"/>
    <w:rsid w:val="000F7E94"/>
    <w:rsid w:val="0010012E"/>
    <w:rsid w:val="001003CB"/>
    <w:rsid w:val="001003DE"/>
    <w:rsid w:val="00100619"/>
    <w:rsid w:val="00100697"/>
    <w:rsid w:val="00100B0D"/>
    <w:rsid w:val="00101AD2"/>
    <w:rsid w:val="00101F1F"/>
    <w:rsid w:val="001020C5"/>
    <w:rsid w:val="001022EE"/>
    <w:rsid w:val="00102D17"/>
    <w:rsid w:val="00102E1E"/>
    <w:rsid w:val="00103050"/>
    <w:rsid w:val="00103477"/>
    <w:rsid w:val="001034AD"/>
    <w:rsid w:val="00103F0F"/>
    <w:rsid w:val="00103F4A"/>
    <w:rsid w:val="001043B7"/>
    <w:rsid w:val="00104808"/>
    <w:rsid w:val="001048AF"/>
    <w:rsid w:val="00104DB5"/>
    <w:rsid w:val="00104F8C"/>
    <w:rsid w:val="00105169"/>
    <w:rsid w:val="00105444"/>
    <w:rsid w:val="001056EE"/>
    <w:rsid w:val="00105A7A"/>
    <w:rsid w:val="00105A99"/>
    <w:rsid w:val="00105DA7"/>
    <w:rsid w:val="001061F4"/>
    <w:rsid w:val="001064F2"/>
    <w:rsid w:val="00106871"/>
    <w:rsid w:val="00106CD2"/>
    <w:rsid w:val="00106CDC"/>
    <w:rsid w:val="00106D99"/>
    <w:rsid w:val="00106DD7"/>
    <w:rsid w:val="00106E34"/>
    <w:rsid w:val="0010723D"/>
    <w:rsid w:val="00107442"/>
    <w:rsid w:val="00107695"/>
    <w:rsid w:val="001076E1"/>
    <w:rsid w:val="00107909"/>
    <w:rsid w:val="00107914"/>
    <w:rsid w:val="001079B1"/>
    <w:rsid w:val="001079ED"/>
    <w:rsid w:val="00107B9F"/>
    <w:rsid w:val="00107F23"/>
    <w:rsid w:val="0011007A"/>
    <w:rsid w:val="00110B18"/>
    <w:rsid w:val="00110CF9"/>
    <w:rsid w:val="00111047"/>
    <w:rsid w:val="0011104F"/>
    <w:rsid w:val="00111E7C"/>
    <w:rsid w:val="00112039"/>
    <w:rsid w:val="00112088"/>
    <w:rsid w:val="00112388"/>
    <w:rsid w:val="00112484"/>
    <w:rsid w:val="00112523"/>
    <w:rsid w:val="0011297B"/>
    <w:rsid w:val="0011332D"/>
    <w:rsid w:val="00113F72"/>
    <w:rsid w:val="0011425E"/>
    <w:rsid w:val="00115674"/>
    <w:rsid w:val="00115953"/>
    <w:rsid w:val="00115A05"/>
    <w:rsid w:val="00115BC1"/>
    <w:rsid w:val="001161AD"/>
    <w:rsid w:val="001162CE"/>
    <w:rsid w:val="00116356"/>
    <w:rsid w:val="001164BB"/>
    <w:rsid w:val="00116669"/>
    <w:rsid w:val="00116745"/>
    <w:rsid w:val="001167B0"/>
    <w:rsid w:val="001168B6"/>
    <w:rsid w:val="00116BD2"/>
    <w:rsid w:val="00116C0A"/>
    <w:rsid w:val="00116CE4"/>
    <w:rsid w:val="00116CF5"/>
    <w:rsid w:val="00116F9D"/>
    <w:rsid w:val="0011715F"/>
    <w:rsid w:val="00117190"/>
    <w:rsid w:val="001175A1"/>
    <w:rsid w:val="00117B42"/>
    <w:rsid w:val="00117C37"/>
    <w:rsid w:val="00117E03"/>
    <w:rsid w:val="00117E06"/>
    <w:rsid w:val="00120596"/>
    <w:rsid w:val="0012085A"/>
    <w:rsid w:val="00120BEB"/>
    <w:rsid w:val="00120F1D"/>
    <w:rsid w:val="001212C5"/>
    <w:rsid w:val="00121384"/>
    <w:rsid w:val="0012159F"/>
    <w:rsid w:val="00121710"/>
    <w:rsid w:val="0012185C"/>
    <w:rsid w:val="00121E89"/>
    <w:rsid w:val="001222A2"/>
    <w:rsid w:val="001227A9"/>
    <w:rsid w:val="00122A00"/>
    <w:rsid w:val="00122AC4"/>
    <w:rsid w:val="00122D71"/>
    <w:rsid w:val="00123036"/>
    <w:rsid w:val="0012425E"/>
    <w:rsid w:val="00124793"/>
    <w:rsid w:val="001248F2"/>
    <w:rsid w:val="00124ED2"/>
    <w:rsid w:val="0012555C"/>
    <w:rsid w:val="001255E6"/>
    <w:rsid w:val="00125D0A"/>
    <w:rsid w:val="00126114"/>
    <w:rsid w:val="001262C2"/>
    <w:rsid w:val="001262D5"/>
    <w:rsid w:val="001269EC"/>
    <w:rsid w:val="00126A3D"/>
    <w:rsid w:val="00126E74"/>
    <w:rsid w:val="0012706E"/>
    <w:rsid w:val="001273B4"/>
    <w:rsid w:val="001274B2"/>
    <w:rsid w:val="00127D75"/>
    <w:rsid w:val="0012CA7D"/>
    <w:rsid w:val="0013012A"/>
    <w:rsid w:val="001301ED"/>
    <w:rsid w:val="001308B5"/>
    <w:rsid w:val="001308C2"/>
    <w:rsid w:val="00130D07"/>
    <w:rsid w:val="00130D54"/>
    <w:rsid w:val="00130F70"/>
    <w:rsid w:val="001313E1"/>
    <w:rsid w:val="001317C0"/>
    <w:rsid w:val="00131BD9"/>
    <w:rsid w:val="0013207F"/>
    <w:rsid w:val="0013218F"/>
    <w:rsid w:val="001321D2"/>
    <w:rsid w:val="0013316D"/>
    <w:rsid w:val="001335D6"/>
    <w:rsid w:val="0013397F"/>
    <w:rsid w:val="00133B9B"/>
    <w:rsid w:val="00133CB2"/>
    <w:rsid w:val="00133DAA"/>
    <w:rsid w:val="001340CA"/>
    <w:rsid w:val="0013416C"/>
    <w:rsid w:val="00134174"/>
    <w:rsid w:val="00134F4D"/>
    <w:rsid w:val="00135225"/>
    <w:rsid w:val="001357CE"/>
    <w:rsid w:val="001360B9"/>
    <w:rsid w:val="001361FE"/>
    <w:rsid w:val="0013684D"/>
    <w:rsid w:val="0013691B"/>
    <w:rsid w:val="001369CB"/>
    <w:rsid w:val="00136DE9"/>
    <w:rsid w:val="00136FBE"/>
    <w:rsid w:val="00137985"/>
    <w:rsid w:val="0013798A"/>
    <w:rsid w:val="00137B07"/>
    <w:rsid w:val="001404B3"/>
    <w:rsid w:val="00140BCE"/>
    <w:rsid w:val="00140C4E"/>
    <w:rsid w:val="00140CF0"/>
    <w:rsid w:val="00140D22"/>
    <w:rsid w:val="00140F13"/>
    <w:rsid w:val="0014133C"/>
    <w:rsid w:val="0014156B"/>
    <w:rsid w:val="00141706"/>
    <w:rsid w:val="001418C9"/>
    <w:rsid w:val="00141BEF"/>
    <w:rsid w:val="00141FD8"/>
    <w:rsid w:val="00142289"/>
    <w:rsid w:val="00142420"/>
    <w:rsid w:val="001425F1"/>
    <w:rsid w:val="001428F2"/>
    <w:rsid w:val="00142C87"/>
    <w:rsid w:val="0014381E"/>
    <w:rsid w:val="0014414B"/>
    <w:rsid w:val="00144B9E"/>
    <w:rsid w:val="001465C3"/>
    <w:rsid w:val="00147A3F"/>
    <w:rsid w:val="00147CDD"/>
    <w:rsid w:val="00147D81"/>
    <w:rsid w:val="001504A4"/>
    <w:rsid w:val="00150A9D"/>
    <w:rsid w:val="00150ED2"/>
    <w:rsid w:val="001517D7"/>
    <w:rsid w:val="00151813"/>
    <w:rsid w:val="00151EB6"/>
    <w:rsid w:val="001521D1"/>
    <w:rsid w:val="00152628"/>
    <w:rsid w:val="0015299E"/>
    <w:rsid w:val="00152A88"/>
    <w:rsid w:val="00152BE3"/>
    <w:rsid w:val="00152FA6"/>
    <w:rsid w:val="001530E4"/>
    <w:rsid w:val="00153337"/>
    <w:rsid w:val="00153651"/>
    <w:rsid w:val="001538F8"/>
    <w:rsid w:val="00153A7D"/>
    <w:rsid w:val="00153A9F"/>
    <w:rsid w:val="0015444D"/>
    <w:rsid w:val="00154AA2"/>
    <w:rsid w:val="00154B3E"/>
    <w:rsid w:val="00154F01"/>
    <w:rsid w:val="00155371"/>
    <w:rsid w:val="001555C0"/>
    <w:rsid w:val="001560B5"/>
    <w:rsid w:val="00156A7B"/>
    <w:rsid w:val="00156B62"/>
    <w:rsid w:val="00156B6E"/>
    <w:rsid w:val="00157099"/>
    <w:rsid w:val="001573E3"/>
    <w:rsid w:val="001576FD"/>
    <w:rsid w:val="001577FD"/>
    <w:rsid w:val="00157C14"/>
    <w:rsid w:val="00157C66"/>
    <w:rsid w:val="00157EF8"/>
    <w:rsid w:val="00157F3B"/>
    <w:rsid w:val="00157FA8"/>
    <w:rsid w:val="00157FF5"/>
    <w:rsid w:val="00160657"/>
    <w:rsid w:val="00160D89"/>
    <w:rsid w:val="00160F50"/>
    <w:rsid w:val="00161282"/>
    <w:rsid w:val="00161860"/>
    <w:rsid w:val="00161E4F"/>
    <w:rsid w:val="00161FD0"/>
    <w:rsid w:val="00162413"/>
    <w:rsid w:val="001624BC"/>
    <w:rsid w:val="0016265C"/>
    <w:rsid w:val="0016265D"/>
    <w:rsid w:val="001627B2"/>
    <w:rsid w:val="0016305B"/>
    <w:rsid w:val="00163612"/>
    <w:rsid w:val="001636B9"/>
    <w:rsid w:val="00163C54"/>
    <w:rsid w:val="00163F8B"/>
    <w:rsid w:val="0016411D"/>
    <w:rsid w:val="0016418E"/>
    <w:rsid w:val="001641E9"/>
    <w:rsid w:val="001641F1"/>
    <w:rsid w:val="0016467C"/>
    <w:rsid w:val="00164E30"/>
    <w:rsid w:val="00164E74"/>
    <w:rsid w:val="00164FC5"/>
    <w:rsid w:val="0016559A"/>
    <w:rsid w:val="001659E3"/>
    <w:rsid w:val="00166286"/>
    <w:rsid w:val="00166E42"/>
    <w:rsid w:val="00167D93"/>
    <w:rsid w:val="00170659"/>
    <w:rsid w:val="001708AF"/>
    <w:rsid w:val="00170EC9"/>
    <w:rsid w:val="00171394"/>
    <w:rsid w:val="0017230A"/>
    <w:rsid w:val="001726D5"/>
    <w:rsid w:val="00172AFD"/>
    <w:rsid w:val="00172C2A"/>
    <w:rsid w:val="00173393"/>
    <w:rsid w:val="00173F08"/>
    <w:rsid w:val="00174198"/>
    <w:rsid w:val="0017464C"/>
    <w:rsid w:val="00174C40"/>
    <w:rsid w:val="00174D4E"/>
    <w:rsid w:val="0017523A"/>
    <w:rsid w:val="0017543E"/>
    <w:rsid w:val="00175A64"/>
    <w:rsid w:val="00175DC2"/>
    <w:rsid w:val="00176360"/>
    <w:rsid w:val="001766A3"/>
    <w:rsid w:val="00176E9D"/>
    <w:rsid w:val="0017705C"/>
    <w:rsid w:val="001770EA"/>
    <w:rsid w:val="001775FB"/>
    <w:rsid w:val="00177644"/>
    <w:rsid w:val="001776A7"/>
    <w:rsid w:val="00177ABD"/>
    <w:rsid w:val="00177B25"/>
    <w:rsid w:val="00177D60"/>
    <w:rsid w:val="001809DE"/>
    <w:rsid w:val="00180AC4"/>
    <w:rsid w:val="00180CC9"/>
    <w:rsid w:val="00180DEC"/>
    <w:rsid w:val="00180EDB"/>
    <w:rsid w:val="00180F9A"/>
    <w:rsid w:val="001810A4"/>
    <w:rsid w:val="0018112D"/>
    <w:rsid w:val="001811E0"/>
    <w:rsid w:val="001814C9"/>
    <w:rsid w:val="001814D3"/>
    <w:rsid w:val="001818ED"/>
    <w:rsid w:val="00181B5A"/>
    <w:rsid w:val="0018265A"/>
    <w:rsid w:val="00182E57"/>
    <w:rsid w:val="001831A3"/>
    <w:rsid w:val="0018336B"/>
    <w:rsid w:val="00183679"/>
    <w:rsid w:val="00184891"/>
    <w:rsid w:val="0018494F"/>
    <w:rsid w:val="00184DBD"/>
    <w:rsid w:val="00184DC0"/>
    <w:rsid w:val="00184E50"/>
    <w:rsid w:val="001850B8"/>
    <w:rsid w:val="0018558E"/>
    <w:rsid w:val="00185A21"/>
    <w:rsid w:val="00185AE3"/>
    <w:rsid w:val="00185E50"/>
    <w:rsid w:val="00186166"/>
    <w:rsid w:val="00186403"/>
    <w:rsid w:val="001871A8"/>
    <w:rsid w:val="00187A04"/>
    <w:rsid w:val="00187F1D"/>
    <w:rsid w:val="001901F2"/>
    <w:rsid w:val="0019058B"/>
    <w:rsid w:val="00190675"/>
    <w:rsid w:val="00190B64"/>
    <w:rsid w:val="00191081"/>
    <w:rsid w:val="001914CA"/>
    <w:rsid w:val="00191BD5"/>
    <w:rsid w:val="00191F31"/>
    <w:rsid w:val="001925FC"/>
    <w:rsid w:val="00192621"/>
    <w:rsid w:val="00192D9F"/>
    <w:rsid w:val="00192F96"/>
    <w:rsid w:val="00193CD8"/>
    <w:rsid w:val="00193E59"/>
    <w:rsid w:val="001952A3"/>
    <w:rsid w:val="0019566A"/>
    <w:rsid w:val="00195E87"/>
    <w:rsid w:val="00195ED3"/>
    <w:rsid w:val="00196155"/>
    <w:rsid w:val="00196755"/>
    <w:rsid w:val="00196B45"/>
    <w:rsid w:val="0019702E"/>
    <w:rsid w:val="001974FD"/>
    <w:rsid w:val="001975DE"/>
    <w:rsid w:val="00197976"/>
    <w:rsid w:val="00197C83"/>
    <w:rsid w:val="00197D11"/>
    <w:rsid w:val="00197D84"/>
    <w:rsid w:val="001A01C7"/>
    <w:rsid w:val="001A04FC"/>
    <w:rsid w:val="001A0809"/>
    <w:rsid w:val="001A09ED"/>
    <w:rsid w:val="001A0BC0"/>
    <w:rsid w:val="001A0C0A"/>
    <w:rsid w:val="001A0EAD"/>
    <w:rsid w:val="001A0FC5"/>
    <w:rsid w:val="001A1852"/>
    <w:rsid w:val="001A1B47"/>
    <w:rsid w:val="001A26A2"/>
    <w:rsid w:val="001A2925"/>
    <w:rsid w:val="001A2A40"/>
    <w:rsid w:val="001A2A88"/>
    <w:rsid w:val="001A2EAA"/>
    <w:rsid w:val="001A2F4C"/>
    <w:rsid w:val="001A33FA"/>
    <w:rsid w:val="001A36B7"/>
    <w:rsid w:val="001A3CB2"/>
    <w:rsid w:val="001A47A2"/>
    <w:rsid w:val="001A4854"/>
    <w:rsid w:val="001A4C43"/>
    <w:rsid w:val="001A5076"/>
    <w:rsid w:val="001A50F3"/>
    <w:rsid w:val="001A5416"/>
    <w:rsid w:val="001A5C6C"/>
    <w:rsid w:val="001A5DEC"/>
    <w:rsid w:val="001A5EB7"/>
    <w:rsid w:val="001A5F3E"/>
    <w:rsid w:val="001A6BF0"/>
    <w:rsid w:val="001A6C5E"/>
    <w:rsid w:val="001A6FC0"/>
    <w:rsid w:val="001A757C"/>
    <w:rsid w:val="001A76A7"/>
    <w:rsid w:val="001A7B4B"/>
    <w:rsid w:val="001A7E7B"/>
    <w:rsid w:val="001A7EE9"/>
    <w:rsid w:val="001A7FC5"/>
    <w:rsid w:val="001B0228"/>
    <w:rsid w:val="001B03C8"/>
    <w:rsid w:val="001B0588"/>
    <w:rsid w:val="001B074C"/>
    <w:rsid w:val="001B0C08"/>
    <w:rsid w:val="001B1297"/>
    <w:rsid w:val="001B12FC"/>
    <w:rsid w:val="001B13AC"/>
    <w:rsid w:val="001B1553"/>
    <w:rsid w:val="001B1E0F"/>
    <w:rsid w:val="001B2210"/>
    <w:rsid w:val="001B2575"/>
    <w:rsid w:val="001B268A"/>
    <w:rsid w:val="001B2703"/>
    <w:rsid w:val="001B298F"/>
    <w:rsid w:val="001B2A77"/>
    <w:rsid w:val="001B3AFC"/>
    <w:rsid w:val="001B4242"/>
    <w:rsid w:val="001B43F5"/>
    <w:rsid w:val="001B46F8"/>
    <w:rsid w:val="001B47EA"/>
    <w:rsid w:val="001B4ADF"/>
    <w:rsid w:val="001B5124"/>
    <w:rsid w:val="001B530E"/>
    <w:rsid w:val="001B53C4"/>
    <w:rsid w:val="001B62B7"/>
    <w:rsid w:val="001B688F"/>
    <w:rsid w:val="001B6B15"/>
    <w:rsid w:val="001B6DB3"/>
    <w:rsid w:val="001B6E4E"/>
    <w:rsid w:val="001B7263"/>
    <w:rsid w:val="001B72B8"/>
    <w:rsid w:val="001B736D"/>
    <w:rsid w:val="001B7424"/>
    <w:rsid w:val="001B7674"/>
    <w:rsid w:val="001B7F4B"/>
    <w:rsid w:val="001C0092"/>
    <w:rsid w:val="001C050E"/>
    <w:rsid w:val="001C06CB"/>
    <w:rsid w:val="001C0790"/>
    <w:rsid w:val="001C0844"/>
    <w:rsid w:val="001C0AF3"/>
    <w:rsid w:val="001C1026"/>
    <w:rsid w:val="001C2195"/>
    <w:rsid w:val="001C251A"/>
    <w:rsid w:val="001C26B4"/>
    <w:rsid w:val="001C2745"/>
    <w:rsid w:val="001C27AB"/>
    <w:rsid w:val="001C2814"/>
    <w:rsid w:val="001C28D5"/>
    <w:rsid w:val="001C29A7"/>
    <w:rsid w:val="001C2FDC"/>
    <w:rsid w:val="001C3701"/>
    <w:rsid w:val="001C38BD"/>
    <w:rsid w:val="001C3C65"/>
    <w:rsid w:val="001C3D7D"/>
    <w:rsid w:val="001C478A"/>
    <w:rsid w:val="001C480A"/>
    <w:rsid w:val="001C482D"/>
    <w:rsid w:val="001C4C3A"/>
    <w:rsid w:val="001C4FC4"/>
    <w:rsid w:val="001C508D"/>
    <w:rsid w:val="001C5DD5"/>
    <w:rsid w:val="001C637C"/>
    <w:rsid w:val="001C6400"/>
    <w:rsid w:val="001C67B3"/>
    <w:rsid w:val="001C6A4C"/>
    <w:rsid w:val="001C715E"/>
    <w:rsid w:val="001C726C"/>
    <w:rsid w:val="001C7809"/>
    <w:rsid w:val="001D02D1"/>
    <w:rsid w:val="001D0684"/>
    <w:rsid w:val="001D0889"/>
    <w:rsid w:val="001D0926"/>
    <w:rsid w:val="001D092C"/>
    <w:rsid w:val="001D0C09"/>
    <w:rsid w:val="001D1484"/>
    <w:rsid w:val="001D16DE"/>
    <w:rsid w:val="001D1907"/>
    <w:rsid w:val="001D1FA8"/>
    <w:rsid w:val="001D2219"/>
    <w:rsid w:val="001D2275"/>
    <w:rsid w:val="001D2E23"/>
    <w:rsid w:val="001D3322"/>
    <w:rsid w:val="001D3576"/>
    <w:rsid w:val="001D3FC2"/>
    <w:rsid w:val="001D40B3"/>
    <w:rsid w:val="001D45D2"/>
    <w:rsid w:val="001D48DE"/>
    <w:rsid w:val="001D4D1B"/>
    <w:rsid w:val="001D5613"/>
    <w:rsid w:val="001D58E2"/>
    <w:rsid w:val="001D5E3F"/>
    <w:rsid w:val="001D6246"/>
    <w:rsid w:val="001D64C6"/>
    <w:rsid w:val="001D65C8"/>
    <w:rsid w:val="001D6766"/>
    <w:rsid w:val="001D684D"/>
    <w:rsid w:val="001D68C7"/>
    <w:rsid w:val="001D6AAA"/>
    <w:rsid w:val="001D717A"/>
    <w:rsid w:val="001D72CA"/>
    <w:rsid w:val="001D74FA"/>
    <w:rsid w:val="001DD40A"/>
    <w:rsid w:val="001E0150"/>
    <w:rsid w:val="001E01BA"/>
    <w:rsid w:val="001E09C9"/>
    <w:rsid w:val="001E0ABE"/>
    <w:rsid w:val="001E0B60"/>
    <w:rsid w:val="001E0E32"/>
    <w:rsid w:val="001E1C20"/>
    <w:rsid w:val="001E1EA0"/>
    <w:rsid w:val="001E1F49"/>
    <w:rsid w:val="001E219E"/>
    <w:rsid w:val="001E2342"/>
    <w:rsid w:val="001E27BB"/>
    <w:rsid w:val="001E3728"/>
    <w:rsid w:val="001E3918"/>
    <w:rsid w:val="001E3BDA"/>
    <w:rsid w:val="001E3D4D"/>
    <w:rsid w:val="001E461C"/>
    <w:rsid w:val="001E4BA9"/>
    <w:rsid w:val="001E501A"/>
    <w:rsid w:val="001E54E0"/>
    <w:rsid w:val="001E554E"/>
    <w:rsid w:val="001E5670"/>
    <w:rsid w:val="001E56FA"/>
    <w:rsid w:val="001E6049"/>
    <w:rsid w:val="001E6220"/>
    <w:rsid w:val="001E67D4"/>
    <w:rsid w:val="001E6E30"/>
    <w:rsid w:val="001E6F57"/>
    <w:rsid w:val="001E6FA6"/>
    <w:rsid w:val="001E7638"/>
    <w:rsid w:val="001E7801"/>
    <w:rsid w:val="001E7A0A"/>
    <w:rsid w:val="001E7AF3"/>
    <w:rsid w:val="001F08CE"/>
    <w:rsid w:val="001F0AB7"/>
    <w:rsid w:val="001F0CA7"/>
    <w:rsid w:val="001F1201"/>
    <w:rsid w:val="001F14C4"/>
    <w:rsid w:val="001F1C0B"/>
    <w:rsid w:val="001F21A0"/>
    <w:rsid w:val="001F2342"/>
    <w:rsid w:val="001F25A0"/>
    <w:rsid w:val="001F2927"/>
    <w:rsid w:val="001F2C7D"/>
    <w:rsid w:val="001F332C"/>
    <w:rsid w:val="001F350E"/>
    <w:rsid w:val="001F3FFB"/>
    <w:rsid w:val="001F4174"/>
    <w:rsid w:val="001F423A"/>
    <w:rsid w:val="001F43C1"/>
    <w:rsid w:val="001F4E4A"/>
    <w:rsid w:val="001F55F2"/>
    <w:rsid w:val="001F58F4"/>
    <w:rsid w:val="001F5A2E"/>
    <w:rsid w:val="001F5F04"/>
    <w:rsid w:val="001F6385"/>
    <w:rsid w:val="001F65C5"/>
    <w:rsid w:val="001F6F64"/>
    <w:rsid w:val="001F6FC4"/>
    <w:rsid w:val="001F736E"/>
    <w:rsid w:val="001F7944"/>
    <w:rsid w:val="0020063C"/>
    <w:rsid w:val="00200966"/>
    <w:rsid w:val="00200973"/>
    <w:rsid w:val="002014B0"/>
    <w:rsid w:val="002017E8"/>
    <w:rsid w:val="00201B66"/>
    <w:rsid w:val="00201D25"/>
    <w:rsid w:val="002021F0"/>
    <w:rsid w:val="0020221F"/>
    <w:rsid w:val="002025E6"/>
    <w:rsid w:val="0020288A"/>
    <w:rsid w:val="00202D10"/>
    <w:rsid w:val="00202D44"/>
    <w:rsid w:val="002033B3"/>
    <w:rsid w:val="002034C9"/>
    <w:rsid w:val="00203B87"/>
    <w:rsid w:val="00203F68"/>
    <w:rsid w:val="00203F73"/>
    <w:rsid w:val="0020414D"/>
    <w:rsid w:val="00204645"/>
    <w:rsid w:val="00204CF6"/>
    <w:rsid w:val="00205083"/>
    <w:rsid w:val="002052DE"/>
    <w:rsid w:val="00205CE6"/>
    <w:rsid w:val="00206616"/>
    <w:rsid w:val="0020694B"/>
    <w:rsid w:val="0020721F"/>
    <w:rsid w:val="002076E2"/>
    <w:rsid w:val="00207B3A"/>
    <w:rsid w:val="00207B7A"/>
    <w:rsid w:val="00207DAA"/>
    <w:rsid w:val="00207EBA"/>
    <w:rsid w:val="002100EB"/>
    <w:rsid w:val="002102AB"/>
    <w:rsid w:val="00210600"/>
    <w:rsid w:val="002106F5"/>
    <w:rsid w:val="00210A8C"/>
    <w:rsid w:val="002116DE"/>
    <w:rsid w:val="0021194A"/>
    <w:rsid w:val="00211A94"/>
    <w:rsid w:val="002121E5"/>
    <w:rsid w:val="00212806"/>
    <w:rsid w:val="002128F2"/>
    <w:rsid w:val="00212AB5"/>
    <w:rsid w:val="00212E28"/>
    <w:rsid w:val="00212E93"/>
    <w:rsid w:val="0021322D"/>
    <w:rsid w:val="00213653"/>
    <w:rsid w:val="00213963"/>
    <w:rsid w:val="00213B5B"/>
    <w:rsid w:val="00213DAE"/>
    <w:rsid w:val="00214922"/>
    <w:rsid w:val="00214A96"/>
    <w:rsid w:val="002154BE"/>
    <w:rsid w:val="002155CB"/>
    <w:rsid w:val="00215658"/>
    <w:rsid w:val="00215892"/>
    <w:rsid w:val="00215A95"/>
    <w:rsid w:val="00215ABC"/>
    <w:rsid w:val="00215BA2"/>
    <w:rsid w:val="00215EA4"/>
    <w:rsid w:val="00216581"/>
    <w:rsid w:val="0021680D"/>
    <w:rsid w:val="00216AD4"/>
    <w:rsid w:val="00216DE9"/>
    <w:rsid w:val="00216EC8"/>
    <w:rsid w:val="00216ED9"/>
    <w:rsid w:val="0021722C"/>
    <w:rsid w:val="00217C74"/>
    <w:rsid w:val="0022006E"/>
    <w:rsid w:val="002201DE"/>
    <w:rsid w:val="002205EE"/>
    <w:rsid w:val="00220748"/>
    <w:rsid w:val="00220C14"/>
    <w:rsid w:val="00220E37"/>
    <w:rsid w:val="002216A4"/>
    <w:rsid w:val="00221A9D"/>
    <w:rsid w:val="00221B3C"/>
    <w:rsid w:val="00221C5D"/>
    <w:rsid w:val="00222466"/>
    <w:rsid w:val="00222682"/>
    <w:rsid w:val="00222CC5"/>
    <w:rsid w:val="00222D1E"/>
    <w:rsid w:val="00222D51"/>
    <w:rsid w:val="00222DCA"/>
    <w:rsid w:val="00222E69"/>
    <w:rsid w:val="00222F90"/>
    <w:rsid w:val="00222F9C"/>
    <w:rsid w:val="0022353D"/>
    <w:rsid w:val="00223986"/>
    <w:rsid w:val="002239C6"/>
    <w:rsid w:val="00223E23"/>
    <w:rsid w:val="002244B8"/>
    <w:rsid w:val="00224B5D"/>
    <w:rsid w:val="00224D83"/>
    <w:rsid w:val="00224DD4"/>
    <w:rsid w:val="00224FA0"/>
    <w:rsid w:val="00225686"/>
    <w:rsid w:val="002256F7"/>
    <w:rsid w:val="0022684B"/>
    <w:rsid w:val="002269A8"/>
    <w:rsid w:val="00226A41"/>
    <w:rsid w:val="00226BD1"/>
    <w:rsid w:val="00226D56"/>
    <w:rsid w:val="002278C3"/>
    <w:rsid w:val="00227A05"/>
    <w:rsid w:val="00227B7F"/>
    <w:rsid w:val="00227D89"/>
    <w:rsid w:val="00230397"/>
    <w:rsid w:val="002304E0"/>
    <w:rsid w:val="00230A8E"/>
    <w:rsid w:val="00230B96"/>
    <w:rsid w:val="00230DED"/>
    <w:rsid w:val="002312C3"/>
    <w:rsid w:val="0023168C"/>
    <w:rsid w:val="00231A0C"/>
    <w:rsid w:val="00231B0A"/>
    <w:rsid w:val="00231C2A"/>
    <w:rsid w:val="00231DDF"/>
    <w:rsid w:val="00231FC2"/>
    <w:rsid w:val="002325D9"/>
    <w:rsid w:val="0023285A"/>
    <w:rsid w:val="002328A7"/>
    <w:rsid w:val="00232925"/>
    <w:rsid w:val="00232BDA"/>
    <w:rsid w:val="002332F9"/>
    <w:rsid w:val="00233D4D"/>
    <w:rsid w:val="00234194"/>
    <w:rsid w:val="002341F6"/>
    <w:rsid w:val="00234263"/>
    <w:rsid w:val="00235B12"/>
    <w:rsid w:val="00235EB9"/>
    <w:rsid w:val="00236363"/>
    <w:rsid w:val="00236774"/>
    <w:rsid w:val="00236C60"/>
    <w:rsid w:val="00236C68"/>
    <w:rsid w:val="0023737B"/>
    <w:rsid w:val="0023794E"/>
    <w:rsid w:val="00237A06"/>
    <w:rsid w:val="00237F7B"/>
    <w:rsid w:val="00240720"/>
    <w:rsid w:val="002407A1"/>
    <w:rsid w:val="00240826"/>
    <w:rsid w:val="00240B97"/>
    <w:rsid w:val="00240D5F"/>
    <w:rsid w:val="00240E7C"/>
    <w:rsid w:val="00241061"/>
    <w:rsid w:val="00241092"/>
    <w:rsid w:val="00241535"/>
    <w:rsid w:val="0024197C"/>
    <w:rsid w:val="00242267"/>
    <w:rsid w:val="0024269D"/>
    <w:rsid w:val="00242E4B"/>
    <w:rsid w:val="00243123"/>
    <w:rsid w:val="00243247"/>
    <w:rsid w:val="0024338E"/>
    <w:rsid w:val="002435EA"/>
    <w:rsid w:val="0024369B"/>
    <w:rsid w:val="00244CF7"/>
    <w:rsid w:val="002451D0"/>
    <w:rsid w:val="0024530A"/>
    <w:rsid w:val="00245342"/>
    <w:rsid w:val="00245521"/>
    <w:rsid w:val="0024560F"/>
    <w:rsid w:val="002457E0"/>
    <w:rsid w:val="0024583B"/>
    <w:rsid w:val="002458AC"/>
    <w:rsid w:val="002458BF"/>
    <w:rsid w:val="00245D12"/>
    <w:rsid w:val="00245D3F"/>
    <w:rsid w:val="00245F04"/>
    <w:rsid w:val="00246183"/>
    <w:rsid w:val="002461CC"/>
    <w:rsid w:val="00246740"/>
    <w:rsid w:val="00246B2A"/>
    <w:rsid w:val="00246D0D"/>
    <w:rsid w:val="00246F44"/>
    <w:rsid w:val="00247F65"/>
    <w:rsid w:val="002500FD"/>
    <w:rsid w:val="00250124"/>
    <w:rsid w:val="0025013A"/>
    <w:rsid w:val="00250355"/>
    <w:rsid w:val="00251864"/>
    <w:rsid w:val="002521B2"/>
    <w:rsid w:val="00252348"/>
    <w:rsid w:val="0025296E"/>
    <w:rsid w:val="00252D5C"/>
    <w:rsid w:val="0025379C"/>
    <w:rsid w:val="00253B8F"/>
    <w:rsid w:val="0025435B"/>
    <w:rsid w:val="00254AFB"/>
    <w:rsid w:val="00254D9D"/>
    <w:rsid w:val="00255044"/>
    <w:rsid w:val="00255186"/>
    <w:rsid w:val="002559FA"/>
    <w:rsid w:val="00255E61"/>
    <w:rsid w:val="00255F20"/>
    <w:rsid w:val="0025603F"/>
    <w:rsid w:val="0025630B"/>
    <w:rsid w:val="0025650C"/>
    <w:rsid w:val="00257048"/>
    <w:rsid w:val="002570B9"/>
    <w:rsid w:val="002576EC"/>
    <w:rsid w:val="00257893"/>
    <w:rsid w:val="00257A8B"/>
    <w:rsid w:val="00257E50"/>
    <w:rsid w:val="00260022"/>
    <w:rsid w:val="0026043A"/>
    <w:rsid w:val="00261405"/>
    <w:rsid w:val="002616CF"/>
    <w:rsid w:val="00261E08"/>
    <w:rsid w:val="00261E43"/>
    <w:rsid w:val="0026210A"/>
    <w:rsid w:val="002623C5"/>
    <w:rsid w:val="0026275A"/>
    <w:rsid w:val="002639F8"/>
    <w:rsid w:val="00263B60"/>
    <w:rsid w:val="00263BFE"/>
    <w:rsid w:val="002640A6"/>
    <w:rsid w:val="002640D5"/>
    <w:rsid w:val="002642C6"/>
    <w:rsid w:val="002644B7"/>
    <w:rsid w:val="0026485B"/>
    <w:rsid w:val="002648B0"/>
    <w:rsid w:val="00264AEC"/>
    <w:rsid w:val="00264D11"/>
    <w:rsid w:val="00264F70"/>
    <w:rsid w:val="0026531A"/>
    <w:rsid w:val="00265750"/>
    <w:rsid w:val="002660EF"/>
    <w:rsid w:val="0026634E"/>
    <w:rsid w:val="002667BC"/>
    <w:rsid w:val="0026685B"/>
    <w:rsid w:val="00266E7A"/>
    <w:rsid w:val="00267001"/>
    <w:rsid w:val="0026720E"/>
    <w:rsid w:val="00267392"/>
    <w:rsid w:val="0026769C"/>
    <w:rsid w:val="00267711"/>
    <w:rsid w:val="0026796E"/>
    <w:rsid w:val="00267D5D"/>
    <w:rsid w:val="00267FC8"/>
    <w:rsid w:val="0026C899"/>
    <w:rsid w:val="00270269"/>
    <w:rsid w:val="0027097C"/>
    <w:rsid w:val="00270B18"/>
    <w:rsid w:val="002712E2"/>
    <w:rsid w:val="002718E0"/>
    <w:rsid w:val="00272718"/>
    <w:rsid w:val="00272985"/>
    <w:rsid w:val="002729A4"/>
    <w:rsid w:val="00272A7A"/>
    <w:rsid w:val="00272DF6"/>
    <w:rsid w:val="0027361E"/>
    <w:rsid w:val="00273FE0"/>
    <w:rsid w:val="00274233"/>
    <w:rsid w:val="002745FC"/>
    <w:rsid w:val="002746B2"/>
    <w:rsid w:val="002749D9"/>
    <w:rsid w:val="002757A7"/>
    <w:rsid w:val="00275ABB"/>
    <w:rsid w:val="002777A1"/>
    <w:rsid w:val="002779A4"/>
    <w:rsid w:val="00277A90"/>
    <w:rsid w:val="00280533"/>
    <w:rsid w:val="00280CF2"/>
    <w:rsid w:val="002810D3"/>
    <w:rsid w:val="002810E0"/>
    <w:rsid w:val="0028154A"/>
    <w:rsid w:val="002818BE"/>
    <w:rsid w:val="00281976"/>
    <w:rsid w:val="0028210E"/>
    <w:rsid w:val="00282281"/>
    <w:rsid w:val="00282483"/>
    <w:rsid w:val="00282F4E"/>
    <w:rsid w:val="00282F7C"/>
    <w:rsid w:val="00283CA5"/>
    <w:rsid w:val="00284428"/>
    <w:rsid w:val="002847C2"/>
    <w:rsid w:val="0028503B"/>
    <w:rsid w:val="0028514F"/>
    <w:rsid w:val="002851B7"/>
    <w:rsid w:val="00285351"/>
    <w:rsid w:val="00285503"/>
    <w:rsid w:val="002856C3"/>
    <w:rsid w:val="00285B3E"/>
    <w:rsid w:val="00285E05"/>
    <w:rsid w:val="00285EB3"/>
    <w:rsid w:val="00286030"/>
    <w:rsid w:val="00286725"/>
    <w:rsid w:val="00286AA8"/>
    <w:rsid w:val="0028749C"/>
    <w:rsid w:val="0028781E"/>
    <w:rsid w:val="00287935"/>
    <w:rsid w:val="0028796C"/>
    <w:rsid w:val="00287BBE"/>
    <w:rsid w:val="002900C9"/>
    <w:rsid w:val="00290382"/>
    <w:rsid w:val="002905EA"/>
    <w:rsid w:val="00290750"/>
    <w:rsid w:val="0029076F"/>
    <w:rsid w:val="00290994"/>
    <w:rsid w:val="0029105E"/>
    <w:rsid w:val="002912A5"/>
    <w:rsid w:val="002914E1"/>
    <w:rsid w:val="002917A2"/>
    <w:rsid w:val="002917DF"/>
    <w:rsid w:val="00291874"/>
    <w:rsid w:val="00291F3C"/>
    <w:rsid w:val="0029206C"/>
    <w:rsid w:val="00292483"/>
    <w:rsid w:val="00292541"/>
    <w:rsid w:val="002928C1"/>
    <w:rsid w:val="00292ECE"/>
    <w:rsid w:val="00293A9D"/>
    <w:rsid w:val="00293B68"/>
    <w:rsid w:val="00293D18"/>
    <w:rsid w:val="00293F40"/>
    <w:rsid w:val="002940E4"/>
    <w:rsid w:val="0029440A"/>
    <w:rsid w:val="00294952"/>
    <w:rsid w:val="00294AE4"/>
    <w:rsid w:val="00294BE6"/>
    <w:rsid w:val="00294F38"/>
    <w:rsid w:val="00295161"/>
    <w:rsid w:val="0029676A"/>
    <w:rsid w:val="0029687A"/>
    <w:rsid w:val="002972B6"/>
    <w:rsid w:val="00297A98"/>
    <w:rsid w:val="00297BDE"/>
    <w:rsid w:val="00297E11"/>
    <w:rsid w:val="00297F70"/>
    <w:rsid w:val="002A055B"/>
    <w:rsid w:val="002A0690"/>
    <w:rsid w:val="002A0961"/>
    <w:rsid w:val="002A0A82"/>
    <w:rsid w:val="002A1651"/>
    <w:rsid w:val="002A172C"/>
    <w:rsid w:val="002A1854"/>
    <w:rsid w:val="002A1CD3"/>
    <w:rsid w:val="002A2071"/>
    <w:rsid w:val="002A2634"/>
    <w:rsid w:val="002A2798"/>
    <w:rsid w:val="002A2FEE"/>
    <w:rsid w:val="002A3719"/>
    <w:rsid w:val="002A37D9"/>
    <w:rsid w:val="002A3BB4"/>
    <w:rsid w:val="002A4345"/>
    <w:rsid w:val="002A4DDC"/>
    <w:rsid w:val="002A5A46"/>
    <w:rsid w:val="002A5B19"/>
    <w:rsid w:val="002A5EB3"/>
    <w:rsid w:val="002A65E6"/>
    <w:rsid w:val="002A66D9"/>
    <w:rsid w:val="002A67C0"/>
    <w:rsid w:val="002A68C8"/>
    <w:rsid w:val="002A6A33"/>
    <w:rsid w:val="002A6A62"/>
    <w:rsid w:val="002A6D14"/>
    <w:rsid w:val="002A73BD"/>
    <w:rsid w:val="002A76B7"/>
    <w:rsid w:val="002B00B5"/>
    <w:rsid w:val="002B0280"/>
    <w:rsid w:val="002B08C3"/>
    <w:rsid w:val="002B0FDB"/>
    <w:rsid w:val="002B1012"/>
    <w:rsid w:val="002B124D"/>
    <w:rsid w:val="002B12DD"/>
    <w:rsid w:val="002B180F"/>
    <w:rsid w:val="002B1A7D"/>
    <w:rsid w:val="002B1A8F"/>
    <w:rsid w:val="002B1D67"/>
    <w:rsid w:val="002B1F30"/>
    <w:rsid w:val="002B218C"/>
    <w:rsid w:val="002B2809"/>
    <w:rsid w:val="002B2830"/>
    <w:rsid w:val="002B2B20"/>
    <w:rsid w:val="002B2C04"/>
    <w:rsid w:val="002B2D35"/>
    <w:rsid w:val="002B318E"/>
    <w:rsid w:val="002B3488"/>
    <w:rsid w:val="002B3616"/>
    <w:rsid w:val="002B3E93"/>
    <w:rsid w:val="002B4ACA"/>
    <w:rsid w:val="002B4B87"/>
    <w:rsid w:val="002B4C39"/>
    <w:rsid w:val="002B5012"/>
    <w:rsid w:val="002B58F5"/>
    <w:rsid w:val="002B5DA3"/>
    <w:rsid w:val="002B5F7D"/>
    <w:rsid w:val="002B614D"/>
    <w:rsid w:val="002B64E1"/>
    <w:rsid w:val="002B667E"/>
    <w:rsid w:val="002B6BB5"/>
    <w:rsid w:val="002B6D7D"/>
    <w:rsid w:val="002B6DCE"/>
    <w:rsid w:val="002B6E9E"/>
    <w:rsid w:val="002B708E"/>
    <w:rsid w:val="002B70CC"/>
    <w:rsid w:val="002B70E8"/>
    <w:rsid w:val="002B7244"/>
    <w:rsid w:val="002B72F4"/>
    <w:rsid w:val="002B73CE"/>
    <w:rsid w:val="002B78DF"/>
    <w:rsid w:val="002B79C5"/>
    <w:rsid w:val="002B7C5A"/>
    <w:rsid w:val="002B7D1B"/>
    <w:rsid w:val="002C0006"/>
    <w:rsid w:val="002C098C"/>
    <w:rsid w:val="002C0BED"/>
    <w:rsid w:val="002C0CAF"/>
    <w:rsid w:val="002C1A6D"/>
    <w:rsid w:val="002C1C7A"/>
    <w:rsid w:val="002C1D02"/>
    <w:rsid w:val="002C1FCC"/>
    <w:rsid w:val="002C2937"/>
    <w:rsid w:val="002C2C01"/>
    <w:rsid w:val="002C3166"/>
    <w:rsid w:val="002C32AD"/>
    <w:rsid w:val="002C3403"/>
    <w:rsid w:val="002C3A73"/>
    <w:rsid w:val="002C447C"/>
    <w:rsid w:val="002C47FA"/>
    <w:rsid w:val="002C482D"/>
    <w:rsid w:val="002C4CB6"/>
    <w:rsid w:val="002C4E2F"/>
    <w:rsid w:val="002C51E4"/>
    <w:rsid w:val="002C5699"/>
    <w:rsid w:val="002C59E2"/>
    <w:rsid w:val="002C5C92"/>
    <w:rsid w:val="002C5D60"/>
    <w:rsid w:val="002C5DAA"/>
    <w:rsid w:val="002C6994"/>
    <w:rsid w:val="002C783D"/>
    <w:rsid w:val="002C7966"/>
    <w:rsid w:val="002C7DCD"/>
    <w:rsid w:val="002D050F"/>
    <w:rsid w:val="002D0C8F"/>
    <w:rsid w:val="002D0EA4"/>
    <w:rsid w:val="002D18D3"/>
    <w:rsid w:val="002D1966"/>
    <w:rsid w:val="002D1C83"/>
    <w:rsid w:val="002D2117"/>
    <w:rsid w:val="002D212D"/>
    <w:rsid w:val="002D229B"/>
    <w:rsid w:val="002D22B4"/>
    <w:rsid w:val="002D2622"/>
    <w:rsid w:val="002D27F0"/>
    <w:rsid w:val="002D297C"/>
    <w:rsid w:val="002D2EB7"/>
    <w:rsid w:val="002D3EEF"/>
    <w:rsid w:val="002D4688"/>
    <w:rsid w:val="002D47BA"/>
    <w:rsid w:val="002D480F"/>
    <w:rsid w:val="002D51F5"/>
    <w:rsid w:val="002D5629"/>
    <w:rsid w:val="002D57B3"/>
    <w:rsid w:val="002D5F7F"/>
    <w:rsid w:val="002D618E"/>
    <w:rsid w:val="002D6240"/>
    <w:rsid w:val="002D639C"/>
    <w:rsid w:val="002D6A27"/>
    <w:rsid w:val="002D6D17"/>
    <w:rsid w:val="002D6DAB"/>
    <w:rsid w:val="002D6E0A"/>
    <w:rsid w:val="002D6F36"/>
    <w:rsid w:val="002D70C4"/>
    <w:rsid w:val="002D7194"/>
    <w:rsid w:val="002D7EA5"/>
    <w:rsid w:val="002D7FFE"/>
    <w:rsid w:val="002E0A9E"/>
    <w:rsid w:val="002E0E0F"/>
    <w:rsid w:val="002E1ADF"/>
    <w:rsid w:val="002E2015"/>
    <w:rsid w:val="002E22AC"/>
    <w:rsid w:val="002E23BE"/>
    <w:rsid w:val="002E2566"/>
    <w:rsid w:val="002E2683"/>
    <w:rsid w:val="002E28B3"/>
    <w:rsid w:val="002E2977"/>
    <w:rsid w:val="002E2A26"/>
    <w:rsid w:val="002E2AF3"/>
    <w:rsid w:val="002E2D6B"/>
    <w:rsid w:val="002E303F"/>
    <w:rsid w:val="002E317B"/>
    <w:rsid w:val="002E3182"/>
    <w:rsid w:val="002E3365"/>
    <w:rsid w:val="002E3560"/>
    <w:rsid w:val="002E37CF"/>
    <w:rsid w:val="002E3878"/>
    <w:rsid w:val="002E3ACC"/>
    <w:rsid w:val="002E3BE9"/>
    <w:rsid w:val="002E3FEF"/>
    <w:rsid w:val="002E3FFD"/>
    <w:rsid w:val="002E40C0"/>
    <w:rsid w:val="002E42BE"/>
    <w:rsid w:val="002E4A6D"/>
    <w:rsid w:val="002E502C"/>
    <w:rsid w:val="002E5188"/>
    <w:rsid w:val="002E521C"/>
    <w:rsid w:val="002E5246"/>
    <w:rsid w:val="002E5532"/>
    <w:rsid w:val="002E5783"/>
    <w:rsid w:val="002E66BC"/>
    <w:rsid w:val="002E6CA4"/>
    <w:rsid w:val="002E7DDF"/>
    <w:rsid w:val="002E7DF9"/>
    <w:rsid w:val="002F013E"/>
    <w:rsid w:val="002F0366"/>
    <w:rsid w:val="002F11BE"/>
    <w:rsid w:val="002F1380"/>
    <w:rsid w:val="002F1741"/>
    <w:rsid w:val="002F19EE"/>
    <w:rsid w:val="002F1ADC"/>
    <w:rsid w:val="002F1F14"/>
    <w:rsid w:val="002F2734"/>
    <w:rsid w:val="002F2D34"/>
    <w:rsid w:val="002F2E6A"/>
    <w:rsid w:val="002F2ED3"/>
    <w:rsid w:val="002F354F"/>
    <w:rsid w:val="002F379F"/>
    <w:rsid w:val="002F3894"/>
    <w:rsid w:val="002F39EA"/>
    <w:rsid w:val="002F421F"/>
    <w:rsid w:val="002F4828"/>
    <w:rsid w:val="002F4926"/>
    <w:rsid w:val="002F4A5C"/>
    <w:rsid w:val="002F4E85"/>
    <w:rsid w:val="002F535C"/>
    <w:rsid w:val="002F53C4"/>
    <w:rsid w:val="002F574E"/>
    <w:rsid w:val="002F5818"/>
    <w:rsid w:val="002F5A39"/>
    <w:rsid w:val="002F6739"/>
    <w:rsid w:val="002F6EBD"/>
    <w:rsid w:val="002F7A94"/>
    <w:rsid w:val="002F7A9A"/>
    <w:rsid w:val="002F7E49"/>
    <w:rsid w:val="002F7FFA"/>
    <w:rsid w:val="00300800"/>
    <w:rsid w:val="00300E65"/>
    <w:rsid w:val="0030107A"/>
    <w:rsid w:val="00301404"/>
    <w:rsid w:val="00301517"/>
    <w:rsid w:val="00301778"/>
    <w:rsid w:val="003017AA"/>
    <w:rsid w:val="003019EB"/>
    <w:rsid w:val="00301B08"/>
    <w:rsid w:val="00302249"/>
    <w:rsid w:val="003024EE"/>
    <w:rsid w:val="00302AC5"/>
    <w:rsid w:val="003034DB"/>
    <w:rsid w:val="00303FA7"/>
    <w:rsid w:val="00304A4D"/>
    <w:rsid w:val="00304AF7"/>
    <w:rsid w:val="00304CB1"/>
    <w:rsid w:val="00304F24"/>
    <w:rsid w:val="0030510E"/>
    <w:rsid w:val="0030533A"/>
    <w:rsid w:val="003054D6"/>
    <w:rsid w:val="00305509"/>
    <w:rsid w:val="0030552C"/>
    <w:rsid w:val="003055AC"/>
    <w:rsid w:val="00305AC2"/>
    <w:rsid w:val="00305B4E"/>
    <w:rsid w:val="0030673F"/>
    <w:rsid w:val="00306A2A"/>
    <w:rsid w:val="00306BF1"/>
    <w:rsid w:val="00306C89"/>
    <w:rsid w:val="00306EE8"/>
    <w:rsid w:val="0030739E"/>
    <w:rsid w:val="00307457"/>
    <w:rsid w:val="003077FB"/>
    <w:rsid w:val="003100F8"/>
    <w:rsid w:val="003102C4"/>
    <w:rsid w:val="003102FC"/>
    <w:rsid w:val="00310426"/>
    <w:rsid w:val="00310706"/>
    <w:rsid w:val="003107F2"/>
    <w:rsid w:val="00310827"/>
    <w:rsid w:val="003109B5"/>
    <w:rsid w:val="00311256"/>
    <w:rsid w:val="00312AD5"/>
    <w:rsid w:val="00312BE2"/>
    <w:rsid w:val="00312CF6"/>
    <w:rsid w:val="0031369E"/>
    <w:rsid w:val="00313A0B"/>
    <w:rsid w:val="00313B84"/>
    <w:rsid w:val="00313D8B"/>
    <w:rsid w:val="00313E2F"/>
    <w:rsid w:val="00313FD3"/>
    <w:rsid w:val="0031449E"/>
    <w:rsid w:val="00314706"/>
    <w:rsid w:val="0031514A"/>
    <w:rsid w:val="003151BF"/>
    <w:rsid w:val="00315272"/>
    <w:rsid w:val="0031561E"/>
    <w:rsid w:val="003158E6"/>
    <w:rsid w:val="003163E3"/>
    <w:rsid w:val="0031649E"/>
    <w:rsid w:val="0031667C"/>
    <w:rsid w:val="0031681A"/>
    <w:rsid w:val="00316B12"/>
    <w:rsid w:val="00316BF4"/>
    <w:rsid w:val="00316D56"/>
    <w:rsid w:val="00316DB8"/>
    <w:rsid w:val="00317529"/>
    <w:rsid w:val="0031786E"/>
    <w:rsid w:val="003178D2"/>
    <w:rsid w:val="00317A63"/>
    <w:rsid w:val="003203D3"/>
    <w:rsid w:val="00320502"/>
    <w:rsid w:val="003206F4"/>
    <w:rsid w:val="00320A8E"/>
    <w:rsid w:val="00321695"/>
    <w:rsid w:val="00321D98"/>
    <w:rsid w:val="0032275C"/>
    <w:rsid w:val="00322C0B"/>
    <w:rsid w:val="003237B0"/>
    <w:rsid w:val="00323885"/>
    <w:rsid w:val="00323DBE"/>
    <w:rsid w:val="00324027"/>
    <w:rsid w:val="00324415"/>
    <w:rsid w:val="00324A9C"/>
    <w:rsid w:val="00324C23"/>
    <w:rsid w:val="00325104"/>
    <w:rsid w:val="003251CC"/>
    <w:rsid w:val="00325209"/>
    <w:rsid w:val="0032527A"/>
    <w:rsid w:val="0032536D"/>
    <w:rsid w:val="00325691"/>
    <w:rsid w:val="00325A1C"/>
    <w:rsid w:val="0032672B"/>
    <w:rsid w:val="0032686B"/>
    <w:rsid w:val="00326BE9"/>
    <w:rsid w:val="00326C0F"/>
    <w:rsid w:val="00326C1C"/>
    <w:rsid w:val="00326C57"/>
    <w:rsid w:val="00326E23"/>
    <w:rsid w:val="00326EA8"/>
    <w:rsid w:val="0032734E"/>
    <w:rsid w:val="003276B1"/>
    <w:rsid w:val="00327EB0"/>
    <w:rsid w:val="00327FE0"/>
    <w:rsid w:val="003308FD"/>
    <w:rsid w:val="00330A20"/>
    <w:rsid w:val="0033210C"/>
    <w:rsid w:val="00332196"/>
    <w:rsid w:val="00332742"/>
    <w:rsid w:val="00333021"/>
    <w:rsid w:val="00333456"/>
    <w:rsid w:val="003339B2"/>
    <w:rsid w:val="00333A00"/>
    <w:rsid w:val="00334308"/>
    <w:rsid w:val="00334F65"/>
    <w:rsid w:val="00335264"/>
    <w:rsid w:val="00335496"/>
    <w:rsid w:val="003354FE"/>
    <w:rsid w:val="00335569"/>
    <w:rsid w:val="0033591C"/>
    <w:rsid w:val="003359DE"/>
    <w:rsid w:val="00335B08"/>
    <w:rsid w:val="00335B3C"/>
    <w:rsid w:val="00335C9A"/>
    <w:rsid w:val="00336002"/>
    <w:rsid w:val="00336C6D"/>
    <w:rsid w:val="00336E9E"/>
    <w:rsid w:val="0033741A"/>
    <w:rsid w:val="003375D3"/>
    <w:rsid w:val="003376EC"/>
    <w:rsid w:val="00337729"/>
    <w:rsid w:val="003379FD"/>
    <w:rsid w:val="00337A25"/>
    <w:rsid w:val="00337B7B"/>
    <w:rsid w:val="00337E66"/>
    <w:rsid w:val="00340246"/>
    <w:rsid w:val="003411E5"/>
    <w:rsid w:val="00341A51"/>
    <w:rsid w:val="00341EC3"/>
    <w:rsid w:val="003425D4"/>
    <w:rsid w:val="00343099"/>
    <w:rsid w:val="00343144"/>
    <w:rsid w:val="0034368A"/>
    <w:rsid w:val="00343B32"/>
    <w:rsid w:val="00343DB9"/>
    <w:rsid w:val="0034471F"/>
    <w:rsid w:val="00344A87"/>
    <w:rsid w:val="00344AE5"/>
    <w:rsid w:val="00344B6C"/>
    <w:rsid w:val="00344E98"/>
    <w:rsid w:val="00344F39"/>
    <w:rsid w:val="003453A5"/>
    <w:rsid w:val="003454B5"/>
    <w:rsid w:val="00345AA4"/>
    <w:rsid w:val="00345C48"/>
    <w:rsid w:val="0034621E"/>
    <w:rsid w:val="003463D5"/>
    <w:rsid w:val="003464B5"/>
    <w:rsid w:val="00346E3D"/>
    <w:rsid w:val="003502CA"/>
    <w:rsid w:val="00350D1B"/>
    <w:rsid w:val="00351607"/>
    <w:rsid w:val="0035196D"/>
    <w:rsid w:val="00351C4E"/>
    <w:rsid w:val="00351EF0"/>
    <w:rsid w:val="00352000"/>
    <w:rsid w:val="00352AA5"/>
    <w:rsid w:val="003530BB"/>
    <w:rsid w:val="0035316A"/>
    <w:rsid w:val="00353244"/>
    <w:rsid w:val="003532D9"/>
    <w:rsid w:val="00354081"/>
    <w:rsid w:val="003540BF"/>
    <w:rsid w:val="003547B8"/>
    <w:rsid w:val="0035494A"/>
    <w:rsid w:val="00354CB4"/>
    <w:rsid w:val="00354F0E"/>
    <w:rsid w:val="00354F70"/>
    <w:rsid w:val="003552CC"/>
    <w:rsid w:val="003552DA"/>
    <w:rsid w:val="0035545C"/>
    <w:rsid w:val="00355544"/>
    <w:rsid w:val="00355F7A"/>
    <w:rsid w:val="00355FA0"/>
    <w:rsid w:val="00356026"/>
    <w:rsid w:val="0035669F"/>
    <w:rsid w:val="00356E3C"/>
    <w:rsid w:val="00357109"/>
    <w:rsid w:val="00357396"/>
    <w:rsid w:val="003573AA"/>
    <w:rsid w:val="003575C5"/>
    <w:rsid w:val="00357CF4"/>
    <w:rsid w:val="00357DEE"/>
    <w:rsid w:val="003604D5"/>
    <w:rsid w:val="00361960"/>
    <w:rsid w:val="00361AF0"/>
    <w:rsid w:val="00361B9F"/>
    <w:rsid w:val="00361DE8"/>
    <w:rsid w:val="00362192"/>
    <w:rsid w:val="00362372"/>
    <w:rsid w:val="00363291"/>
    <w:rsid w:val="003635FC"/>
    <w:rsid w:val="00363ABD"/>
    <w:rsid w:val="00363DBD"/>
    <w:rsid w:val="00363FD4"/>
    <w:rsid w:val="003642FC"/>
    <w:rsid w:val="003644E1"/>
    <w:rsid w:val="00364971"/>
    <w:rsid w:val="00364D6E"/>
    <w:rsid w:val="003659CD"/>
    <w:rsid w:val="00365AC8"/>
    <w:rsid w:val="00365AE5"/>
    <w:rsid w:val="00365D70"/>
    <w:rsid w:val="003661A8"/>
    <w:rsid w:val="003664DC"/>
    <w:rsid w:val="0036662B"/>
    <w:rsid w:val="00366663"/>
    <w:rsid w:val="00366714"/>
    <w:rsid w:val="0036678A"/>
    <w:rsid w:val="003668BB"/>
    <w:rsid w:val="003668F6"/>
    <w:rsid w:val="00366A60"/>
    <w:rsid w:val="00366BAB"/>
    <w:rsid w:val="0036703D"/>
    <w:rsid w:val="00367209"/>
    <w:rsid w:val="00367417"/>
    <w:rsid w:val="0036761E"/>
    <w:rsid w:val="00367F02"/>
    <w:rsid w:val="003701CC"/>
    <w:rsid w:val="00370A1B"/>
    <w:rsid w:val="00370B00"/>
    <w:rsid w:val="00370F6E"/>
    <w:rsid w:val="003710DB"/>
    <w:rsid w:val="00371663"/>
    <w:rsid w:val="00371B76"/>
    <w:rsid w:val="00371C3B"/>
    <w:rsid w:val="00371C75"/>
    <w:rsid w:val="003721E2"/>
    <w:rsid w:val="00372707"/>
    <w:rsid w:val="00372BBA"/>
    <w:rsid w:val="00372E96"/>
    <w:rsid w:val="00373512"/>
    <w:rsid w:val="00373A99"/>
    <w:rsid w:val="00373AB2"/>
    <w:rsid w:val="00373B38"/>
    <w:rsid w:val="00373D1D"/>
    <w:rsid w:val="00374209"/>
    <w:rsid w:val="00374703"/>
    <w:rsid w:val="0037471C"/>
    <w:rsid w:val="003748E8"/>
    <w:rsid w:val="00374968"/>
    <w:rsid w:val="00374B20"/>
    <w:rsid w:val="00374DA7"/>
    <w:rsid w:val="00374E8D"/>
    <w:rsid w:val="00374E98"/>
    <w:rsid w:val="003755A8"/>
    <w:rsid w:val="00375DBD"/>
    <w:rsid w:val="00377CBE"/>
    <w:rsid w:val="00377D7F"/>
    <w:rsid w:val="00380060"/>
    <w:rsid w:val="0038029A"/>
    <w:rsid w:val="00380648"/>
    <w:rsid w:val="003807D9"/>
    <w:rsid w:val="00380886"/>
    <w:rsid w:val="003809CB"/>
    <w:rsid w:val="003811F9"/>
    <w:rsid w:val="0038172B"/>
    <w:rsid w:val="003817B8"/>
    <w:rsid w:val="00381B52"/>
    <w:rsid w:val="00381F32"/>
    <w:rsid w:val="003821C6"/>
    <w:rsid w:val="0038237E"/>
    <w:rsid w:val="00383941"/>
    <w:rsid w:val="00384685"/>
    <w:rsid w:val="00384727"/>
    <w:rsid w:val="0038522D"/>
    <w:rsid w:val="003852AB"/>
    <w:rsid w:val="0038579E"/>
    <w:rsid w:val="003861CF"/>
    <w:rsid w:val="0038624F"/>
    <w:rsid w:val="0038638D"/>
    <w:rsid w:val="003865AE"/>
    <w:rsid w:val="00387064"/>
    <w:rsid w:val="003872C1"/>
    <w:rsid w:val="0038786B"/>
    <w:rsid w:val="003879C8"/>
    <w:rsid w:val="00387BD5"/>
    <w:rsid w:val="00387F48"/>
    <w:rsid w:val="0039033B"/>
    <w:rsid w:val="003905C4"/>
    <w:rsid w:val="0039063A"/>
    <w:rsid w:val="00390861"/>
    <w:rsid w:val="00390DA5"/>
    <w:rsid w:val="003911B1"/>
    <w:rsid w:val="003911FB"/>
    <w:rsid w:val="00391410"/>
    <w:rsid w:val="0039144F"/>
    <w:rsid w:val="0039147A"/>
    <w:rsid w:val="00391553"/>
    <w:rsid w:val="00391849"/>
    <w:rsid w:val="00391962"/>
    <w:rsid w:val="00391F2A"/>
    <w:rsid w:val="00391FD2"/>
    <w:rsid w:val="003921F7"/>
    <w:rsid w:val="00392C43"/>
    <w:rsid w:val="00393157"/>
    <w:rsid w:val="00393E74"/>
    <w:rsid w:val="00393F29"/>
    <w:rsid w:val="003940F3"/>
    <w:rsid w:val="00394AA9"/>
    <w:rsid w:val="00395453"/>
    <w:rsid w:val="00395707"/>
    <w:rsid w:val="00395F24"/>
    <w:rsid w:val="00396417"/>
    <w:rsid w:val="003966B5"/>
    <w:rsid w:val="0039670F"/>
    <w:rsid w:val="00396901"/>
    <w:rsid w:val="00396995"/>
    <w:rsid w:val="00396DD5"/>
    <w:rsid w:val="00396DEF"/>
    <w:rsid w:val="00397165"/>
    <w:rsid w:val="003973A4"/>
    <w:rsid w:val="003973DE"/>
    <w:rsid w:val="0039750A"/>
    <w:rsid w:val="003978E4"/>
    <w:rsid w:val="00397BF8"/>
    <w:rsid w:val="003A00BA"/>
    <w:rsid w:val="003A0654"/>
    <w:rsid w:val="003A1086"/>
    <w:rsid w:val="003A11F8"/>
    <w:rsid w:val="003A1610"/>
    <w:rsid w:val="003A1801"/>
    <w:rsid w:val="003A1882"/>
    <w:rsid w:val="003A1F96"/>
    <w:rsid w:val="003A1FAB"/>
    <w:rsid w:val="003A23A4"/>
    <w:rsid w:val="003A2A97"/>
    <w:rsid w:val="003A2AA5"/>
    <w:rsid w:val="003A2E4F"/>
    <w:rsid w:val="003A30DD"/>
    <w:rsid w:val="003A3475"/>
    <w:rsid w:val="003A3699"/>
    <w:rsid w:val="003A390C"/>
    <w:rsid w:val="003A3A6A"/>
    <w:rsid w:val="003A40D5"/>
    <w:rsid w:val="003A40F1"/>
    <w:rsid w:val="003A4390"/>
    <w:rsid w:val="003A44C2"/>
    <w:rsid w:val="003A44CE"/>
    <w:rsid w:val="003A44D4"/>
    <w:rsid w:val="003A4F0D"/>
    <w:rsid w:val="003A4F6B"/>
    <w:rsid w:val="003A56DA"/>
    <w:rsid w:val="003A5CF0"/>
    <w:rsid w:val="003A5FE5"/>
    <w:rsid w:val="003A624C"/>
    <w:rsid w:val="003A63B6"/>
    <w:rsid w:val="003A6D4A"/>
    <w:rsid w:val="003A6FE6"/>
    <w:rsid w:val="003A70AA"/>
    <w:rsid w:val="003A73AB"/>
    <w:rsid w:val="003A7AA0"/>
    <w:rsid w:val="003B00A2"/>
    <w:rsid w:val="003B010B"/>
    <w:rsid w:val="003B04E1"/>
    <w:rsid w:val="003B0737"/>
    <w:rsid w:val="003B0A83"/>
    <w:rsid w:val="003B0DEB"/>
    <w:rsid w:val="003B0F02"/>
    <w:rsid w:val="003B0F2B"/>
    <w:rsid w:val="003B10AC"/>
    <w:rsid w:val="003B1156"/>
    <w:rsid w:val="003B1277"/>
    <w:rsid w:val="003B131D"/>
    <w:rsid w:val="003B17D6"/>
    <w:rsid w:val="003B1E7C"/>
    <w:rsid w:val="003B2D5D"/>
    <w:rsid w:val="003B2F06"/>
    <w:rsid w:val="003B3469"/>
    <w:rsid w:val="003B43A8"/>
    <w:rsid w:val="003B4B1C"/>
    <w:rsid w:val="003B523E"/>
    <w:rsid w:val="003B5652"/>
    <w:rsid w:val="003B5711"/>
    <w:rsid w:val="003B5DCA"/>
    <w:rsid w:val="003B5E31"/>
    <w:rsid w:val="003B6D02"/>
    <w:rsid w:val="003B6F90"/>
    <w:rsid w:val="003B7144"/>
    <w:rsid w:val="003B74D9"/>
    <w:rsid w:val="003B7A7B"/>
    <w:rsid w:val="003B7FC6"/>
    <w:rsid w:val="003C05BE"/>
    <w:rsid w:val="003C0729"/>
    <w:rsid w:val="003C0923"/>
    <w:rsid w:val="003C09F8"/>
    <w:rsid w:val="003C109D"/>
    <w:rsid w:val="003C11AA"/>
    <w:rsid w:val="003C13F4"/>
    <w:rsid w:val="003C14E3"/>
    <w:rsid w:val="003C1A0A"/>
    <w:rsid w:val="003C2071"/>
    <w:rsid w:val="003C21D2"/>
    <w:rsid w:val="003C2E15"/>
    <w:rsid w:val="003C2F80"/>
    <w:rsid w:val="003C3416"/>
    <w:rsid w:val="003C3D30"/>
    <w:rsid w:val="003C41A1"/>
    <w:rsid w:val="003C4785"/>
    <w:rsid w:val="003C4A23"/>
    <w:rsid w:val="003C4C8D"/>
    <w:rsid w:val="003C4E23"/>
    <w:rsid w:val="003C5373"/>
    <w:rsid w:val="003C56E0"/>
    <w:rsid w:val="003C5D23"/>
    <w:rsid w:val="003C5D4F"/>
    <w:rsid w:val="003C6E18"/>
    <w:rsid w:val="003C6E94"/>
    <w:rsid w:val="003C779D"/>
    <w:rsid w:val="003C7E5B"/>
    <w:rsid w:val="003C7F23"/>
    <w:rsid w:val="003D0668"/>
    <w:rsid w:val="003D0AAF"/>
    <w:rsid w:val="003D0BD8"/>
    <w:rsid w:val="003D0C46"/>
    <w:rsid w:val="003D0F03"/>
    <w:rsid w:val="003D11CA"/>
    <w:rsid w:val="003D1273"/>
    <w:rsid w:val="003D15B8"/>
    <w:rsid w:val="003D1F0C"/>
    <w:rsid w:val="003D208D"/>
    <w:rsid w:val="003D29F7"/>
    <w:rsid w:val="003D2F68"/>
    <w:rsid w:val="003D3276"/>
    <w:rsid w:val="003D3342"/>
    <w:rsid w:val="003D379B"/>
    <w:rsid w:val="003D3962"/>
    <w:rsid w:val="003D3CCB"/>
    <w:rsid w:val="003D40AA"/>
    <w:rsid w:val="003D44D2"/>
    <w:rsid w:val="003D475D"/>
    <w:rsid w:val="003D4975"/>
    <w:rsid w:val="003D4A20"/>
    <w:rsid w:val="003D4C4D"/>
    <w:rsid w:val="003D4F76"/>
    <w:rsid w:val="003D5008"/>
    <w:rsid w:val="003D51A7"/>
    <w:rsid w:val="003D593D"/>
    <w:rsid w:val="003D5954"/>
    <w:rsid w:val="003D5A94"/>
    <w:rsid w:val="003D5B07"/>
    <w:rsid w:val="003D5E66"/>
    <w:rsid w:val="003D5F9D"/>
    <w:rsid w:val="003D649B"/>
    <w:rsid w:val="003D6775"/>
    <w:rsid w:val="003D708F"/>
    <w:rsid w:val="003D74C4"/>
    <w:rsid w:val="003D7DE3"/>
    <w:rsid w:val="003D7E89"/>
    <w:rsid w:val="003DCE20"/>
    <w:rsid w:val="003E0179"/>
    <w:rsid w:val="003E04A8"/>
    <w:rsid w:val="003E072E"/>
    <w:rsid w:val="003E0913"/>
    <w:rsid w:val="003E0A00"/>
    <w:rsid w:val="003E0A01"/>
    <w:rsid w:val="003E0BF5"/>
    <w:rsid w:val="003E0E35"/>
    <w:rsid w:val="003E1169"/>
    <w:rsid w:val="003E14C9"/>
    <w:rsid w:val="003E1519"/>
    <w:rsid w:val="003E1829"/>
    <w:rsid w:val="003E1CE4"/>
    <w:rsid w:val="003E1F30"/>
    <w:rsid w:val="003E2B40"/>
    <w:rsid w:val="003E420B"/>
    <w:rsid w:val="003E45DC"/>
    <w:rsid w:val="003E4E5A"/>
    <w:rsid w:val="003E524E"/>
    <w:rsid w:val="003E5834"/>
    <w:rsid w:val="003E5B99"/>
    <w:rsid w:val="003E5D47"/>
    <w:rsid w:val="003E6167"/>
    <w:rsid w:val="003E6590"/>
    <w:rsid w:val="003E666F"/>
    <w:rsid w:val="003E67E4"/>
    <w:rsid w:val="003E6956"/>
    <w:rsid w:val="003E69AB"/>
    <w:rsid w:val="003E6EC6"/>
    <w:rsid w:val="003E700E"/>
    <w:rsid w:val="003E7CA2"/>
    <w:rsid w:val="003E7F55"/>
    <w:rsid w:val="003E954A"/>
    <w:rsid w:val="003F07A1"/>
    <w:rsid w:val="003F0C67"/>
    <w:rsid w:val="003F0FBA"/>
    <w:rsid w:val="003F0FEA"/>
    <w:rsid w:val="003F0FF1"/>
    <w:rsid w:val="003F168F"/>
    <w:rsid w:val="003F1C23"/>
    <w:rsid w:val="003F1C9D"/>
    <w:rsid w:val="003F1D21"/>
    <w:rsid w:val="003F1ED7"/>
    <w:rsid w:val="003F1F06"/>
    <w:rsid w:val="003F233E"/>
    <w:rsid w:val="003F2381"/>
    <w:rsid w:val="003F25AA"/>
    <w:rsid w:val="003F283B"/>
    <w:rsid w:val="003F288F"/>
    <w:rsid w:val="003F2A72"/>
    <w:rsid w:val="003F309D"/>
    <w:rsid w:val="003F323F"/>
    <w:rsid w:val="003F3C9D"/>
    <w:rsid w:val="003F3E97"/>
    <w:rsid w:val="003F4505"/>
    <w:rsid w:val="003F4580"/>
    <w:rsid w:val="003F4AE5"/>
    <w:rsid w:val="003F4B8B"/>
    <w:rsid w:val="003F4C72"/>
    <w:rsid w:val="003F4F4F"/>
    <w:rsid w:val="003F5393"/>
    <w:rsid w:val="003F5760"/>
    <w:rsid w:val="003F5BA5"/>
    <w:rsid w:val="003F5CFF"/>
    <w:rsid w:val="003F5F2E"/>
    <w:rsid w:val="003F6434"/>
    <w:rsid w:val="003F64B5"/>
    <w:rsid w:val="003F64C7"/>
    <w:rsid w:val="003F6D8C"/>
    <w:rsid w:val="003F6EAE"/>
    <w:rsid w:val="003F755D"/>
    <w:rsid w:val="003F7591"/>
    <w:rsid w:val="003F77BD"/>
    <w:rsid w:val="003F7A25"/>
    <w:rsid w:val="003FD631"/>
    <w:rsid w:val="004000B5"/>
    <w:rsid w:val="00400AE9"/>
    <w:rsid w:val="00400DEC"/>
    <w:rsid w:val="004010B3"/>
    <w:rsid w:val="0040146C"/>
    <w:rsid w:val="004018B2"/>
    <w:rsid w:val="004018F0"/>
    <w:rsid w:val="00401C0F"/>
    <w:rsid w:val="00401C3A"/>
    <w:rsid w:val="004023A0"/>
    <w:rsid w:val="00402A9F"/>
    <w:rsid w:val="00402F25"/>
    <w:rsid w:val="00403190"/>
    <w:rsid w:val="0040385D"/>
    <w:rsid w:val="00403A58"/>
    <w:rsid w:val="00403C67"/>
    <w:rsid w:val="00403F99"/>
    <w:rsid w:val="00404A2A"/>
    <w:rsid w:val="00405235"/>
    <w:rsid w:val="00405393"/>
    <w:rsid w:val="004056A9"/>
    <w:rsid w:val="00405721"/>
    <w:rsid w:val="00405734"/>
    <w:rsid w:val="00405CE9"/>
    <w:rsid w:val="00406202"/>
    <w:rsid w:val="004066FD"/>
    <w:rsid w:val="0040682C"/>
    <w:rsid w:val="00406D0E"/>
    <w:rsid w:val="004073E0"/>
    <w:rsid w:val="0040751B"/>
    <w:rsid w:val="00407661"/>
    <w:rsid w:val="00407F63"/>
    <w:rsid w:val="00410104"/>
    <w:rsid w:val="00410621"/>
    <w:rsid w:val="00410A6C"/>
    <w:rsid w:val="00410DEE"/>
    <w:rsid w:val="0041204F"/>
    <w:rsid w:val="004124B8"/>
    <w:rsid w:val="00412B2A"/>
    <w:rsid w:val="004130FE"/>
    <w:rsid w:val="004131E8"/>
    <w:rsid w:val="00414100"/>
    <w:rsid w:val="004143FD"/>
    <w:rsid w:val="004145B8"/>
    <w:rsid w:val="00414BB7"/>
    <w:rsid w:val="00414C9F"/>
    <w:rsid w:val="004153D2"/>
    <w:rsid w:val="00415929"/>
    <w:rsid w:val="00415CED"/>
    <w:rsid w:val="00416A09"/>
    <w:rsid w:val="004176B4"/>
    <w:rsid w:val="00417B95"/>
    <w:rsid w:val="00420356"/>
    <w:rsid w:val="00420593"/>
    <w:rsid w:val="0042073F"/>
    <w:rsid w:val="00421233"/>
    <w:rsid w:val="004214C6"/>
    <w:rsid w:val="00421523"/>
    <w:rsid w:val="00421569"/>
    <w:rsid w:val="00421C50"/>
    <w:rsid w:val="00421C98"/>
    <w:rsid w:val="00421DEB"/>
    <w:rsid w:val="0042221A"/>
    <w:rsid w:val="004223C9"/>
    <w:rsid w:val="00422948"/>
    <w:rsid w:val="00423473"/>
    <w:rsid w:val="00423ADE"/>
    <w:rsid w:val="00423AF4"/>
    <w:rsid w:val="00423C62"/>
    <w:rsid w:val="00423D1B"/>
    <w:rsid w:val="00423E2F"/>
    <w:rsid w:val="0042417F"/>
    <w:rsid w:val="004245F9"/>
    <w:rsid w:val="00424988"/>
    <w:rsid w:val="00424B3D"/>
    <w:rsid w:val="0042513E"/>
    <w:rsid w:val="0042549E"/>
    <w:rsid w:val="004254D2"/>
    <w:rsid w:val="00425770"/>
    <w:rsid w:val="00425E7F"/>
    <w:rsid w:val="00425F63"/>
    <w:rsid w:val="0042603E"/>
    <w:rsid w:val="0042632A"/>
    <w:rsid w:val="00426F8E"/>
    <w:rsid w:val="0043076B"/>
    <w:rsid w:val="0043079A"/>
    <w:rsid w:val="00430956"/>
    <w:rsid w:val="0043098A"/>
    <w:rsid w:val="004310CD"/>
    <w:rsid w:val="0043123C"/>
    <w:rsid w:val="00431444"/>
    <w:rsid w:val="00431924"/>
    <w:rsid w:val="00431B1E"/>
    <w:rsid w:val="00431E3E"/>
    <w:rsid w:val="00431ED1"/>
    <w:rsid w:val="00431F11"/>
    <w:rsid w:val="0043207F"/>
    <w:rsid w:val="00432525"/>
    <w:rsid w:val="00432640"/>
    <w:rsid w:val="004330CA"/>
    <w:rsid w:val="004330E7"/>
    <w:rsid w:val="004331D1"/>
    <w:rsid w:val="0043372D"/>
    <w:rsid w:val="0043384D"/>
    <w:rsid w:val="00433941"/>
    <w:rsid w:val="00433949"/>
    <w:rsid w:val="004339C9"/>
    <w:rsid w:val="00433E6D"/>
    <w:rsid w:val="00434055"/>
    <w:rsid w:val="004342AF"/>
    <w:rsid w:val="004346D7"/>
    <w:rsid w:val="004350D3"/>
    <w:rsid w:val="00435496"/>
    <w:rsid w:val="00435539"/>
    <w:rsid w:val="004357B1"/>
    <w:rsid w:val="004357E8"/>
    <w:rsid w:val="00435879"/>
    <w:rsid w:val="00436A09"/>
    <w:rsid w:val="0043764E"/>
    <w:rsid w:val="004376C4"/>
    <w:rsid w:val="004376ED"/>
    <w:rsid w:val="00437C57"/>
    <w:rsid w:val="00437DCC"/>
    <w:rsid w:val="00437F7E"/>
    <w:rsid w:val="0044007E"/>
    <w:rsid w:val="00440602"/>
    <w:rsid w:val="00440651"/>
    <w:rsid w:val="0044078A"/>
    <w:rsid w:val="00440CE2"/>
    <w:rsid w:val="00440DD3"/>
    <w:rsid w:val="00441129"/>
    <w:rsid w:val="0044173E"/>
    <w:rsid w:val="004418E2"/>
    <w:rsid w:val="004418EA"/>
    <w:rsid w:val="00441A76"/>
    <w:rsid w:val="00441B5F"/>
    <w:rsid w:val="00441C53"/>
    <w:rsid w:val="00442042"/>
    <w:rsid w:val="0044241C"/>
    <w:rsid w:val="004429C7"/>
    <w:rsid w:val="00442DFF"/>
    <w:rsid w:val="00442F86"/>
    <w:rsid w:val="004433FD"/>
    <w:rsid w:val="00444408"/>
    <w:rsid w:val="00444A91"/>
    <w:rsid w:val="00444E12"/>
    <w:rsid w:val="00445095"/>
    <w:rsid w:val="0044574C"/>
    <w:rsid w:val="0044580C"/>
    <w:rsid w:val="0044597D"/>
    <w:rsid w:val="004459C8"/>
    <w:rsid w:val="00445E76"/>
    <w:rsid w:val="00445EE8"/>
    <w:rsid w:val="0044606C"/>
    <w:rsid w:val="0044623A"/>
    <w:rsid w:val="004466A2"/>
    <w:rsid w:val="00446BA8"/>
    <w:rsid w:val="00447A70"/>
    <w:rsid w:val="00447AFB"/>
    <w:rsid w:val="00447F00"/>
    <w:rsid w:val="0045007C"/>
    <w:rsid w:val="004508CB"/>
    <w:rsid w:val="00450E2A"/>
    <w:rsid w:val="00450F5D"/>
    <w:rsid w:val="00450FBD"/>
    <w:rsid w:val="004524FA"/>
    <w:rsid w:val="0045251D"/>
    <w:rsid w:val="00452A34"/>
    <w:rsid w:val="004534B2"/>
    <w:rsid w:val="004535F4"/>
    <w:rsid w:val="004538FB"/>
    <w:rsid w:val="00453C92"/>
    <w:rsid w:val="00453ECE"/>
    <w:rsid w:val="00454911"/>
    <w:rsid w:val="00454966"/>
    <w:rsid w:val="004554D6"/>
    <w:rsid w:val="00455BF5"/>
    <w:rsid w:val="00455D37"/>
    <w:rsid w:val="00455E93"/>
    <w:rsid w:val="004561BD"/>
    <w:rsid w:val="00456366"/>
    <w:rsid w:val="00456559"/>
    <w:rsid w:val="00456D50"/>
    <w:rsid w:val="0045717A"/>
    <w:rsid w:val="00457322"/>
    <w:rsid w:val="00457BA5"/>
    <w:rsid w:val="00457D04"/>
    <w:rsid w:val="00457F5D"/>
    <w:rsid w:val="004600D0"/>
    <w:rsid w:val="00460457"/>
    <w:rsid w:val="004605F9"/>
    <w:rsid w:val="0046090B"/>
    <w:rsid w:val="00460C88"/>
    <w:rsid w:val="00460D82"/>
    <w:rsid w:val="00460E7C"/>
    <w:rsid w:val="00460EB3"/>
    <w:rsid w:val="00461147"/>
    <w:rsid w:val="00461164"/>
    <w:rsid w:val="004618DC"/>
    <w:rsid w:val="00461E85"/>
    <w:rsid w:val="004622EB"/>
    <w:rsid w:val="004622F4"/>
    <w:rsid w:val="004624B3"/>
    <w:rsid w:val="00462735"/>
    <w:rsid w:val="00462856"/>
    <w:rsid w:val="00462A77"/>
    <w:rsid w:val="004633D5"/>
    <w:rsid w:val="00463633"/>
    <w:rsid w:val="00463765"/>
    <w:rsid w:val="00463CF7"/>
    <w:rsid w:val="00463ED9"/>
    <w:rsid w:val="00464631"/>
    <w:rsid w:val="00464941"/>
    <w:rsid w:val="00464AEC"/>
    <w:rsid w:val="00464F79"/>
    <w:rsid w:val="0046503C"/>
    <w:rsid w:val="004653C5"/>
    <w:rsid w:val="004656A6"/>
    <w:rsid w:val="004656FD"/>
    <w:rsid w:val="00465883"/>
    <w:rsid w:val="00465972"/>
    <w:rsid w:val="00465D10"/>
    <w:rsid w:val="00466020"/>
    <w:rsid w:val="00466E67"/>
    <w:rsid w:val="00466EE6"/>
    <w:rsid w:val="00467242"/>
    <w:rsid w:val="004675FE"/>
    <w:rsid w:val="0047038E"/>
    <w:rsid w:val="004704A1"/>
    <w:rsid w:val="0047099C"/>
    <w:rsid w:val="00470B82"/>
    <w:rsid w:val="00470C5B"/>
    <w:rsid w:val="00470D4B"/>
    <w:rsid w:val="00470FAD"/>
    <w:rsid w:val="00471793"/>
    <w:rsid w:val="0047186E"/>
    <w:rsid w:val="00471D0B"/>
    <w:rsid w:val="004720CD"/>
    <w:rsid w:val="0047219E"/>
    <w:rsid w:val="004725A6"/>
    <w:rsid w:val="004732DD"/>
    <w:rsid w:val="0047334F"/>
    <w:rsid w:val="0047384F"/>
    <w:rsid w:val="00473DB0"/>
    <w:rsid w:val="0047415F"/>
    <w:rsid w:val="004749ED"/>
    <w:rsid w:val="00474EBB"/>
    <w:rsid w:val="0047554E"/>
    <w:rsid w:val="00475650"/>
    <w:rsid w:val="00475851"/>
    <w:rsid w:val="00475D43"/>
    <w:rsid w:val="004764E6"/>
    <w:rsid w:val="0047654C"/>
    <w:rsid w:val="0047695D"/>
    <w:rsid w:val="00476B6B"/>
    <w:rsid w:val="00476E38"/>
    <w:rsid w:val="00477158"/>
    <w:rsid w:val="004776A7"/>
    <w:rsid w:val="00477740"/>
    <w:rsid w:val="00477AC9"/>
    <w:rsid w:val="00477C6D"/>
    <w:rsid w:val="00477FE6"/>
    <w:rsid w:val="0047A009"/>
    <w:rsid w:val="0047FCA0"/>
    <w:rsid w:val="004800E6"/>
    <w:rsid w:val="004807B4"/>
    <w:rsid w:val="004808A6"/>
    <w:rsid w:val="004816C2"/>
    <w:rsid w:val="00481798"/>
    <w:rsid w:val="00482370"/>
    <w:rsid w:val="004824F3"/>
    <w:rsid w:val="004828BE"/>
    <w:rsid w:val="00482FDF"/>
    <w:rsid w:val="00483158"/>
    <w:rsid w:val="00483928"/>
    <w:rsid w:val="0048412E"/>
    <w:rsid w:val="0048433C"/>
    <w:rsid w:val="004844FF"/>
    <w:rsid w:val="0048450C"/>
    <w:rsid w:val="0048455D"/>
    <w:rsid w:val="00484616"/>
    <w:rsid w:val="00484800"/>
    <w:rsid w:val="00484961"/>
    <w:rsid w:val="004849B7"/>
    <w:rsid w:val="00484DC8"/>
    <w:rsid w:val="00485066"/>
    <w:rsid w:val="0048547E"/>
    <w:rsid w:val="004858BD"/>
    <w:rsid w:val="00485DC1"/>
    <w:rsid w:val="00485EE1"/>
    <w:rsid w:val="00486035"/>
    <w:rsid w:val="0048632E"/>
    <w:rsid w:val="00486AE5"/>
    <w:rsid w:val="00486C82"/>
    <w:rsid w:val="00487174"/>
    <w:rsid w:val="004874A6"/>
    <w:rsid w:val="00487C1C"/>
    <w:rsid w:val="00487D46"/>
    <w:rsid w:val="00487DDC"/>
    <w:rsid w:val="0049075C"/>
    <w:rsid w:val="00490B5D"/>
    <w:rsid w:val="00491323"/>
    <w:rsid w:val="0049133B"/>
    <w:rsid w:val="004913A9"/>
    <w:rsid w:val="0049187B"/>
    <w:rsid w:val="00491BDA"/>
    <w:rsid w:val="00492AD9"/>
    <w:rsid w:val="00492BEB"/>
    <w:rsid w:val="00492F48"/>
    <w:rsid w:val="004934F3"/>
    <w:rsid w:val="00493795"/>
    <w:rsid w:val="0049398E"/>
    <w:rsid w:val="00493F24"/>
    <w:rsid w:val="00493FD7"/>
    <w:rsid w:val="00494D0F"/>
    <w:rsid w:val="00494E2E"/>
    <w:rsid w:val="00494EA7"/>
    <w:rsid w:val="00494F68"/>
    <w:rsid w:val="004950BA"/>
    <w:rsid w:val="00495212"/>
    <w:rsid w:val="00495947"/>
    <w:rsid w:val="0049674D"/>
    <w:rsid w:val="00496A9A"/>
    <w:rsid w:val="004973A2"/>
    <w:rsid w:val="004973E1"/>
    <w:rsid w:val="004974DD"/>
    <w:rsid w:val="004974E2"/>
    <w:rsid w:val="00497708"/>
    <w:rsid w:val="004977EA"/>
    <w:rsid w:val="00497955"/>
    <w:rsid w:val="00497BBC"/>
    <w:rsid w:val="00497F68"/>
    <w:rsid w:val="004A0282"/>
    <w:rsid w:val="004A035A"/>
    <w:rsid w:val="004A0373"/>
    <w:rsid w:val="004A0B09"/>
    <w:rsid w:val="004A0B90"/>
    <w:rsid w:val="004A0FA5"/>
    <w:rsid w:val="004A175D"/>
    <w:rsid w:val="004A1860"/>
    <w:rsid w:val="004A21E9"/>
    <w:rsid w:val="004A2340"/>
    <w:rsid w:val="004A2A27"/>
    <w:rsid w:val="004A2B37"/>
    <w:rsid w:val="004A2DF8"/>
    <w:rsid w:val="004A3321"/>
    <w:rsid w:val="004A389C"/>
    <w:rsid w:val="004A3B79"/>
    <w:rsid w:val="004A3BF1"/>
    <w:rsid w:val="004A3C15"/>
    <w:rsid w:val="004A4EFD"/>
    <w:rsid w:val="004A5CC9"/>
    <w:rsid w:val="004A62DC"/>
    <w:rsid w:val="004A646D"/>
    <w:rsid w:val="004A66D0"/>
    <w:rsid w:val="004A6837"/>
    <w:rsid w:val="004A72B0"/>
    <w:rsid w:val="004A7AB2"/>
    <w:rsid w:val="004A7B7C"/>
    <w:rsid w:val="004B006E"/>
    <w:rsid w:val="004B1676"/>
    <w:rsid w:val="004B1A25"/>
    <w:rsid w:val="004B1A3C"/>
    <w:rsid w:val="004B1A3D"/>
    <w:rsid w:val="004B2193"/>
    <w:rsid w:val="004B2348"/>
    <w:rsid w:val="004B2A75"/>
    <w:rsid w:val="004B2D23"/>
    <w:rsid w:val="004B2EE8"/>
    <w:rsid w:val="004B33D7"/>
    <w:rsid w:val="004B3D04"/>
    <w:rsid w:val="004B3D77"/>
    <w:rsid w:val="004B3DE4"/>
    <w:rsid w:val="004B3E70"/>
    <w:rsid w:val="004B53D6"/>
    <w:rsid w:val="004B54B5"/>
    <w:rsid w:val="004B5808"/>
    <w:rsid w:val="004B59A4"/>
    <w:rsid w:val="004B5F94"/>
    <w:rsid w:val="004B6080"/>
    <w:rsid w:val="004B61C2"/>
    <w:rsid w:val="004B646E"/>
    <w:rsid w:val="004B65E2"/>
    <w:rsid w:val="004B66D9"/>
    <w:rsid w:val="004B698A"/>
    <w:rsid w:val="004B6BF7"/>
    <w:rsid w:val="004B700A"/>
    <w:rsid w:val="004B7479"/>
    <w:rsid w:val="004B7ABE"/>
    <w:rsid w:val="004B8E3D"/>
    <w:rsid w:val="004C000C"/>
    <w:rsid w:val="004C01F4"/>
    <w:rsid w:val="004C062C"/>
    <w:rsid w:val="004C09DC"/>
    <w:rsid w:val="004C0FE5"/>
    <w:rsid w:val="004C125B"/>
    <w:rsid w:val="004C12E9"/>
    <w:rsid w:val="004C17F4"/>
    <w:rsid w:val="004C1BA3"/>
    <w:rsid w:val="004C1E0E"/>
    <w:rsid w:val="004C2208"/>
    <w:rsid w:val="004C243C"/>
    <w:rsid w:val="004C2547"/>
    <w:rsid w:val="004C3871"/>
    <w:rsid w:val="004C3BF7"/>
    <w:rsid w:val="004C3DE0"/>
    <w:rsid w:val="004C4263"/>
    <w:rsid w:val="004C46C1"/>
    <w:rsid w:val="004C4CA8"/>
    <w:rsid w:val="004C5402"/>
    <w:rsid w:val="004C5EDD"/>
    <w:rsid w:val="004C5F38"/>
    <w:rsid w:val="004C6163"/>
    <w:rsid w:val="004C660C"/>
    <w:rsid w:val="004C667D"/>
    <w:rsid w:val="004C6B88"/>
    <w:rsid w:val="004C7860"/>
    <w:rsid w:val="004C7D31"/>
    <w:rsid w:val="004D0350"/>
    <w:rsid w:val="004D0E3A"/>
    <w:rsid w:val="004D10DF"/>
    <w:rsid w:val="004D11B4"/>
    <w:rsid w:val="004D15F2"/>
    <w:rsid w:val="004D1645"/>
    <w:rsid w:val="004D164B"/>
    <w:rsid w:val="004D1A68"/>
    <w:rsid w:val="004D1AD4"/>
    <w:rsid w:val="004D1EBC"/>
    <w:rsid w:val="004D235E"/>
    <w:rsid w:val="004D27AB"/>
    <w:rsid w:val="004D2A71"/>
    <w:rsid w:val="004D33B0"/>
    <w:rsid w:val="004D36EC"/>
    <w:rsid w:val="004D376D"/>
    <w:rsid w:val="004D3DCA"/>
    <w:rsid w:val="004D3F18"/>
    <w:rsid w:val="004D448B"/>
    <w:rsid w:val="004D489C"/>
    <w:rsid w:val="004D4C5A"/>
    <w:rsid w:val="004D51F4"/>
    <w:rsid w:val="004D53CB"/>
    <w:rsid w:val="004D53EA"/>
    <w:rsid w:val="004D5594"/>
    <w:rsid w:val="004D571B"/>
    <w:rsid w:val="004D5853"/>
    <w:rsid w:val="004D5B26"/>
    <w:rsid w:val="004D5FA2"/>
    <w:rsid w:val="004D6125"/>
    <w:rsid w:val="004D6241"/>
    <w:rsid w:val="004D6781"/>
    <w:rsid w:val="004D6B43"/>
    <w:rsid w:val="004D72DA"/>
    <w:rsid w:val="004D76AB"/>
    <w:rsid w:val="004D7805"/>
    <w:rsid w:val="004D7A07"/>
    <w:rsid w:val="004E0033"/>
    <w:rsid w:val="004E0277"/>
    <w:rsid w:val="004E086C"/>
    <w:rsid w:val="004E0D7F"/>
    <w:rsid w:val="004E118D"/>
    <w:rsid w:val="004E16CF"/>
    <w:rsid w:val="004E1D09"/>
    <w:rsid w:val="004E2221"/>
    <w:rsid w:val="004E267D"/>
    <w:rsid w:val="004E27E2"/>
    <w:rsid w:val="004E2BEA"/>
    <w:rsid w:val="004E3B38"/>
    <w:rsid w:val="004E3C4C"/>
    <w:rsid w:val="004E43DA"/>
    <w:rsid w:val="004E440A"/>
    <w:rsid w:val="004E47ED"/>
    <w:rsid w:val="004E4E14"/>
    <w:rsid w:val="004E5812"/>
    <w:rsid w:val="004E5D43"/>
    <w:rsid w:val="004E5EDF"/>
    <w:rsid w:val="004E5F93"/>
    <w:rsid w:val="004E5FD0"/>
    <w:rsid w:val="004E6063"/>
    <w:rsid w:val="004E650F"/>
    <w:rsid w:val="004E6761"/>
    <w:rsid w:val="004E6866"/>
    <w:rsid w:val="004E6B13"/>
    <w:rsid w:val="004E6CC2"/>
    <w:rsid w:val="004E720E"/>
    <w:rsid w:val="004E73D5"/>
    <w:rsid w:val="004E7665"/>
    <w:rsid w:val="004E7D06"/>
    <w:rsid w:val="004F044C"/>
    <w:rsid w:val="004F0528"/>
    <w:rsid w:val="004F07A3"/>
    <w:rsid w:val="004F0947"/>
    <w:rsid w:val="004F09BA"/>
    <w:rsid w:val="004F0C49"/>
    <w:rsid w:val="004F0CF4"/>
    <w:rsid w:val="004F1438"/>
    <w:rsid w:val="004F1873"/>
    <w:rsid w:val="004F18B9"/>
    <w:rsid w:val="004F1F7B"/>
    <w:rsid w:val="004F25FD"/>
    <w:rsid w:val="004F293E"/>
    <w:rsid w:val="004F2B21"/>
    <w:rsid w:val="004F2E22"/>
    <w:rsid w:val="004F2EC2"/>
    <w:rsid w:val="004F3124"/>
    <w:rsid w:val="004F33CD"/>
    <w:rsid w:val="004F35F9"/>
    <w:rsid w:val="004F392D"/>
    <w:rsid w:val="004F4065"/>
    <w:rsid w:val="004F409E"/>
    <w:rsid w:val="004F44F6"/>
    <w:rsid w:val="004F46F7"/>
    <w:rsid w:val="004F4932"/>
    <w:rsid w:val="004F4981"/>
    <w:rsid w:val="004F4D88"/>
    <w:rsid w:val="004F50E9"/>
    <w:rsid w:val="004F545D"/>
    <w:rsid w:val="004F55A8"/>
    <w:rsid w:val="004F64E1"/>
    <w:rsid w:val="004F66F4"/>
    <w:rsid w:val="004F69DF"/>
    <w:rsid w:val="004F7349"/>
    <w:rsid w:val="004F746D"/>
    <w:rsid w:val="004F7491"/>
    <w:rsid w:val="005000E3"/>
    <w:rsid w:val="0050064B"/>
    <w:rsid w:val="00500788"/>
    <w:rsid w:val="00501292"/>
    <w:rsid w:val="00501CD8"/>
    <w:rsid w:val="00501D9D"/>
    <w:rsid w:val="00501E19"/>
    <w:rsid w:val="00502590"/>
    <w:rsid w:val="00502662"/>
    <w:rsid w:val="0050283C"/>
    <w:rsid w:val="005029FB"/>
    <w:rsid w:val="00502B4C"/>
    <w:rsid w:val="00502E46"/>
    <w:rsid w:val="005035FE"/>
    <w:rsid w:val="00503731"/>
    <w:rsid w:val="00503C2A"/>
    <w:rsid w:val="00503C53"/>
    <w:rsid w:val="00503C58"/>
    <w:rsid w:val="00503F13"/>
    <w:rsid w:val="00503F9E"/>
    <w:rsid w:val="00503FB7"/>
    <w:rsid w:val="00504D5C"/>
    <w:rsid w:val="00505439"/>
    <w:rsid w:val="005055A3"/>
    <w:rsid w:val="0050651C"/>
    <w:rsid w:val="005067B4"/>
    <w:rsid w:val="0050715B"/>
    <w:rsid w:val="005073EF"/>
    <w:rsid w:val="00507EB0"/>
    <w:rsid w:val="0051009A"/>
    <w:rsid w:val="005104BD"/>
    <w:rsid w:val="00510702"/>
    <w:rsid w:val="00510740"/>
    <w:rsid w:val="00510AAB"/>
    <w:rsid w:val="00510BCE"/>
    <w:rsid w:val="00510DD5"/>
    <w:rsid w:val="00510E1C"/>
    <w:rsid w:val="005110BD"/>
    <w:rsid w:val="00511444"/>
    <w:rsid w:val="00511484"/>
    <w:rsid w:val="00511548"/>
    <w:rsid w:val="0051169C"/>
    <w:rsid w:val="00511A97"/>
    <w:rsid w:val="0051262F"/>
    <w:rsid w:val="00512A52"/>
    <w:rsid w:val="00512B9A"/>
    <w:rsid w:val="00512D09"/>
    <w:rsid w:val="005134C3"/>
    <w:rsid w:val="005134D4"/>
    <w:rsid w:val="00514059"/>
    <w:rsid w:val="00514569"/>
    <w:rsid w:val="0051464F"/>
    <w:rsid w:val="00514BFF"/>
    <w:rsid w:val="00514CC8"/>
    <w:rsid w:val="00514E58"/>
    <w:rsid w:val="00514E76"/>
    <w:rsid w:val="00515497"/>
    <w:rsid w:val="00515990"/>
    <w:rsid w:val="00516B19"/>
    <w:rsid w:val="00516B9A"/>
    <w:rsid w:val="00516C37"/>
    <w:rsid w:val="00516FBE"/>
    <w:rsid w:val="005177C5"/>
    <w:rsid w:val="005177CE"/>
    <w:rsid w:val="00517BDB"/>
    <w:rsid w:val="00517E07"/>
    <w:rsid w:val="00517EB6"/>
    <w:rsid w:val="00520374"/>
    <w:rsid w:val="005208D9"/>
    <w:rsid w:val="00521251"/>
    <w:rsid w:val="005213A2"/>
    <w:rsid w:val="00521781"/>
    <w:rsid w:val="0052205F"/>
    <w:rsid w:val="00522224"/>
    <w:rsid w:val="00522690"/>
    <w:rsid w:val="00522976"/>
    <w:rsid w:val="0052297C"/>
    <w:rsid w:val="00522A84"/>
    <w:rsid w:val="00522CF2"/>
    <w:rsid w:val="00523192"/>
    <w:rsid w:val="005231F6"/>
    <w:rsid w:val="0052329B"/>
    <w:rsid w:val="00523DC8"/>
    <w:rsid w:val="00524059"/>
    <w:rsid w:val="00524065"/>
    <w:rsid w:val="005246BA"/>
    <w:rsid w:val="00524884"/>
    <w:rsid w:val="00524A4F"/>
    <w:rsid w:val="00524B72"/>
    <w:rsid w:val="00525476"/>
    <w:rsid w:val="0052564B"/>
    <w:rsid w:val="005256ED"/>
    <w:rsid w:val="00525733"/>
    <w:rsid w:val="005257DB"/>
    <w:rsid w:val="00525A50"/>
    <w:rsid w:val="005262AE"/>
    <w:rsid w:val="00526503"/>
    <w:rsid w:val="00526D14"/>
    <w:rsid w:val="0052720F"/>
    <w:rsid w:val="005273C7"/>
    <w:rsid w:val="00527443"/>
    <w:rsid w:val="005274B4"/>
    <w:rsid w:val="005279F8"/>
    <w:rsid w:val="00527CAB"/>
    <w:rsid w:val="005300B6"/>
    <w:rsid w:val="0053022B"/>
    <w:rsid w:val="005305EC"/>
    <w:rsid w:val="005309CE"/>
    <w:rsid w:val="00530AD1"/>
    <w:rsid w:val="00531D39"/>
    <w:rsid w:val="00531FE6"/>
    <w:rsid w:val="00532F3F"/>
    <w:rsid w:val="00533381"/>
    <w:rsid w:val="00533814"/>
    <w:rsid w:val="005339AF"/>
    <w:rsid w:val="005339FB"/>
    <w:rsid w:val="0053443A"/>
    <w:rsid w:val="00534B9B"/>
    <w:rsid w:val="00534C61"/>
    <w:rsid w:val="005352CA"/>
    <w:rsid w:val="0053554F"/>
    <w:rsid w:val="0053569A"/>
    <w:rsid w:val="00535780"/>
    <w:rsid w:val="005358F9"/>
    <w:rsid w:val="00535C2B"/>
    <w:rsid w:val="00535D1F"/>
    <w:rsid w:val="00535F04"/>
    <w:rsid w:val="005379A0"/>
    <w:rsid w:val="005379B6"/>
    <w:rsid w:val="00537A4C"/>
    <w:rsid w:val="005411B4"/>
    <w:rsid w:val="00541305"/>
    <w:rsid w:val="005414EE"/>
    <w:rsid w:val="00541506"/>
    <w:rsid w:val="00541870"/>
    <w:rsid w:val="0054189C"/>
    <w:rsid w:val="00541BAF"/>
    <w:rsid w:val="00541BD5"/>
    <w:rsid w:val="00541DCA"/>
    <w:rsid w:val="005421A4"/>
    <w:rsid w:val="0054266E"/>
    <w:rsid w:val="00542984"/>
    <w:rsid w:val="0054298B"/>
    <w:rsid w:val="00542C9E"/>
    <w:rsid w:val="0054328A"/>
    <w:rsid w:val="0054366A"/>
    <w:rsid w:val="00543ECF"/>
    <w:rsid w:val="0054454A"/>
    <w:rsid w:val="00544904"/>
    <w:rsid w:val="005452C2"/>
    <w:rsid w:val="00545312"/>
    <w:rsid w:val="00545401"/>
    <w:rsid w:val="0054657E"/>
    <w:rsid w:val="005465AB"/>
    <w:rsid w:val="00546A6B"/>
    <w:rsid w:val="00546C12"/>
    <w:rsid w:val="005472F9"/>
    <w:rsid w:val="0054740F"/>
    <w:rsid w:val="005476F8"/>
    <w:rsid w:val="00547FF0"/>
    <w:rsid w:val="0054F53F"/>
    <w:rsid w:val="005502C7"/>
    <w:rsid w:val="005502DA"/>
    <w:rsid w:val="005503DF"/>
    <w:rsid w:val="005507C9"/>
    <w:rsid w:val="00550955"/>
    <w:rsid w:val="00550F2A"/>
    <w:rsid w:val="00551975"/>
    <w:rsid w:val="00552005"/>
    <w:rsid w:val="005523E6"/>
    <w:rsid w:val="005524CB"/>
    <w:rsid w:val="0055289F"/>
    <w:rsid w:val="00552A40"/>
    <w:rsid w:val="00552B22"/>
    <w:rsid w:val="00552BE6"/>
    <w:rsid w:val="00552EFB"/>
    <w:rsid w:val="005533FA"/>
    <w:rsid w:val="00553547"/>
    <w:rsid w:val="005536AD"/>
    <w:rsid w:val="005536AE"/>
    <w:rsid w:val="005538AE"/>
    <w:rsid w:val="0055394A"/>
    <w:rsid w:val="00553A83"/>
    <w:rsid w:val="00555AB9"/>
    <w:rsid w:val="0055607B"/>
    <w:rsid w:val="005565A7"/>
    <w:rsid w:val="005565AA"/>
    <w:rsid w:val="00556CDE"/>
    <w:rsid w:val="00556D84"/>
    <w:rsid w:val="00557694"/>
    <w:rsid w:val="00557A32"/>
    <w:rsid w:val="00557B87"/>
    <w:rsid w:val="00557EEA"/>
    <w:rsid w:val="00558D38"/>
    <w:rsid w:val="0055C09E"/>
    <w:rsid w:val="00560076"/>
    <w:rsid w:val="0056038A"/>
    <w:rsid w:val="0056039F"/>
    <w:rsid w:val="00560A26"/>
    <w:rsid w:val="00560B2B"/>
    <w:rsid w:val="00561248"/>
    <w:rsid w:val="005619A6"/>
    <w:rsid w:val="00561A22"/>
    <w:rsid w:val="00561B03"/>
    <w:rsid w:val="00562104"/>
    <w:rsid w:val="00562442"/>
    <w:rsid w:val="005625A1"/>
    <w:rsid w:val="00562B2A"/>
    <w:rsid w:val="00562B99"/>
    <w:rsid w:val="00562BA2"/>
    <w:rsid w:val="00562F6A"/>
    <w:rsid w:val="005634CA"/>
    <w:rsid w:val="005635F2"/>
    <w:rsid w:val="00563CB0"/>
    <w:rsid w:val="00564A59"/>
    <w:rsid w:val="00564B21"/>
    <w:rsid w:val="0056503F"/>
    <w:rsid w:val="00565792"/>
    <w:rsid w:val="00565B7B"/>
    <w:rsid w:val="00565C0E"/>
    <w:rsid w:val="00565E0E"/>
    <w:rsid w:val="00565E5E"/>
    <w:rsid w:val="0056689C"/>
    <w:rsid w:val="005668DF"/>
    <w:rsid w:val="00566D95"/>
    <w:rsid w:val="00566F3F"/>
    <w:rsid w:val="00567097"/>
    <w:rsid w:val="00567D42"/>
    <w:rsid w:val="00567FFC"/>
    <w:rsid w:val="00570131"/>
    <w:rsid w:val="00570431"/>
    <w:rsid w:val="00570709"/>
    <w:rsid w:val="00570AE9"/>
    <w:rsid w:val="00570B65"/>
    <w:rsid w:val="00570FD0"/>
    <w:rsid w:val="00570FD3"/>
    <w:rsid w:val="00571682"/>
    <w:rsid w:val="00571694"/>
    <w:rsid w:val="00571D52"/>
    <w:rsid w:val="0057207D"/>
    <w:rsid w:val="005720AC"/>
    <w:rsid w:val="005724D2"/>
    <w:rsid w:val="0057258E"/>
    <w:rsid w:val="0057261A"/>
    <w:rsid w:val="00572EFC"/>
    <w:rsid w:val="00573438"/>
    <w:rsid w:val="0057347C"/>
    <w:rsid w:val="00573667"/>
    <w:rsid w:val="00573A9F"/>
    <w:rsid w:val="00573FCB"/>
    <w:rsid w:val="00574B2F"/>
    <w:rsid w:val="00575538"/>
    <w:rsid w:val="005755CB"/>
    <w:rsid w:val="005757EE"/>
    <w:rsid w:val="00575BD0"/>
    <w:rsid w:val="00575EED"/>
    <w:rsid w:val="0057685D"/>
    <w:rsid w:val="00576A3B"/>
    <w:rsid w:val="00576B1C"/>
    <w:rsid w:val="00576F28"/>
    <w:rsid w:val="00577149"/>
    <w:rsid w:val="00577224"/>
    <w:rsid w:val="0057748A"/>
    <w:rsid w:val="0057782C"/>
    <w:rsid w:val="005778B2"/>
    <w:rsid w:val="00577A63"/>
    <w:rsid w:val="00577FFA"/>
    <w:rsid w:val="0058007F"/>
    <w:rsid w:val="005800CC"/>
    <w:rsid w:val="0058028D"/>
    <w:rsid w:val="005805C1"/>
    <w:rsid w:val="00580930"/>
    <w:rsid w:val="0058094D"/>
    <w:rsid w:val="00580B29"/>
    <w:rsid w:val="00581078"/>
    <w:rsid w:val="005812AA"/>
    <w:rsid w:val="005815B8"/>
    <w:rsid w:val="005816CD"/>
    <w:rsid w:val="005817EC"/>
    <w:rsid w:val="005819A2"/>
    <w:rsid w:val="0058239F"/>
    <w:rsid w:val="00582BA6"/>
    <w:rsid w:val="00582DA7"/>
    <w:rsid w:val="005831DD"/>
    <w:rsid w:val="0058323A"/>
    <w:rsid w:val="0058390C"/>
    <w:rsid w:val="00583B4F"/>
    <w:rsid w:val="00583F0E"/>
    <w:rsid w:val="00584631"/>
    <w:rsid w:val="00584955"/>
    <w:rsid w:val="00584F2E"/>
    <w:rsid w:val="0058503D"/>
    <w:rsid w:val="00585197"/>
    <w:rsid w:val="005853C9"/>
    <w:rsid w:val="005856A2"/>
    <w:rsid w:val="005857F7"/>
    <w:rsid w:val="005858EB"/>
    <w:rsid w:val="00586100"/>
    <w:rsid w:val="00586497"/>
    <w:rsid w:val="00586662"/>
    <w:rsid w:val="00587EE6"/>
    <w:rsid w:val="0058BBB8"/>
    <w:rsid w:val="00590088"/>
    <w:rsid w:val="00590106"/>
    <w:rsid w:val="00590307"/>
    <w:rsid w:val="00590596"/>
    <w:rsid w:val="00590F6A"/>
    <w:rsid w:val="0059117C"/>
    <w:rsid w:val="005911B0"/>
    <w:rsid w:val="00591351"/>
    <w:rsid w:val="005913F3"/>
    <w:rsid w:val="0059150D"/>
    <w:rsid w:val="00591556"/>
    <w:rsid w:val="005915FE"/>
    <w:rsid w:val="00591C43"/>
    <w:rsid w:val="00591DA4"/>
    <w:rsid w:val="0059246B"/>
    <w:rsid w:val="00592635"/>
    <w:rsid w:val="00592810"/>
    <w:rsid w:val="00592A16"/>
    <w:rsid w:val="00592BD9"/>
    <w:rsid w:val="00592FE9"/>
    <w:rsid w:val="00593CB5"/>
    <w:rsid w:val="00593E4B"/>
    <w:rsid w:val="00593F37"/>
    <w:rsid w:val="005942BC"/>
    <w:rsid w:val="0059473D"/>
    <w:rsid w:val="005948C5"/>
    <w:rsid w:val="005949AD"/>
    <w:rsid w:val="00594A7B"/>
    <w:rsid w:val="00594D54"/>
    <w:rsid w:val="00595209"/>
    <w:rsid w:val="005953A1"/>
    <w:rsid w:val="005955F6"/>
    <w:rsid w:val="0059572A"/>
    <w:rsid w:val="00595A8F"/>
    <w:rsid w:val="00595D40"/>
    <w:rsid w:val="00595D83"/>
    <w:rsid w:val="00595DDA"/>
    <w:rsid w:val="005962C4"/>
    <w:rsid w:val="00596624"/>
    <w:rsid w:val="00596A20"/>
    <w:rsid w:val="005970E5"/>
    <w:rsid w:val="005A0209"/>
    <w:rsid w:val="005A0762"/>
    <w:rsid w:val="005A0D42"/>
    <w:rsid w:val="005A1069"/>
    <w:rsid w:val="005A10DC"/>
    <w:rsid w:val="005A14DC"/>
    <w:rsid w:val="005A1E77"/>
    <w:rsid w:val="005A2170"/>
    <w:rsid w:val="005A221D"/>
    <w:rsid w:val="005A2513"/>
    <w:rsid w:val="005A2871"/>
    <w:rsid w:val="005A30DC"/>
    <w:rsid w:val="005A3685"/>
    <w:rsid w:val="005A3818"/>
    <w:rsid w:val="005A3CEF"/>
    <w:rsid w:val="005A41A0"/>
    <w:rsid w:val="005A4BE2"/>
    <w:rsid w:val="005A4E30"/>
    <w:rsid w:val="005A4E82"/>
    <w:rsid w:val="005A4F5E"/>
    <w:rsid w:val="005A5233"/>
    <w:rsid w:val="005A587E"/>
    <w:rsid w:val="005A6428"/>
    <w:rsid w:val="005A65CA"/>
    <w:rsid w:val="005A6B30"/>
    <w:rsid w:val="005A6FFB"/>
    <w:rsid w:val="005A7637"/>
    <w:rsid w:val="005A7768"/>
    <w:rsid w:val="005A794A"/>
    <w:rsid w:val="005A7BD7"/>
    <w:rsid w:val="005A7BF4"/>
    <w:rsid w:val="005A7EF7"/>
    <w:rsid w:val="005A7F64"/>
    <w:rsid w:val="005B00B1"/>
    <w:rsid w:val="005B0484"/>
    <w:rsid w:val="005B08CE"/>
    <w:rsid w:val="005B0E0E"/>
    <w:rsid w:val="005B120A"/>
    <w:rsid w:val="005B121E"/>
    <w:rsid w:val="005B17B9"/>
    <w:rsid w:val="005B1863"/>
    <w:rsid w:val="005B1DC9"/>
    <w:rsid w:val="005B2154"/>
    <w:rsid w:val="005B21ED"/>
    <w:rsid w:val="005B28D3"/>
    <w:rsid w:val="005B2FFF"/>
    <w:rsid w:val="005B30D0"/>
    <w:rsid w:val="005B314C"/>
    <w:rsid w:val="005B36D7"/>
    <w:rsid w:val="005B37AC"/>
    <w:rsid w:val="005B37CC"/>
    <w:rsid w:val="005B3879"/>
    <w:rsid w:val="005B3953"/>
    <w:rsid w:val="005B3964"/>
    <w:rsid w:val="005B3BB1"/>
    <w:rsid w:val="005B40A7"/>
    <w:rsid w:val="005B4293"/>
    <w:rsid w:val="005B4417"/>
    <w:rsid w:val="005B44C9"/>
    <w:rsid w:val="005B454D"/>
    <w:rsid w:val="005B473D"/>
    <w:rsid w:val="005B4A50"/>
    <w:rsid w:val="005B4F23"/>
    <w:rsid w:val="005B56F4"/>
    <w:rsid w:val="005B5709"/>
    <w:rsid w:val="005B5AC6"/>
    <w:rsid w:val="005B5BB4"/>
    <w:rsid w:val="005B5C96"/>
    <w:rsid w:val="005B5E88"/>
    <w:rsid w:val="005B5EA1"/>
    <w:rsid w:val="005B63AA"/>
    <w:rsid w:val="005B7513"/>
    <w:rsid w:val="005B7555"/>
    <w:rsid w:val="005B7586"/>
    <w:rsid w:val="005B77EB"/>
    <w:rsid w:val="005B7B0D"/>
    <w:rsid w:val="005B7F53"/>
    <w:rsid w:val="005BE6FB"/>
    <w:rsid w:val="005C018F"/>
    <w:rsid w:val="005C0788"/>
    <w:rsid w:val="005C0853"/>
    <w:rsid w:val="005C0886"/>
    <w:rsid w:val="005C0CE0"/>
    <w:rsid w:val="005C13EF"/>
    <w:rsid w:val="005C1800"/>
    <w:rsid w:val="005C20A3"/>
    <w:rsid w:val="005C310B"/>
    <w:rsid w:val="005C32EE"/>
    <w:rsid w:val="005C360A"/>
    <w:rsid w:val="005C3844"/>
    <w:rsid w:val="005C3885"/>
    <w:rsid w:val="005C401A"/>
    <w:rsid w:val="005C40E4"/>
    <w:rsid w:val="005C4193"/>
    <w:rsid w:val="005C4B63"/>
    <w:rsid w:val="005C4E8E"/>
    <w:rsid w:val="005C56E0"/>
    <w:rsid w:val="005C634D"/>
    <w:rsid w:val="005C6474"/>
    <w:rsid w:val="005C71DF"/>
    <w:rsid w:val="005C73A1"/>
    <w:rsid w:val="005C7460"/>
    <w:rsid w:val="005C75D8"/>
    <w:rsid w:val="005C760D"/>
    <w:rsid w:val="005C7ABC"/>
    <w:rsid w:val="005C7B77"/>
    <w:rsid w:val="005D008E"/>
    <w:rsid w:val="005D0152"/>
    <w:rsid w:val="005D089E"/>
    <w:rsid w:val="005D0B4A"/>
    <w:rsid w:val="005D0B4D"/>
    <w:rsid w:val="005D0C11"/>
    <w:rsid w:val="005D1153"/>
    <w:rsid w:val="005D1609"/>
    <w:rsid w:val="005D17A7"/>
    <w:rsid w:val="005D20BA"/>
    <w:rsid w:val="005D226B"/>
    <w:rsid w:val="005D255E"/>
    <w:rsid w:val="005D267E"/>
    <w:rsid w:val="005D27E4"/>
    <w:rsid w:val="005D2995"/>
    <w:rsid w:val="005D2B62"/>
    <w:rsid w:val="005D2C3B"/>
    <w:rsid w:val="005D32E4"/>
    <w:rsid w:val="005D362F"/>
    <w:rsid w:val="005D4205"/>
    <w:rsid w:val="005D48DA"/>
    <w:rsid w:val="005D4FB9"/>
    <w:rsid w:val="005D60EE"/>
    <w:rsid w:val="005D61BA"/>
    <w:rsid w:val="005D66B4"/>
    <w:rsid w:val="005D6785"/>
    <w:rsid w:val="005D6B6D"/>
    <w:rsid w:val="005D7158"/>
    <w:rsid w:val="005D7A2F"/>
    <w:rsid w:val="005D7B8C"/>
    <w:rsid w:val="005D7E18"/>
    <w:rsid w:val="005D7F74"/>
    <w:rsid w:val="005E0A3F"/>
    <w:rsid w:val="005E0A64"/>
    <w:rsid w:val="005E0BD4"/>
    <w:rsid w:val="005E1063"/>
    <w:rsid w:val="005E1384"/>
    <w:rsid w:val="005E1686"/>
    <w:rsid w:val="005E228C"/>
    <w:rsid w:val="005E23DA"/>
    <w:rsid w:val="005E2516"/>
    <w:rsid w:val="005E27F2"/>
    <w:rsid w:val="005E2962"/>
    <w:rsid w:val="005E2F66"/>
    <w:rsid w:val="005E3286"/>
    <w:rsid w:val="005E3316"/>
    <w:rsid w:val="005E356D"/>
    <w:rsid w:val="005E4092"/>
    <w:rsid w:val="005E421A"/>
    <w:rsid w:val="005E4898"/>
    <w:rsid w:val="005E498C"/>
    <w:rsid w:val="005E49C0"/>
    <w:rsid w:val="005E4A93"/>
    <w:rsid w:val="005E4CDF"/>
    <w:rsid w:val="005E4F49"/>
    <w:rsid w:val="005E542A"/>
    <w:rsid w:val="005E5446"/>
    <w:rsid w:val="005E55CD"/>
    <w:rsid w:val="005E5E26"/>
    <w:rsid w:val="005E62FD"/>
    <w:rsid w:val="005E6E1C"/>
    <w:rsid w:val="005E6FBD"/>
    <w:rsid w:val="005E724D"/>
    <w:rsid w:val="005E724E"/>
    <w:rsid w:val="005E7BC4"/>
    <w:rsid w:val="005F0395"/>
    <w:rsid w:val="005F0C5E"/>
    <w:rsid w:val="005F0D7E"/>
    <w:rsid w:val="005F142B"/>
    <w:rsid w:val="005F162C"/>
    <w:rsid w:val="005F1724"/>
    <w:rsid w:val="005F17F6"/>
    <w:rsid w:val="005F1DAA"/>
    <w:rsid w:val="005F1F4B"/>
    <w:rsid w:val="005F21EB"/>
    <w:rsid w:val="005F2896"/>
    <w:rsid w:val="005F2B82"/>
    <w:rsid w:val="005F2C35"/>
    <w:rsid w:val="005F2EF6"/>
    <w:rsid w:val="005F3395"/>
    <w:rsid w:val="005F3BAE"/>
    <w:rsid w:val="005F3E36"/>
    <w:rsid w:val="005F3F02"/>
    <w:rsid w:val="005F4840"/>
    <w:rsid w:val="005F5402"/>
    <w:rsid w:val="005F57C8"/>
    <w:rsid w:val="005F5CD5"/>
    <w:rsid w:val="005F6025"/>
    <w:rsid w:val="005F6AA2"/>
    <w:rsid w:val="005F6B14"/>
    <w:rsid w:val="005F6B65"/>
    <w:rsid w:val="005F6D89"/>
    <w:rsid w:val="005F71D7"/>
    <w:rsid w:val="005F75BE"/>
    <w:rsid w:val="005F7998"/>
    <w:rsid w:val="00600039"/>
    <w:rsid w:val="00600299"/>
    <w:rsid w:val="00600583"/>
    <w:rsid w:val="00600612"/>
    <w:rsid w:val="006007EE"/>
    <w:rsid w:val="00600DB6"/>
    <w:rsid w:val="0060108E"/>
    <w:rsid w:val="006011F4"/>
    <w:rsid w:val="006016D5"/>
    <w:rsid w:val="00601863"/>
    <w:rsid w:val="00601D38"/>
    <w:rsid w:val="00601FF2"/>
    <w:rsid w:val="00602237"/>
    <w:rsid w:val="006024F2"/>
    <w:rsid w:val="00602A8D"/>
    <w:rsid w:val="00602ED4"/>
    <w:rsid w:val="00603094"/>
    <w:rsid w:val="0060341C"/>
    <w:rsid w:val="0060355A"/>
    <w:rsid w:val="00603AF1"/>
    <w:rsid w:val="00603BA2"/>
    <w:rsid w:val="00604008"/>
    <w:rsid w:val="0060423D"/>
    <w:rsid w:val="00604661"/>
    <w:rsid w:val="00604C16"/>
    <w:rsid w:val="00604D48"/>
    <w:rsid w:val="00605321"/>
    <w:rsid w:val="006057B8"/>
    <w:rsid w:val="00605B77"/>
    <w:rsid w:val="00605CE3"/>
    <w:rsid w:val="00605D5C"/>
    <w:rsid w:val="00606460"/>
    <w:rsid w:val="006067A7"/>
    <w:rsid w:val="00606B9B"/>
    <w:rsid w:val="0060740B"/>
    <w:rsid w:val="00607652"/>
    <w:rsid w:val="00607A38"/>
    <w:rsid w:val="00607B14"/>
    <w:rsid w:val="00607C7D"/>
    <w:rsid w:val="00607F13"/>
    <w:rsid w:val="00611352"/>
    <w:rsid w:val="00611A11"/>
    <w:rsid w:val="006121D8"/>
    <w:rsid w:val="006124EE"/>
    <w:rsid w:val="00612B8E"/>
    <w:rsid w:val="00612BA4"/>
    <w:rsid w:val="00613E77"/>
    <w:rsid w:val="006148A0"/>
    <w:rsid w:val="00614EF6"/>
    <w:rsid w:val="0061588A"/>
    <w:rsid w:val="006158FB"/>
    <w:rsid w:val="00616152"/>
    <w:rsid w:val="00616326"/>
    <w:rsid w:val="006164EB"/>
    <w:rsid w:val="0061687A"/>
    <w:rsid w:val="00616C20"/>
    <w:rsid w:val="00616E0A"/>
    <w:rsid w:val="00616F3E"/>
    <w:rsid w:val="00616FB6"/>
    <w:rsid w:val="006170EF"/>
    <w:rsid w:val="006171C2"/>
    <w:rsid w:val="00617295"/>
    <w:rsid w:val="00617A50"/>
    <w:rsid w:val="00617E27"/>
    <w:rsid w:val="0061BCD7"/>
    <w:rsid w:val="00620C64"/>
    <w:rsid w:val="006216EB"/>
    <w:rsid w:val="006216F4"/>
    <w:rsid w:val="006219B9"/>
    <w:rsid w:val="00621B39"/>
    <w:rsid w:val="006220FB"/>
    <w:rsid w:val="006221C7"/>
    <w:rsid w:val="0062269A"/>
    <w:rsid w:val="00622888"/>
    <w:rsid w:val="00622FEA"/>
    <w:rsid w:val="00623C50"/>
    <w:rsid w:val="00624096"/>
    <w:rsid w:val="006240C5"/>
    <w:rsid w:val="00624238"/>
    <w:rsid w:val="0062483E"/>
    <w:rsid w:val="006248A5"/>
    <w:rsid w:val="006249BF"/>
    <w:rsid w:val="00624B53"/>
    <w:rsid w:val="00624D44"/>
    <w:rsid w:val="00624FA4"/>
    <w:rsid w:val="006258A9"/>
    <w:rsid w:val="00625D26"/>
    <w:rsid w:val="00626177"/>
    <w:rsid w:val="00626543"/>
    <w:rsid w:val="00626790"/>
    <w:rsid w:val="00626CB2"/>
    <w:rsid w:val="00627E6D"/>
    <w:rsid w:val="00630110"/>
    <w:rsid w:val="00630111"/>
    <w:rsid w:val="0063018C"/>
    <w:rsid w:val="006304BB"/>
    <w:rsid w:val="00630BB4"/>
    <w:rsid w:val="00630CDE"/>
    <w:rsid w:val="00630E89"/>
    <w:rsid w:val="0063101C"/>
    <w:rsid w:val="00631108"/>
    <w:rsid w:val="00631C1C"/>
    <w:rsid w:val="00631C67"/>
    <w:rsid w:val="006324C8"/>
    <w:rsid w:val="00632679"/>
    <w:rsid w:val="00632A8F"/>
    <w:rsid w:val="00632E06"/>
    <w:rsid w:val="00633144"/>
    <w:rsid w:val="00633644"/>
    <w:rsid w:val="0063368A"/>
    <w:rsid w:val="00633BBE"/>
    <w:rsid w:val="00633DFC"/>
    <w:rsid w:val="00634065"/>
    <w:rsid w:val="0063422F"/>
    <w:rsid w:val="006343D8"/>
    <w:rsid w:val="006345C6"/>
    <w:rsid w:val="00634884"/>
    <w:rsid w:val="00635155"/>
    <w:rsid w:val="006355F9"/>
    <w:rsid w:val="00635FD4"/>
    <w:rsid w:val="006363B3"/>
    <w:rsid w:val="006367C4"/>
    <w:rsid w:val="00637353"/>
    <w:rsid w:val="0063739E"/>
    <w:rsid w:val="006373BD"/>
    <w:rsid w:val="006375ED"/>
    <w:rsid w:val="00637957"/>
    <w:rsid w:val="0063798A"/>
    <w:rsid w:val="0063CA05"/>
    <w:rsid w:val="006400DC"/>
    <w:rsid w:val="006405A2"/>
    <w:rsid w:val="00640A54"/>
    <w:rsid w:val="00640CD6"/>
    <w:rsid w:val="00640EF8"/>
    <w:rsid w:val="00641279"/>
    <w:rsid w:val="00641B49"/>
    <w:rsid w:val="00641D0C"/>
    <w:rsid w:val="00642138"/>
    <w:rsid w:val="00642288"/>
    <w:rsid w:val="006427BE"/>
    <w:rsid w:val="00642CD4"/>
    <w:rsid w:val="00643013"/>
    <w:rsid w:val="006433CC"/>
    <w:rsid w:val="00643A8D"/>
    <w:rsid w:val="00643A95"/>
    <w:rsid w:val="00643DD0"/>
    <w:rsid w:val="0064432B"/>
    <w:rsid w:val="00644740"/>
    <w:rsid w:val="006448BA"/>
    <w:rsid w:val="0064494C"/>
    <w:rsid w:val="00644FFF"/>
    <w:rsid w:val="006450F8"/>
    <w:rsid w:val="00645AE0"/>
    <w:rsid w:val="00646595"/>
    <w:rsid w:val="006469F8"/>
    <w:rsid w:val="00646A3D"/>
    <w:rsid w:val="00646B70"/>
    <w:rsid w:val="00646C17"/>
    <w:rsid w:val="00646C23"/>
    <w:rsid w:val="0064721F"/>
    <w:rsid w:val="00647314"/>
    <w:rsid w:val="00647C6A"/>
    <w:rsid w:val="00647C77"/>
    <w:rsid w:val="00647CA2"/>
    <w:rsid w:val="00647F5A"/>
    <w:rsid w:val="00647FCD"/>
    <w:rsid w:val="0065004A"/>
    <w:rsid w:val="0065076E"/>
    <w:rsid w:val="006507EB"/>
    <w:rsid w:val="006511B1"/>
    <w:rsid w:val="0065142B"/>
    <w:rsid w:val="006516BC"/>
    <w:rsid w:val="00651AF3"/>
    <w:rsid w:val="00652642"/>
    <w:rsid w:val="006526CA"/>
    <w:rsid w:val="00652F5B"/>
    <w:rsid w:val="0065358B"/>
    <w:rsid w:val="006536B8"/>
    <w:rsid w:val="00653A02"/>
    <w:rsid w:val="00653E6F"/>
    <w:rsid w:val="00653F62"/>
    <w:rsid w:val="0065420B"/>
    <w:rsid w:val="00654246"/>
    <w:rsid w:val="006545D2"/>
    <w:rsid w:val="00654AE3"/>
    <w:rsid w:val="00654FBC"/>
    <w:rsid w:val="0065564E"/>
    <w:rsid w:val="00655F04"/>
    <w:rsid w:val="00656681"/>
    <w:rsid w:val="00656A19"/>
    <w:rsid w:val="006578FA"/>
    <w:rsid w:val="00657AC7"/>
    <w:rsid w:val="00657DFC"/>
    <w:rsid w:val="006602A2"/>
    <w:rsid w:val="00660FB9"/>
    <w:rsid w:val="00661021"/>
    <w:rsid w:val="00661633"/>
    <w:rsid w:val="00662582"/>
    <w:rsid w:val="00662D27"/>
    <w:rsid w:val="00662DAA"/>
    <w:rsid w:val="00662F4C"/>
    <w:rsid w:val="00663773"/>
    <w:rsid w:val="006637BC"/>
    <w:rsid w:val="00663CF4"/>
    <w:rsid w:val="0066411C"/>
    <w:rsid w:val="0066449C"/>
    <w:rsid w:val="00664619"/>
    <w:rsid w:val="00664801"/>
    <w:rsid w:val="00664C5B"/>
    <w:rsid w:val="00665AD2"/>
    <w:rsid w:val="0066608A"/>
    <w:rsid w:val="006669E6"/>
    <w:rsid w:val="00666F71"/>
    <w:rsid w:val="00666F87"/>
    <w:rsid w:val="0066713A"/>
    <w:rsid w:val="0066739B"/>
    <w:rsid w:val="00667A73"/>
    <w:rsid w:val="00667C39"/>
    <w:rsid w:val="00667C55"/>
    <w:rsid w:val="0067066C"/>
    <w:rsid w:val="00670913"/>
    <w:rsid w:val="006709B4"/>
    <w:rsid w:val="006709BB"/>
    <w:rsid w:val="00670DC7"/>
    <w:rsid w:val="00670E0D"/>
    <w:rsid w:val="0067105B"/>
    <w:rsid w:val="00671403"/>
    <w:rsid w:val="00671659"/>
    <w:rsid w:val="00671794"/>
    <w:rsid w:val="00672497"/>
    <w:rsid w:val="00672550"/>
    <w:rsid w:val="0067266C"/>
    <w:rsid w:val="00672F46"/>
    <w:rsid w:val="0067319D"/>
    <w:rsid w:val="0067336A"/>
    <w:rsid w:val="0067367F"/>
    <w:rsid w:val="00673959"/>
    <w:rsid w:val="00673BF9"/>
    <w:rsid w:val="00674DA2"/>
    <w:rsid w:val="00674FA4"/>
    <w:rsid w:val="00675436"/>
    <w:rsid w:val="00675857"/>
    <w:rsid w:val="00675897"/>
    <w:rsid w:val="00675F80"/>
    <w:rsid w:val="0067632B"/>
    <w:rsid w:val="00676604"/>
    <w:rsid w:val="006769BC"/>
    <w:rsid w:val="00676C9A"/>
    <w:rsid w:val="006773CB"/>
    <w:rsid w:val="0067748D"/>
    <w:rsid w:val="006774A2"/>
    <w:rsid w:val="0067767D"/>
    <w:rsid w:val="006777C5"/>
    <w:rsid w:val="00677AE6"/>
    <w:rsid w:val="00677BC8"/>
    <w:rsid w:val="00677D5E"/>
    <w:rsid w:val="0067EB71"/>
    <w:rsid w:val="00680366"/>
    <w:rsid w:val="00680E3C"/>
    <w:rsid w:val="00680F5A"/>
    <w:rsid w:val="0068145C"/>
    <w:rsid w:val="00681C3D"/>
    <w:rsid w:val="00681DF4"/>
    <w:rsid w:val="00681EDD"/>
    <w:rsid w:val="006820E3"/>
    <w:rsid w:val="0068248C"/>
    <w:rsid w:val="006829CF"/>
    <w:rsid w:val="00682A6B"/>
    <w:rsid w:val="00682C4A"/>
    <w:rsid w:val="0068316B"/>
    <w:rsid w:val="006835B6"/>
    <w:rsid w:val="00683664"/>
    <w:rsid w:val="00683690"/>
    <w:rsid w:val="00683AF7"/>
    <w:rsid w:val="00683D10"/>
    <w:rsid w:val="00683F65"/>
    <w:rsid w:val="006847E1"/>
    <w:rsid w:val="0068499E"/>
    <w:rsid w:val="00684D6C"/>
    <w:rsid w:val="006854DF"/>
    <w:rsid w:val="00685C98"/>
    <w:rsid w:val="006871A0"/>
    <w:rsid w:val="006877C6"/>
    <w:rsid w:val="006879B6"/>
    <w:rsid w:val="00687A1D"/>
    <w:rsid w:val="0068B951"/>
    <w:rsid w:val="00690905"/>
    <w:rsid w:val="00690AE0"/>
    <w:rsid w:val="00691202"/>
    <w:rsid w:val="0069136C"/>
    <w:rsid w:val="006919DD"/>
    <w:rsid w:val="00691C72"/>
    <w:rsid w:val="00691D9B"/>
    <w:rsid w:val="0069289C"/>
    <w:rsid w:val="00692A5C"/>
    <w:rsid w:val="006934C0"/>
    <w:rsid w:val="00693CBD"/>
    <w:rsid w:val="00693CE8"/>
    <w:rsid w:val="00693E0D"/>
    <w:rsid w:val="006949A8"/>
    <w:rsid w:val="00694F24"/>
    <w:rsid w:val="0069522D"/>
    <w:rsid w:val="0069537D"/>
    <w:rsid w:val="00695503"/>
    <w:rsid w:val="00695CBF"/>
    <w:rsid w:val="00695D55"/>
    <w:rsid w:val="00696515"/>
    <w:rsid w:val="00696B13"/>
    <w:rsid w:val="00696B6D"/>
    <w:rsid w:val="00696B6F"/>
    <w:rsid w:val="00696FD6"/>
    <w:rsid w:val="00697073"/>
    <w:rsid w:val="00697318"/>
    <w:rsid w:val="00697821"/>
    <w:rsid w:val="00697EDE"/>
    <w:rsid w:val="0069D5AD"/>
    <w:rsid w:val="006A0E0F"/>
    <w:rsid w:val="006A1255"/>
    <w:rsid w:val="006A171C"/>
    <w:rsid w:val="006A1759"/>
    <w:rsid w:val="006A1E6F"/>
    <w:rsid w:val="006A1FAE"/>
    <w:rsid w:val="006A22EE"/>
    <w:rsid w:val="006A26D5"/>
    <w:rsid w:val="006A30AF"/>
    <w:rsid w:val="006A3197"/>
    <w:rsid w:val="006A376E"/>
    <w:rsid w:val="006A3ED4"/>
    <w:rsid w:val="006A45AC"/>
    <w:rsid w:val="006A4883"/>
    <w:rsid w:val="006A4968"/>
    <w:rsid w:val="006A527C"/>
    <w:rsid w:val="006A536A"/>
    <w:rsid w:val="006A58FC"/>
    <w:rsid w:val="006A5D23"/>
    <w:rsid w:val="006A609A"/>
    <w:rsid w:val="006A6484"/>
    <w:rsid w:val="006A670B"/>
    <w:rsid w:val="006A6841"/>
    <w:rsid w:val="006A6B04"/>
    <w:rsid w:val="006A6B3F"/>
    <w:rsid w:val="006A6D0C"/>
    <w:rsid w:val="006A6DF0"/>
    <w:rsid w:val="006A6FD1"/>
    <w:rsid w:val="006A70A7"/>
    <w:rsid w:val="006A7159"/>
    <w:rsid w:val="006A73E9"/>
    <w:rsid w:val="006A7458"/>
    <w:rsid w:val="006A76EC"/>
    <w:rsid w:val="006A7A1B"/>
    <w:rsid w:val="006B00C9"/>
    <w:rsid w:val="006B065F"/>
    <w:rsid w:val="006B0DB1"/>
    <w:rsid w:val="006B0F87"/>
    <w:rsid w:val="006B12DA"/>
    <w:rsid w:val="006B15EA"/>
    <w:rsid w:val="006B1DDF"/>
    <w:rsid w:val="006B1F18"/>
    <w:rsid w:val="006B201D"/>
    <w:rsid w:val="006B25DD"/>
    <w:rsid w:val="006B2C69"/>
    <w:rsid w:val="006B2D78"/>
    <w:rsid w:val="006B32FB"/>
    <w:rsid w:val="006B3BBF"/>
    <w:rsid w:val="006B47AD"/>
    <w:rsid w:val="006B4889"/>
    <w:rsid w:val="006B48CE"/>
    <w:rsid w:val="006B4A6B"/>
    <w:rsid w:val="006B4B95"/>
    <w:rsid w:val="006B4E7C"/>
    <w:rsid w:val="006B534D"/>
    <w:rsid w:val="006B5362"/>
    <w:rsid w:val="006B5587"/>
    <w:rsid w:val="006B6718"/>
    <w:rsid w:val="006B684A"/>
    <w:rsid w:val="006B6971"/>
    <w:rsid w:val="006B6D53"/>
    <w:rsid w:val="006B7164"/>
    <w:rsid w:val="006B7168"/>
    <w:rsid w:val="006B721C"/>
    <w:rsid w:val="006B734B"/>
    <w:rsid w:val="006B754B"/>
    <w:rsid w:val="006B7AD0"/>
    <w:rsid w:val="006B7B0A"/>
    <w:rsid w:val="006B7B2C"/>
    <w:rsid w:val="006B7F20"/>
    <w:rsid w:val="006B7F9A"/>
    <w:rsid w:val="006C028A"/>
    <w:rsid w:val="006C1461"/>
    <w:rsid w:val="006C1B92"/>
    <w:rsid w:val="006C1BF3"/>
    <w:rsid w:val="006C212B"/>
    <w:rsid w:val="006C2A3F"/>
    <w:rsid w:val="006C32AA"/>
    <w:rsid w:val="006C36BC"/>
    <w:rsid w:val="006C377F"/>
    <w:rsid w:val="006C39CC"/>
    <w:rsid w:val="006C3AAF"/>
    <w:rsid w:val="006C3BC3"/>
    <w:rsid w:val="006C3C1D"/>
    <w:rsid w:val="006C3D55"/>
    <w:rsid w:val="006C3E48"/>
    <w:rsid w:val="006C3E92"/>
    <w:rsid w:val="006C3FF1"/>
    <w:rsid w:val="006C4293"/>
    <w:rsid w:val="006C495B"/>
    <w:rsid w:val="006C4AC5"/>
    <w:rsid w:val="006C4D3B"/>
    <w:rsid w:val="006C50B8"/>
    <w:rsid w:val="006C58AE"/>
    <w:rsid w:val="006C5EEA"/>
    <w:rsid w:val="006C661C"/>
    <w:rsid w:val="006C67DC"/>
    <w:rsid w:val="006C68E1"/>
    <w:rsid w:val="006C6A88"/>
    <w:rsid w:val="006C6B46"/>
    <w:rsid w:val="006C6DB7"/>
    <w:rsid w:val="006C7489"/>
    <w:rsid w:val="006C7B09"/>
    <w:rsid w:val="006C7C86"/>
    <w:rsid w:val="006C7CD3"/>
    <w:rsid w:val="006CE1E6"/>
    <w:rsid w:val="006D0370"/>
    <w:rsid w:val="006D07A4"/>
    <w:rsid w:val="006D0DE4"/>
    <w:rsid w:val="006D0DF6"/>
    <w:rsid w:val="006D0F74"/>
    <w:rsid w:val="006D153D"/>
    <w:rsid w:val="006D1755"/>
    <w:rsid w:val="006D1C01"/>
    <w:rsid w:val="006D1FF4"/>
    <w:rsid w:val="006D2605"/>
    <w:rsid w:val="006D2E3E"/>
    <w:rsid w:val="006D3342"/>
    <w:rsid w:val="006D38AB"/>
    <w:rsid w:val="006D3B86"/>
    <w:rsid w:val="006D3DCD"/>
    <w:rsid w:val="006D403A"/>
    <w:rsid w:val="006D4594"/>
    <w:rsid w:val="006D55F0"/>
    <w:rsid w:val="006D56D6"/>
    <w:rsid w:val="006D5A47"/>
    <w:rsid w:val="006D5DAC"/>
    <w:rsid w:val="006D5E4B"/>
    <w:rsid w:val="006D610A"/>
    <w:rsid w:val="006D6369"/>
    <w:rsid w:val="006D64E1"/>
    <w:rsid w:val="006D67F3"/>
    <w:rsid w:val="006D684F"/>
    <w:rsid w:val="006D6B3F"/>
    <w:rsid w:val="006D6DD4"/>
    <w:rsid w:val="006D6F1B"/>
    <w:rsid w:val="006D70DB"/>
    <w:rsid w:val="006D7626"/>
    <w:rsid w:val="006D78CA"/>
    <w:rsid w:val="006D7A2E"/>
    <w:rsid w:val="006D7FF3"/>
    <w:rsid w:val="006E043C"/>
    <w:rsid w:val="006E0496"/>
    <w:rsid w:val="006E06F1"/>
    <w:rsid w:val="006E07FE"/>
    <w:rsid w:val="006E0C31"/>
    <w:rsid w:val="006E1106"/>
    <w:rsid w:val="006E1676"/>
    <w:rsid w:val="006E188D"/>
    <w:rsid w:val="006E1CC5"/>
    <w:rsid w:val="006E2084"/>
    <w:rsid w:val="006E20F3"/>
    <w:rsid w:val="006E245D"/>
    <w:rsid w:val="006E248E"/>
    <w:rsid w:val="006E2C94"/>
    <w:rsid w:val="006E33CF"/>
    <w:rsid w:val="006E385D"/>
    <w:rsid w:val="006E38B2"/>
    <w:rsid w:val="006E3982"/>
    <w:rsid w:val="006E3E29"/>
    <w:rsid w:val="006E3FCA"/>
    <w:rsid w:val="006E440A"/>
    <w:rsid w:val="006E4452"/>
    <w:rsid w:val="006E4613"/>
    <w:rsid w:val="006E4878"/>
    <w:rsid w:val="006E492E"/>
    <w:rsid w:val="006E4A38"/>
    <w:rsid w:val="006E4A8F"/>
    <w:rsid w:val="006E5140"/>
    <w:rsid w:val="006E5746"/>
    <w:rsid w:val="006E587B"/>
    <w:rsid w:val="006E6290"/>
    <w:rsid w:val="006E6EF2"/>
    <w:rsid w:val="006E7359"/>
    <w:rsid w:val="006E7A36"/>
    <w:rsid w:val="006E7D53"/>
    <w:rsid w:val="006E7DF9"/>
    <w:rsid w:val="006F00E6"/>
    <w:rsid w:val="006F0133"/>
    <w:rsid w:val="006F02BA"/>
    <w:rsid w:val="006F088B"/>
    <w:rsid w:val="006F08F6"/>
    <w:rsid w:val="006F0E4E"/>
    <w:rsid w:val="006F1E05"/>
    <w:rsid w:val="006F2ABA"/>
    <w:rsid w:val="006F2EAD"/>
    <w:rsid w:val="006F32BA"/>
    <w:rsid w:val="006F3FB5"/>
    <w:rsid w:val="006F4629"/>
    <w:rsid w:val="006F52D2"/>
    <w:rsid w:val="006F539E"/>
    <w:rsid w:val="006F561E"/>
    <w:rsid w:val="006F56AB"/>
    <w:rsid w:val="006F591A"/>
    <w:rsid w:val="006F5A68"/>
    <w:rsid w:val="006F5B54"/>
    <w:rsid w:val="006F6014"/>
    <w:rsid w:val="006F639E"/>
    <w:rsid w:val="006F65C8"/>
    <w:rsid w:val="006F679F"/>
    <w:rsid w:val="006F67A1"/>
    <w:rsid w:val="006F6833"/>
    <w:rsid w:val="006F6F65"/>
    <w:rsid w:val="006F71AE"/>
    <w:rsid w:val="006F7202"/>
    <w:rsid w:val="006F7EAB"/>
    <w:rsid w:val="00700566"/>
    <w:rsid w:val="007008A2"/>
    <w:rsid w:val="00700C57"/>
    <w:rsid w:val="00700CCC"/>
    <w:rsid w:val="007016C5"/>
    <w:rsid w:val="007017B4"/>
    <w:rsid w:val="0070236F"/>
    <w:rsid w:val="007023EA"/>
    <w:rsid w:val="00702A24"/>
    <w:rsid w:val="00702AAB"/>
    <w:rsid w:val="00702C97"/>
    <w:rsid w:val="0070306F"/>
    <w:rsid w:val="007033E9"/>
    <w:rsid w:val="00703942"/>
    <w:rsid w:val="00703C38"/>
    <w:rsid w:val="00703C86"/>
    <w:rsid w:val="00704012"/>
    <w:rsid w:val="00704A00"/>
    <w:rsid w:val="00704A85"/>
    <w:rsid w:val="00704DEC"/>
    <w:rsid w:val="007054F9"/>
    <w:rsid w:val="00705C76"/>
    <w:rsid w:val="00705D1B"/>
    <w:rsid w:val="00706189"/>
    <w:rsid w:val="007061A8"/>
    <w:rsid w:val="00706AA7"/>
    <w:rsid w:val="00706B63"/>
    <w:rsid w:val="00707182"/>
    <w:rsid w:val="007072B0"/>
    <w:rsid w:val="007075CB"/>
    <w:rsid w:val="00707796"/>
    <w:rsid w:val="007078C7"/>
    <w:rsid w:val="00710092"/>
    <w:rsid w:val="007100EE"/>
    <w:rsid w:val="00710369"/>
    <w:rsid w:val="00710399"/>
    <w:rsid w:val="00710615"/>
    <w:rsid w:val="0071075E"/>
    <w:rsid w:val="00710A59"/>
    <w:rsid w:val="00710C69"/>
    <w:rsid w:val="007113BD"/>
    <w:rsid w:val="00711833"/>
    <w:rsid w:val="007118AA"/>
    <w:rsid w:val="00711B18"/>
    <w:rsid w:val="00711EED"/>
    <w:rsid w:val="00712C15"/>
    <w:rsid w:val="0071403D"/>
    <w:rsid w:val="00714386"/>
    <w:rsid w:val="0071488F"/>
    <w:rsid w:val="0071492A"/>
    <w:rsid w:val="0071520C"/>
    <w:rsid w:val="00715321"/>
    <w:rsid w:val="00715685"/>
    <w:rsid w:val="0071593F"/>
    <w:rsid w:val="00715AA1"/>
    <w:rsid w:val="00715D1B"/>
    <w:rsid w:val="00716A3B"/>
    <w:rsid w:val="00716ACA"/>
    <w:rsid w:val="00717217"/>
    <w:rsid w:val="00717286"/>
    <w:rsid w:val="00717618"/>
    <w:rsid w:val="00717D50"/>
    <w:rsid w:val="00720772"/>
    <w:rsid w:val="00720B19"/>
    <w:rsid w:val="00720E98"/>
    <w:rsid w:val="00720F4B"/>
    <w:rsid w:val="0072130B"/>
    <w:rsid w:val="00721654"/>
    <w:rsid w:val="00721685"/>
    <w:rsid w:val="00721784"/>
    <w:rsid w:val="0072185A"/>
    <w:rsid w:val="00721D88"/>
    <w:rsid w:val="00721FD6"/>
    <w:rsid w:val="00722406"/>
    <w:rsid w:val="007224E7"/>
    <w:rsid w:val="00723106"/>
    <w:rsid w:val="00723175"/>
    <w:rsid w:val="00723763"/>
    <w:rsid w:val="00724881"/>
    <w:rsid w:val="0072495C"/>
    <w:rsid w:val="00724D04"/>
    <w:rsid w:val="00724E96"/>
    <w:rsid w:val="00725101"/>
    <w:rsid w:val="00725D1D"/>
    <w:rsid w:val="00726319"/>
    <w:rsid w:val="0072682E"/>
    <w:rsid w:val="00726A7B"/>
    <w:rsid w:val="00726AB0"/>
    <w:rsid w:val="007271BD"/>
    <w:rsid w:val="00727344"/>
    <w:rsid w:val="00727D07"/>
    <w:rsid w:val="00727EC8"/>
    <w:rsid w:val="007300C4"/>
    <w:rsid w:val="00730A53"/>
    <w:rsid w:val="007310D1"/>
    <w:rsid w:val="007319FA"/>
    <w:rsid w:val="00731C9C"/>
    <w:rsid w:val="007323B4"/>
    <w:rsid w:val="00732CED"/>
    <w:rsid w:val="00732E5F"/>
    <w:rsid w:val="00732FD5"/>
    <w:rsid w:val="007338FB"/>
    <w:rsid w:val="007340CB"/>
    <w:rsid w:val="007341DD"/>
    <w:rsid w:val="0073424E"/>
    <w:rsid w:val="00734254"/>
    <w:rsid w:val="007344E6"/>
    <w:rsid w:val="0073470A"/>
    <w:rsid w:val="0073479C"/>
    <w:rsid w:val="00734884"/>
    <w:rsid w:val="00734F38"/>
    <w:rsid w:val="007350D4"/>
    <w:rsid w:val="007351FE"/>
    <w:rsid w:val="0073530B"/>
    <w:rsid w:val="007353AB"/>
    <w:rsid w:val="00735706"/>
    <w:rsid w:val="0073610A"/>
    <w:rsid w:val="007366EC"/>
    <w:rsid w:val="00736A8E"/>
    <w:rsid w:val="00736D4F"/>
    <w:rsid w:val="007371EA"/>
    <w:rsid w:val="00737510"/>
    <w:rsid w:val="00737B10"/>
    <w:rsid w:val="00740039"/>
    <w:rsid w:val="007401EB"/>
    <w:rsid w:val="00740A51"/>
    <w:rsid w:val="0074117E"/>
    <w:rsid w:val="00741527"/>
    <w:rsid w:val="00741A09"/>
    <w:rsid w:val="00741CBD"/>
    <w:rsid w:val="00741D65"/>
    <w:rsid w:val="00741F18"/>
    <w:rsid w:val="00741F79"/>
    <w:rsid w:val="00742314"/>
    <w:rsid w:val="00742E54"/>
    <w:rsid w:val="00742F75"/>
    <w:rsid w:val="007435C0"/>
    <w:rsid w:val="00743959"/>
    <w:rsid w:val="00743DCD"/>
    <w:rsid w:val="007445C2"/>
    <w:rsid w:val="00744791"/>
    <w:rsid w:val="007448AC"/>
    <w:rsid w:val="00745835"/>
    <w:rsid w:val="00745A61"/>
    <w:rsid w:val="00745E22"/>
    <w:rsid w:val="00745E55"/>
    <w:rsid w:val="00745F6A"/>
    <w:rsid w:val="0074676D"/>
    <w:rsid w:val="00746AFC"/>
    <w:rsid w:val="00746B65"/>
    <w:rsid w:val="00746E0B"/>
    <w:rsid w:val="007472A0"/>
    <w:rsid w:val="00747470"/>
    <w:rsid w:val="007475DF"/>
    <w:rsid w:val="007503ED"/>
    <w:rsid w:val="007505AB"/>
    <w:rsid w:val="00751036"/>
    <w:rsid w:val="00751037"/>
    <w:rsid w:val="007511A7"/>
    <w:rsid w:val="007515E7"/>
    <w:rsid w:val="00751734"/>
    <w:rsid w:val="0075186B"/>
    <w:rsid w:val="00751911"/>
    <w:rsid w:val="00751F2E"/>
    <w:rsid w:val="00751F75"/>
    <w:rsid w:val="0075229C"/>
    <w:rsid w:val="007524CD"/>
    <w:rsid w:val="00752AFA"/>
    <w:rsid w:val="00752D6E"/>
    <w:rsid w:val="00752DDA"/>
    <w:rsid w:val="00752EDF"/>
    <w:rsid w:val="00752F79"/>
    <w:rsid w:val="007531DF"/>
    <w:rsid w:val="0075351B"/>
    <w:rsid w:val="007536A9"/>
    <w:rsid w:val="00753BF8"/>
    <w:rsid w:val="00753D30"/>
    <w:rsid w:val="00753D73"/>
    <w:rsid w:val="00753DAD"/>
    <w:rsid w:val="00753ECB"/>
    <w:rsid w:val="00753F85"/>
    <w:rsid w:val="00754240"/>
    <w:rsid w:val="00754253"/>
    <w:rsid w:val="007543D0"/>
    <w:rsid w:val="00754450"/>
    <w:rsid w:val="00754650"/>
    <w:rsid w:val="00754DC6"/>
    <w:rsid w:val="0075558D"/>
    <w:rsid w:val="00755688"/>
    <w:rsid w:val="007557B7"/>
    <w:rsid w:val="007558F5"/>
    <w:rsid w:val="00755BB6"/>
    <w:rsid w:val="00756336"/>
    <w:rsid w:val="0075697C"/>
    <w:rsid w:val="00757242"/>
    <w:rsid w:val="007573E1"/>
    <w:rsid w:val="00757E98"/>
    <w:rsid w:val="00757F57"/>
    <w:rsid w:val="0075C1F6"/>
    <w:rsid w:val="00760556"/>
    <w:rsid w:val="007605D7"/>
    <w:rsid w:val="007608F5"/>
    <w:rsid w:val="00760A9B"/>
    <w:rsid w:val="00760BC2"/>
    <w:rsid w:val="00761391"/>
    <w:rsid w:val="007619EF"/>
    <w:rsid w:val="0076205E"/>
    <w:rsid w:val="0076251F"/>
    <w:rsid w:val="0076296F"/>
    <w:rsid w:val="00763798"/>
    <w:rsid w:val="00763ED4"/>
    <w:rsid w:val="0076405A"/>
    <w:rsid w:val="007641AC"/>
    <w:rsid w:val="007641CE"/>
    <w:rsid w:val="00764668"/>
    <w:rsid w:val="00764945"/>
    <w:rsid w:val="00764CAB"/>
    <w:rsid w:val="0076506A"/>
    <w:rsid w:val="00765264"/>
    <w:rsid w:val="007657B8"/>
    <w:rsid w:val="00765C20"/>
    <w:rsid w:val="0076619E"/>
    <w:rsid w:val="00766650"/>
    <w:rsid w:val="0076685E"/>
    <w:rsid w:val="00766D0F"/>
    <w:rsid w:val="00766EFD"/>
    <w:rsid w:val="007670D1"/>
    <w:rsid w:val="007675BA"/>
    <w:rsid w:val="00770242"/>
    <w:rsid w:val="0077034A"/>
    <w:rsid w:val="00770485"/>
    <w:rsid w:val="00770671"/>
    <w:rsid w:val="00770783"/>
    <w:rsid w:val="007708FC"/>
    <w:rsid w:val="00770925"/>
    <w:rsid w:val="00770ABE"/>
    <w:rsid w:val="0077109C"/>
    <w:rsid w:val="00771CA6"/>
    <w:rsid w:val="00771FCE"/>
    <w:rsid w:val="00772237"/>
    <w:rsid w:val="007728FE"/>
    <w:rsid w:val="0077325C"/>
    <w:rsid w:val="00773346"/>
    <w:rsid w:val="00773367"/>
    <w:rsid w:val="007736F9"/>
    <w:rsid w:val="007737E3"/>
    <w:rsid w:val="007743FB"/>
    <w:rsid w:val="00774525"/>
    <w:rsid w:val="0077453B"/>
    <w:rsid w:val="007748BE"/>
    <w:rsid w:val="00774A47"/>
    <w:rsid w:val="00774D7D"/>
    <w:rsid w:val="00775045"/>
    <w:rsid w:val="00775450"/>
    <w:rsid w:val="007754E3"/>
    <w:rsid w:val="00775545"/>
    <w:rsid w:val="0077576A"/>
    <w:rsid w:val="007757F5"/>
    <w:rsid w:val="00775CD4"/>
    <w:rsid w:val="00775DE6"/>
    <w:rsid w:val="00775E88"/>
    <w:rsid w:val="007766DC"/>
    <w:rsid w:val="00776B7F"/>
    <w:rsid w:val="007772ED"/>
    <w:rsid w:val="00777391"/>
    <w:rsid w:val="00777534"/>
    <w:rsid w:val="00777A2F"/>
    <w:rsid w:val="007807B8"/>
    <w:rsid w:val="00780B42"/>
    <w:rsid w:val="00781004"/>
    <w:rsid w:val="007814EB"/>
    <w:rsid w:val="007818EC"/>
    <w:rsid w:val="0078195F"/>
    <w:rsid w:val="00781F17"/>
    <w:rsid w:val="007823EC"/>
    <w:rsid w:val="00782A50"/>
    <w:rsid w:val="00782DCB"/>
    <w:rsid w:val="007830B4"/>
    <w:rsid w:val="00783251"/>
    <w:rsid w:val="007835F1"/>
    <w:rsid w:val="00783943"/>
    <w:rsid w:val="00783FA4"/>
    <w:rsid w:val="0078462D"/>
    <w:rsid w:val="00784C2E"/>
    <w:rsid w:val="00784C47"/>
    <w:rsid w:val="00785028"/>
    <w:rsid w:val="0078520F"/>
    <w:rsid w:val="00785266"/>
    <w:rsid w:val="00785443"/>
    <w:rsid w:val="007854A6"/>
    <w:rsid w:val="00785A13"/>
    <w:rsid w:val="00785A98"/>
    <w:rsid w:val="00785AEB"/>
    <w:rsid w:val="00786325"/>
    <w:rsid w:val="00786827"/>
    <w:rsid w:val="00786D9F"/>
    <w:rsid w:val="00786F74"/>
    <w:rsid w:val="00787257"/>
    <w:rsid w:val="0078789E"/>
    <w:rsid w:val="00787FD3"/>
    <w:rsid w:val="007908A4"/>
    <w:rsid w:val="007908EA"/>
    <w:rsid w:val="00790F38"/>
    <w:rsid w:val="0079113F"/>
    <w:rsid w:val="007919D3"/>
    <w:rsid w:val="00791AA0"/>
    <w:rsid w:val="00791B98"/>
    <w:rsid w:val="0079233D"/>
    <w:rsid w:val="0079241D"/>
    <w:rsid w:val="0079251F"/>
    <w:rsid w:val="007929D3"/>
    <w:rsid w:val="00792D6D"/>
    <w:rsid w:val="007930C1"/>
    <w:rsid w:val="007937D0"/>
    <w:rsid w:val="00793ABF"/>
    <w:rsid w:val="00793CB2"/>
    <w:rsid w:val="0079465E"/>
    <w:rsid w:val="00794A85"/>
    <w:rsid w:val="00794CDA"/>
    <w:rsid w:val="007951B5"/>
    <w:rsid w:val="007952E0"/>
    <w:rsid w:val="00795A00"/>
    <w:rsid w:val="00795AEB"/>
    <w:rsid w:val="00795E43"/>
    <w:rsid w:val="00795E8A"/>
    <w:rsid w:val="007961DD"/>
    <w:rsid w:val="007967BA"/>
    <w:rsid w:val="00796D5E"/>
    <w:rsid w:val="00796DC1"/>
    <w:rsid w:val="00797214"/>
    <w:rsid w:val="00797BEC"/>
    <w:rsid w:val="007A01B8"/>
    <w:rsid w:val="007A022C"/>
    <w:rsid w:val="007A02EB"/>
    <w:rsid w:val="007A032D"/>
    <w:rsid w:val="007A06AC"/>
    <w:rsid w:val="007A094B"/>
    <w:rsid w:val="007A1134"/>
    <w:rsid w:val="007A17D6"/>
    <w:rsid w:val="007A185D"/>
    <w:rsid w:val="007A1C72"/>
    <w:rsid w:val="007A1C9B"/>
    <w:rsid w:val="007A24C0"/>
    <w:rsid w:val="007A3B5D"/>
    <w:rsid w:val="007A3C64"/>
    <w:rsid w:val="007A40C8"/>
    <w:rsid w:val="007A41A1"/>
    <w:rsid w:val="007A4774"/>
    <w:rsid w:val="007A4A03"/>
    <w:rsid w:val="007A546D"/>
    <w:rsid w:val="007A54C4"/>
    <w:rsid w:val="007A5A98"/>
    <w:rsid w:val="007A5CC0"/>
    <w:rsid w:val="007A634E"/>
    <w:rsid w:val="007A66EB"/>
    <w:rsid w:val="007A67B0"/>
    <w:rsid w:val="007A6A17"/>
    <w:rsid w:val="007A6CAA"/>
    <w:rsid w:val="007A7087"/>
    <w:rsid w:val="007A7407"/>
    <w:rsid w:val="007A745E"/>
    <w:rsid w:val="007A75AB"/>
    <w:rsid w:val="007A78EE"/>
    <w:rsid w:val="007B040A"/>
    <w:rsid w:val="007B0E69"/>
    <w:rsid w:val="007B19AE"/>
    <w:rsid w:val="007B29B5"/>
    <w:rsid w:val="007B2AD2"/>
    <w:rsid w:val="007B2C8D"/>
    <w:rsid w:val="007B2ED5"/>
    <w:rsid w:val="007B315E"/>
    <w:rsid w:val="007B3268"/>
    <w:rsid w:val="007B35AA"/>
    <w:rsid w:val="007B3621"/>
    <w:rsid w:val="007B3AEC"/>
    <w:rsid w:val="007B4603"/>
    <w:rsid w:val="007B4E4F"/>
    <w:rsid w:val="007B5029"/>
    <w:rsid w:val="007B52F0"/>
    <w:rsid w:val="007B5BB9"/>
    <w:rsid w:val="007B5FCF"/>
    <w:rsid w:val="007B615D"/>
    <w:rsid w:val="007B632B"/>
    <w:rsid w:val="007B64B9"/>
    <w:rsid w:val="007B6502"/>
    <w:rsid w:val="007B67C3"/>
    <w:rsid w:val="007B6B16"/>
    <w:rsid w:val="007B6D8D"/>
    <w:rsid w:val="007B76F2"/>
    <w:rsid w:val="007C05E7"/>
    <w:rsid w:val="007C063B"/>
    <w:rsid w:val="007C067B"/>
    <w:rsid w:val="007C0A38"/>
    <w:rsid w:val="007C10EA"/>
    <w:rsid w:val="007C1208"/>
    <w:rsid w:val="007C13CA"/>
    <w:rsid w:val="007C155A"/>
    <w:rsid w:val="007C183E"/>
    <w:rsid w:val="007C1EFA"/>
    <w:rsid w:val="007C2004"/>
    <w:rsid w:val="007C297A"/>
    <w:rsid w:val="007C2B57"/>
    <w:rsid w:val="007C2C13"/>
    <w:rsid w:val="007C3753"/>
    <w:rsid w:val="007C392B"/>
    <w:rsid w:val="007C39D5"/>
    <w:rsid w:val="007C3BB8"/>
    <w:rsid w:val="007C3EDC"/>
    <w:rsid w:val="007C4186"/>
    <w:rsid w:val="007C4619"/>
    <w:rsid w:val="007C46BB"/>
    <w:rsid w:val="007C4ECF"/>
    <w:rsid w:val="007C56D3"/>
    <w:rsid w:val="007C581E"/>
    <w:rsid w:val="007C60D9"/>
    <w:rsid w:val="007C6A63"/>
    <w:rsid w:val="007C6CE4"/>
    <w:rsid w:val="007C6F4D"/>
    <w:rsid w:val="007C7A8B"/>
    <w:rsid w:val="007C7FE7"/>
    <w:rsid w:val="007D0101"/>
    <w:rsid w:val="007D0581"/>
    <w:rsid w:val="007D080D"/>
    <w:rsid w:val="007D0C55"/>
    <w:rsid w:val="007D14C5"/>
    <w:rsid w:val="007D183A"/>
    <w:rsid w:val="007D1871"/>
    <w:rsid w:val="007D1EAA"/>
    <w:rsid w:val="007D1EBD"/>
    <w:rsid w:val="007D25F4"/>
    <w:rsid w:val="007D2705"/>
    <w:rsid w:val="007D2AE8"/>
    <w:rsid w:val="007D30BE"/>
    <w:rsid w:val="007D3115"/>
    <w:rsid w:val="007D3132"/>
    <w:rsid w:val="007D317E"/>
    <w:rsid w:val="007D3630"/>
    <w:rsid w:val="007D363B"/>
    <w:rsid w:val="007D3AB6"/>
    <w:rsid w:val="007D3B5E"/>
    <w:rsid w:val="007D4391"/>
    <w:rsid w:val="007D4761"/>
    <w:rsid w:val="007D49E0"/>
    <w:rsid w:val="007D50D8"/>
    <w:rsid w:val="007D58BD"/>
    <w:rsid w:val="007D5FA0"/>
    <w:rsid w:val="007D60EB"/>
    <w:rsid w:val="007D6386"/>
    <w:rsid w:val="007D63DD"/>
    <w:rsid w:val="007D67E7"/>
    <w:rsid w:val="007D754E"/>
    <w:rsid w:val="007D78F9"/>
    <w:rsid w:val="007D7922"/>
    <w:rsid w:val="007D7FCA"/>
    <w:rsid w:val="007E0681"/>
    <w:rsid w:val="007E0F8B"/>
    <w:rsid w:val="007E138E"/>
    <w:rsid w:val="007E145D"/>
    <w:rsid w:val="007E1A54"/>
    <w:rsid w:val="007E1CD4"/>
    <w:rsid w:val="007E1D4F"/>
    <w:rsid w:val="007E2231"/>
    <w:rsid w:val="007E28BA"/>
    <w:rsid w:val="007E2C2A"/>
    <w:rsid w:val="007E2D7D"/>
    <w:rsid w:val="007E3C59"/>
    <w:rsid w:val="007E3D24"/>
    <w:rsid w:val="007E3FDD"/>
    <w:rsid w:val="007E4501"/>
    <w:rsid w:val="007E4EDC"/>
    <w:rsid w:val="007E5748"/>
    <w:rsid w:val="007E5A78"/>
    <w:rsid w:val="007E628D"/>
    <w:rsid w:val="007E6758"/>
    <w:rsid w:val="007E68D2"/>
    <w:rsid w:val="007E6A64"/>
    <w:rsid w:val="007E6AC5"/>
    <w:rsid w:val="007E7367"/>
    <w:rsid w:val="007E7B6A"/>
    <w:rsid w:val="007E7C23"/>
    <w:rsid w:val="007E7D0A"/>
    <w:rsid w:val="007E7F12"/>
    <w:rsid w:val="007F0553"/>
    <w:rsid w:val="007F0D2E"/>
    <w:rsid w:val="007F1084"/>
    <w:rsid w:val="007F11AE"/>
    <w:rsid w:val="007F13AB"/>
    <w:rsid w:val="007F14BE"/>
    <w:rsid w:val="007F16B5"/>
    <w:rsid w:val="007F1938"/>
    <w:rsid w:val="007F1F72"/>
    <w:rsid w:val="007F2A86"/>
    <w:rsid w:val="007F3447"/>
    <w:rsid w:val="007F3683"/>
    <w:rsid w:val="007F3A3E"/>
    <w:rsid w:val="007F3C06"/>
    <w:rsid w:val="007F3C3D"/>
    <w:rsid w:val="007F3D35"/>
    <w:rsid w:val="007F446D"/>
    <w:rsid w:val="007F47E3"/>
    <w:rsid w:val="007F4B09"/>
    <w:rsid w:val="007F4E3E"/>
    <w:rsid w:val="007F5219"/>
    <w:rsid w:val="007F53D3"/>
    <w:rsid w:val="007F5630"/>
    <w:rsid w:val="007F582D"/>
    <w:rsid w:val="007F5DBD"/>
    <w:rsid w:val="007F5E02"/>
    <w:rsid w:val="007F60EA"/>
    <w:rsid w:val="007F673A"/>
    <w:rsid w:val="007F693D"/>
    <w:rsid w:val="007F7634"/>
    <w:rsid w:val="00800943"/>
    <w:rsid w:val="00800A8F"/>
    <w:rsid w:val="008010DB"/>
    <w:rsid w:val="0080129D"/>
    <w:rsid w:val="00801583"/>
    <w:rsid w:val="00801844"/>
    <w:rsid w:val="00801A12"/>
    <w:rsid w:val="00801C63"/>
    <w:rsid w:val="00801D28"/>
    <w:rsid w:val="008021FE"/>
    <w:rsid w:val="0080229C"/>
    <w:rsid w:val="00802382"/>
    <w:rsid w:val="00802B4B"/>
    <w:rsid w:val="00802BBC"/>
    <w:rsid w:val="00802DD0"/>
    <w:rsid w:val="0080351A"/>
    <w:rsid w:val="008037F3"/>
    <w:rsid w:val="00803BDE"/>
    <w:rsid w:val="00803CA6"/>
    <w:rsid w:val="00803CE2"/>
    <w:rsid w:val="00804813"/>
    <w:rsid w:val="00804974"/>
    <w:rsid w:val="00804ADC"/>
    <w:rsid w:val="00804DE0"/>
    <w:rsid w:val="00804E9B"/>
    <w:rsid w:val="0080528B"/>
    <w:rsid w:val="0080565B"/>
    <w:rsid w:val="00805723"/>
    <w:rsid w:val="0080591A"/>
    <w:rsid w:val="00805A02"/>
    <w:rsid w:val="00805B83"/>
    <w:rsid w:val="00805DFE"/>
    <w:rsid w:val="008063CD"/>
    <w:rsid w:val="008077B6"/>
    <w:rsid w:val="00807CFE"/>
    <w:rsid w:val="00807DF3"/>
    <w:rsid w:val="0081009E"/>
    <w:rsid w:val="00810918"/>
    <w:rsid w:val="00810BFF"/>
    <w:rsid w:val="00811829"/>
    <w:rsid w:val="00811A59"/>
    <w:rsid w:val="00811D2B"/>
    <w:rsid w:val="00812079"/>
    <w:rsid w:val="008121FD"/>
    <w:rsid w:val="00812472"/>
    <w:rsid w:val="0081278D"/>
    <w:rsid w:val="00812B9E"/>
    <w:rsid w:val="008138C4"/>
    <w:rsid w:val="00813EC6"/>
    <w:rsid w:val="00814479"/>
    <w:rsid w:val="00814854"/>
    <w:rsid w:val="00814E96"/>
    <w:rsid w:val="00815691"/>
    <w:rsid w:val="00815929"/>
    <w:rsid w:val="00815A64"/>
    <w:rsid w:val="00815FEB"/>
    <w:rsid w:val="008160AF"/>
    <w:rsid w:val="0081654A"/>
    <w:rsid w:val="0081779C"/>
    <w:rsid w:val="008203E0"/>
    <w:rsid w:val="00820415"/>
    <w:rsid w:val="008205D7"/>
    <w:rsid w:val="00820685"/>
    <w:rsid w:val="00820823"/>
    <w:rsid w:val="00820D13"/>
    <w:rsid w:val="00820ED0"/>
    <w:rsid w:val="00820F06"/>
    <w:rsid w:val="00821259"/>
    <w:rsid w:val="00821578"/>
    <w:rsid w:val="008215B0"/>
    <w:rsid w:val="00821608"/>
    <w:rsid w:val="008218F6"/>
    <w:rsid w:val="00821C92"/>
    <w:rsid w:val="0082210A"/>
    <w:rsid w:val="00822499"/>
    <w:rsid w:val="0082312A"/>
    <w:rsid w:val="008236B6"/>
    <w:rsid w:val="00823A10"/>
    <w:rsid w:val="00823BFC"/>
    <w:rsid w:val="00823F85"/>
    <w:rsid w:val="008242BE"/>
    <w:rsid w:val="008244C0"/>
    <w:rsid w:val="0082480E"/>
    <w:rsid w:val="00824B46"/>
    <w:rsid w:val="00824BCA"/>
    <w:rsid w:val="00824C65"/>
    <w:rsid w:val="00824C84"/>
    <w:rsid w:val="00824CF1"/>
    <w:rsid w:val="0082543E"/>
    <w:rsid w:val="008255A4"/>
    <w:rsid w:val="008255B9"/>
    <w:rsid w:val="0082576C"/>
    <w:rsid w:val="008257E0"/>
    <w:rsid w:val="0082585C"/>
    <w:rsid w:val="0082607A"/>
    <w:rsid w:val="00826198"/>
    <w:rsid w:val="008279DF"/>
    <w:rsid w:val="0083050F"/>
    <w:rsid w:val="00830A01"/>
    <w:rsid w:val="00830AF6"/>
    <w:rsid w:val="00830CB8"/>
    <w:rsid w:val="00831010"/>
    <w:rsid w:val="00831A5E"/>
    <w:rsid w:val="00831F73"/>
    <w:rsid w:val="0083202E"/>
    <w:rsid w:val="00832C71"/>
    <w:rsid w:val="00832D69"/>
    <w:rsid w:val="00833187"/>
    <w:rsid w:val="008336EC"/>
    <w:rsid w:val="00834365"/>
    <w:rsid w:val="00834424"/>
    <w:rsid w:val="008356A3"/>
    <w:rsid w:val="00835B6D"/>
    <w:rsid w:val="00835B72"/>
    <w:rsid w:val="00835C26"/>
    <w:rsid w:val="00835CBB"/>
    <w:rsid w:val="00835CC5"/>
    <w:rsid w:val="00835CDF"/>
    <w:rsid w:val="00835F3A"/>
    <w:rsid w:val="008360F8"/>
    <w:rsid w:val="00836524"/>
    <w:rsid w:val="008365FA"/>
    <w:rsid w:val="008369B2"/>
    <w:rsid w:val="00836EB0"/>
    <w:rsid w:val="0083716C"/>
    <w:rsid w:val="00837426"/>
    <w:rsid w:val="0083762A"/>
    <w:rsid w:val="00838BBC"/>
    <w:rsid w:val="0083D870"/>
    <w:rsid w:val="008403FD"/>
    <w:rsid w:val="00840649"/>
    <w:rsid w:val="0084084E"/>
    <w:rsid w:val="00842556"/>
    <w:rsid w:val="00842A8E"/>
    <w:rsid w:val="00842BEC"/>
    <w:rsid w:val="00842D6E"/>
    <w:rsid w:val="0084321C"/>
    <w:rsid w:val="00843EDC"/>
    <w:rsid w:val="00843F51"/>
    <w:rsid w:val="00843F9A"/>
    <w:rsid w:val="008441D1"/>
    <w:rsid w:val="008441FB"/>
    <w:rsid w:val="008443F0"/>
    <w:rsid w:val="008445DD"/>
    <w:rsid w:val="00844633"/>
    <w:rsid w:val="00844A3A"/>
    <w:rsid w:val="00844B33"/>
    <w:rsid w:val="00844B3F"/>
    <w:rsid w:val="00845746"/>
    <w:rsid w:val="00845C52"/>
    <w:rsid w:val="00845CF9"/>
    <w:rsid w:val="00845D8F"/>
    <w:rsid w:val="00845FD1"/>
    <w:rsid w:val="0084624E"/>
    <w:rsid w:val="00846D69"/>
    <w:rsid w:val="00846F28"/>
    <w:rsid w:val="0084781E"/>
    <w:rsid w:val="00847AF2"/>
    <w:rsid w:val="00847ED1"/>
    <w:rsid w:val="008506E9"/>
    <w:rsid w:val="008509C0"/>
    <w:rsid w:val="00850BE6"/>
    <w:rsid w:val="00851358"/>
    <w:rsid w:val="008513F8"/>
    <w:rsid w:val="008514E0"/>
    <w:rsid w:val="0085190E"/>
    <w:rsid w:val="00851946"/>
    <w:rsid w:val="00851AB2"/>
    <w:rsid w:val="00851B0F"/>
    <w:rsid w:val="00852432"/>
    <w:rsid w:val="00852D12"/>
    <w:rsid w:val="00853249"/>
    <w:rsid w:val="00853742"/>
    <w:rsid w:val="00853E70"/>
    <w:rsid w:val="00854170"/>
    <w:rsid w:val="00854277"/>
    <w:rsid w:val="0085444B"/>
    <w:rsid w:val="0085455B"/>
    <w:rsid w:val="00854808"/>
    <w:rsid w:val="008548F6"/>
    <w:rsid w:val="008553C2"/>
    <w:rsid w:val="00855436"/>
    <w:rsid w:val="008561A1"/>
    <w:rsid w:val="008561A4"/>
    <w:rsid w:val="0085695D"/>
    <w:rsid w:val="00856BE0"/>
    <w:rsid w:val="00857242"/>
    <w:rsid w:val="0085733B"/>
    <w:rsid w:val="0085735E"/>
    <w:rsid w:val="00857633"/>
    <w:rsid w:val="00860530"/>
    <w:rsid w:val="00860702"/>
    <w:rsid w:val="008610FF"/>
    <w:rsid w:val="00861312"/>
    <w:rsid w:val="0086137E"/>
    <w:rsid w:val="008613EF"/>
    <w:rsid w:val="00861466"/>
    <w:rsid w:val="00861771"/>
    <w:rsid w:val="008619C1"/>
    <w:rsid w:val="00861B7A"/>
    <w:rsid w:val="00861E2D"/>
    <w:rsid w:val="0086261D"/>
    <w:rsid w:val="008628C5"/>
    <w:rsid w:val="00862914"/>
    <w:rsid w:val="0086292B"/>
    <w:rsid w:val="008635AA"/>
    <w:rsid w:val="00863DBB"/>
    <w:rsid w:val="00864238"/>
    <w:rsid w:val="00864658"/>
    <w:rsid w:val="00864B71"/>
    <w:rsid w:val="00864E02"/>
    <w:rsid w:val="00865227"/>
    <w:rsid w:val="008652F2"/>
    <w:rsid w:val="008658FD"/>
    <w:rsid w:val="00865D41"/>
    <w:rsid w:val="008660AB"/>
    <w:rsid w:val="00866708"/>
    <w:rsid w:val="00866C2F"/>
    <w:rsid w:val="008670A1"/>
    <w:rsid w:val="00867133"/>
    <w:rsid w:val="0086713E"/>
    <w:rsid w:val="0086722F"/>
    <w:rsid w:val="00867426"/>
    <w:rsid w:val="0086795C"/>
    <w:rsid w:val="008703F3"/>
    <w:rsid w:val="008704BA"/>
    <w:rsid w:val="008709F0"/>
    <w:rsid w:val="00870E58"/>
    <w:rsid w:val="00870F2B"/>
    <w:rsid w:val="008715D6"/>
    <w:rsid w:val="00871753"/>
    <w:rsid w:val="008721DD"/>
    <w:rsid w:val="0087234C"/>
    <w:rsid w:val="008726FB"/>
    <w:rsid w:val="00872AB5"/>
    <w:rsid w:val="00872F58"/>
    <w:rsid w:val="0087323A"/>
    <w:rsid w:val="0087391B"/>
    <w:rsid w:val="00873E07"/>
    <w:rsid w:val="00874165"/>
    <w:rsid w:val="00874186"/>
    <w:rsid w:val="00874504"/>
    <w:rsid w:val="00874A00"/>
    <w:rsid w:val="00874BAA"/>
    <w:rsid w:val="008750E4"/>
    <w:rsid w:val="00875110"/>
    <w:rsid w:val="008752AC"/>
    <w:rsid w:val="00875439"/>
    <w:rsid w:val="008754FC"/>
    <w:rsid w:val="00876028"/>
    <w:rsid w:val="008763EA"/>
    <w:rsid w:val="0087646B"/>
    <w:rsid w:val="00876494"/>
    <w:rsid w:val="0087663B"/>
    <w:rsid w:val="008768C0"/>
    <w:rsid w:val="00876A5C"/>
    <w:rsid w:val="00876B0F"/>
    <w:rsid w:val="0087715E"/>
    <w:rsid w:val="00877A5F"/>
    <w:rsid w:val="00877F0B"/>
    <w:rsid w:val="008808D2"/>
    <w:rsid w:val="00880E3A"/>
    <w:rsid w:val="00881077"/>
    <w:rsid w:val="00881783"/>
    <w:rsid w:val="00881967"/>
    <w:rsid w:val="00881CC1"/>
    <w:rsid w:val="00881F12"/>
    <w:rsid w:val="00881F57"/>
    <w:rsid w:val="0088221C"/>
    <w:rsid w:val="00882A5C"/>
    <w:rsid w:val="00882D92"/>
    <w:rsid w:val="00882F7D"/>
    <w:rsid w:val="008832AA"/>
    <w:rsid w:val="008836D1"/>
    <w:rsid w:val="00883850"/>
    <w:rsid w:val="00883DF5"/>
    <w:rsid w:val="008840C0"/>
    <w:rsid w:val="008842BF"/>
    <w:rsid w:val="0088451C"/>
    <w:rsid w:val="00884FBE"/>
    <w:rsid w:val="008850E3"/>
    <w:rsid w:val="00885B41"/>
    <w:rsid w:val="00885BCC"/>
    <w:rsid w:val="00885C06"/>
    <w:rsid w:val="00885E4E"/>
    <w:rsid w:val="00885EE5"/>
    <w:rsid w:val="00885EF2"/>
    <w:rsid w:val="00885F51"/>
    <w:rsid w:val="00886067"/>
    <w:rsid w:val="0088613A"/>
    <w:rsid w:val="00886394"/>
    <w:rsid w:val="008869EF"/>
    <w:rsid w:val="00886D6F"/>
    <w:rsid w:val="008872ED"/>
    <w:rsid w:val="008876C5"/>
    <w:rsid w:val="0088798A"/>
    <w:rsid w:val="00887D15"/>
    <w:rsid w:val="00887F7A"/>
    <w:rsid w:val="00890121"/>
    <w:rsid w:val="008904C0"/>
    <w:rsid w:val="00890575"/>
    <w:rsid w:val="00890696"/>
    <w:rsid w:val="008909EB"/>
    <w:rsid w:val="00890A9B"/>
    <w:rsid w:val="00890E6F"/>
    <w:rsid w:val="008912FE"/>
    <w:rsid w:val="008916B7"/>
    <w:rsid w:val="00891852"/>
    <w:rsid w:val="008918BE"/>
    <w:rsid w:val="00891A12"/>
    <w:rsid w:val="00891EA1"/>
    <w:rsid w:val="00891F8D"/>
    <w:rsid w:val="0089244D"/>
    <w:rsid w:val="00892465"/>
    <w:rsid w:val="008927DB"/>
    <w:rsid w:val="008929DD"/>
    <w:rsid w:val="00893793"/>
    <w:rsid w:val="008938E3"/>
    <w:rsid w:val="008939CB"/>
    <w:rsid w:val="00893A1A"/>
    <w:rsid w:val="00893B31"/>
    <w:rsid w:val="00893D1E"/>
    <w:rsid w:val="00893FB9"/>
    <w:rsid w:val="008943A3"/>
    <w:rsid w:val="0089457C"/>
    <w:rsid w:val="008949A2"/>
    <w:rsid w:val="00894A2F"/>
    <w:rsid w:val="008951DF"/>
    <w:rsid w:val="00895E1F"/>
    <w:rsid w:val="008972BD"/>
    <w:rsid w:val="0089734E"/>
    <w:rsid w:val="00897416"/>
    <w:rsid w:val="00897906"/>
    <w:rsid w:val="00897A9F"/>
    <w:rsid w:val="00897AF4"/>
    <w:rsid w:val="00897CA1"/>
    <w:rsid w:val="008A04ED"/>
    <w:rsid w:val="008A0CE1"/>
    <w:rsid w:val="008A0EC7"/>
    <w:rsid w:val="008A134B"/>
    <w:rsid w:val="008A1D45"/>
    <w:rsid w:val="008A20F4"/>
    <w:rsid w:val="008A2E06"/>
    <w:rsid w:val="008A2F35"/>
    <w:rsid w:val="008A31FC"/>
    <w:rsid w:val="008A3525"/>
    <w:rsid w:val="008A3541"/>
    <w:rsid w:val="008A3903"/>
    <w:rsid w:val="008A3FAC"/>
    <w:rsid w:val="008A4D9E"/>
    <w:rsid w:val="008A5111"/>
    <w:rsid w:val="008A558A"/>
    <w:rsid w:val="008A5709"/>
    <w:rsid w:val="008A5F81"/>
    <w:rsid w:val="008A602B"/>
    <w:rsid w:val="008A636D"/>
    <w:rsid w:val="008A6421"/>
    <w:rsid w:val="008A643F"/>
    <w:rsid w:val="008A6902"/>
    <w:rsid w:val="008A72E5"/>
    <w:rsid w:val="008A7A3C"/>
    <w:rsid w:val="008A7DCB"/>
    <w:rsid w:val="008B01D4"/>
    <w:rsid w:val="008B0E90"/>
    <w:rsid w:val="008B13EF"/>
    <w:rsid w:val="008B15BE"/>
    <w:rsid w:val="008B1F0D"/>
    <w:rsid w:val="008B1F0E"/>
    <w:rsid w:val="008B2608"/>
    <w:rsid w:val="008B2650"/>
    <w:rsid w:val="008B2797"/>
    <w:rsid w:val="008B2A92"/>
    <w:rsid w:val="008B2EBB"/>
    <w:rsid w:val="008B328E"/>
    <w:rsid w:val="008B483A"/>
    <w:rsid w:val="008B4FEB"/>
    <w:rsid w:val="008B5165"/>
    <w:rsid w:val="008B51D6"/>
    <w:rsid w:val="008B558D"/>
    <w:rsid w:val="008B55D0"/>
    <w:rsid w:val="008B5949"/>
    <w:rsid w:val="008B5EA5"/>
    <w:rsid w:val="008B613A"/>
    <w:rsid w:val="008B65C8"/>
    <w:rsid w:val="008B7130"/>
    <w:rsid w:val="008B7158"/>
    <w:rsid w:val="008B72C9"/>
    <w:rsid w:val="008B74B1"/>
    <w:rsid w:val="008B74FA"/>
    <w:rsid w:val="008B7A54"/>
    <w:rsid w:val="008B7DD1"/>
    <w:rsid w:val="008C0061"/>
    <w:rsid w:val="008C10FB"/>
    <w:rsid w:val="008C1782"/>
    <w:rsid w:val="008C187A"/>
    <w:rsid w:val="008C2022"/>
    <w:rsid w:val="008C265E"/>
    <w:rsid w:val="008C2D65"/>
    <w:rsid w:val="008C362B"/>
    <w:rsid w:val="008C366D"/>
    <w:rsid w:val="008C3E1E"/>
    <w:rsid w:val="008C44CF"/>
    <w:rsid w:val="008C4CF5"/>
    <w:rsid w:val="008C4FA5"/>
    <w:rsid w:val="008C502F"/>
    <w:rsid w:val="008C515C"/>
    <w:rsid w:val="008C54DA"/>
    <w:rsid w:val="008C59C1"/>
    <w:rsid w:val="008C5EB2"/>
    <w:rsid w:val="008C605F"/>
    <w:rsid w:val="008C67F5"/>
    <w:rsid w:val="008C6BD0"/>
    <w:rsid w:val="008C72CB"/>
    <w:rsid w:val="008C74BD"/>
    <w:rsid w:val="008C752F"/>
    <w:rsid w:val="008C7EAF"/>
    <w:rsid w:val="008D04DD"/>
    <w:rsid w:val="008D0B39"/>
    <w:rsid w:val="008D0F2D"/>
    <w:rsid w:val="008D163D"/>
    <w:rsid w:val="008D169C"/>
    <w:rsid w:val="008D1924"/>
    <w:rsid w:val="008D1ABA"/>
    <w:rsid w:val="008D1C22"/>
    <w:rsid w:val="008D21AE"/>
    <w:rsid w:val="008D232F"/>
    <w:rsid w:val="008D2340"/>
    <w:rsid w:val="008D2568"/>
    <w:rsid w:val="008D25BD"/>
    <w:rsid w:val="008D261D"/>
    <w:rsid w:val="008D3113"/>
    <w:rsid w:val="008D3617"/>
    <w:rsid w:val="008D37EA"/>
    <w:rsid w:val="008D3999"/>
    <w:rsid w:val="008D3ADA"/>
    <w:rsid w:val="008D4273"/>
    <w:rsid w:val="008D43FF"/>
    <w:rsid w:val="008D4760"/>
    <w:rsid w:val="008D47B8"/>
    <w:rsid w:val="008D4870"/>
    <w:rsid w:val="008D54A7"/>
    <w:rsid w:val="008D56B9"/>
    <w:rsid w:val="008D5742"/>
    <w:rsid w:val="008D5911"/>
    <w:rsid w:val="008D5C56"/>
    <w:rsid w:val="008D5D05"/>
    <w:rsid w:val="008D602D"/>
    <w:rsid w:val="008D6145"/>
    <w:rsid w:val="008D6FD2"/>
    <w:rsid w:val="008D77F4"/>
    <w:rsid w:val="008E1904"/>
    <w:rsid w:val="008E1ECA"/>
    <w:rsid w:val="008E22BB"/>
    <w:rsid w:val="008E2377"/>
    <w:rsid w:val="008E2B83"/>
    <w:rsid w:val="008E2C04"/>
    <w:rsid w:val="008E2E44"/>
    <w:rsid w:val="008E2F18"/>
    <w:rsid w:val="008E2FAE"/>
    <w:rsid w:val="008E32A4"/>
    <w:rsid w:val="008E32F7"/>
    <w:rsid w:val="008E35A8"/>
    <w:rsid w:val="008E3D0F"/>
    <w:rsid w:val="008E3E43"/>
    <w:rsid w:val="008E3F90"/>
    <w:rsid w:val="008E4253"/>
    <w:rsid w:val="008E4736"/>
    <w:rsid w:val="008E503E"/>
    <w:rsid w:val="008E5348"/>
    <w:rsid w:val="008E5E06"/>
    <w:rsid w:val="008E60C4"/>
    <w:rsid w:val="008E6917"/>
    <w:rsid w:val="008E6A89"/>
    <w:rsid w:val="008E6BC7"/>
    <w:rsid w:val="008E6CCF"/>
    <w:rsid w:val="008E7244"/>
    <w:rsid w:val="008E7322"/>
    <w:rsid w:val="008F0623"/>
    <w:rsid w:val="008F07D7"/>
    <w:rsid w:val="008F0833"/>
    <w:rsid w:val="008F088B"/>
    <w:rsid w:val="008F090B"/>
    <w:rsid w:val="008F0FE9"/>
    <w:rsid w:val="008F16E0"/>
    <w:rsid w:val="008F1759"/>
    <w:rsid w:val="008F1CE7"/>
    <w:rsid w:val="008F26B5"/>
    <w:rsid w:val="008F27EB"/>
    <w:rsid w:val="008F2ACF"/>
    <w:rsid w:val="008F366F"/>
    <w:rsid w:val="008F3A7D"/>
    <w:rsid w:val="008F40C7"/>
    <w:rsid w:val="008F40EB"/>
    <w:rsid w:val="008F49AF"/>
    <w:rsid w:val="008F4D7A"/>
    <w:rsid w:val="008F518E"/>
    <w:rsid w:val="008F5D66"/>
    <w:rsid w:val="008F5FE3"/>
    <w:rsid w:val="008F6093"/>
    <w:rsid w:val="008F660C"/>
    <w:rsid w:val="008F6C03"/>
    <w:rsid w:val="008F6E43"/>
    <w:rsid w:val="008F7702"/>
    <w:rsid w:val="008F7789"/>
    <w:rsid w:val="008F7A5E"/>
    <w:rsid w:val="008F7B25"/>
    <w:rsid w:val="008F7D15"/>
    <w:rsid w:val="008FB088"/>
    <w:rsid w:val="00900191"/>
    <w:rsid w:val="009004CB"/>
    <w:rsid w:val="00900FEA"/>
    <w:rsid w:val="009010F9"/>
    <w:rsid w:val="009013D0"/>
    <w:rsid w:val="009017C7"/>
    <w:rsid w:val="00902012"/>
    <w:rsid w:val="009020FE"/>
    <w:rsid w:val="00902550"/>
    <w:rsid w:val="0090319A"/>
    <w:rsid w:val="009031ED"/>
    <w:rsid w:val="00903618"/>
    <w:rsid w:val="009041EB"/>
    <w:rsid w:val="00904E66"/>
    <w:rsid w:val="00905159"/>
    <w:rsid w:val="00905382"/>
    <w:rsid w:val="00905975"/>
    <w:rsid w:val="00905ABC"/>
    <w:rsid w:val="00905E1B"/>
    <w:rsid w:val="009060A9"/>
    <w:rsid w:val="00906B80"/>
    <w:rsid w:val="00906D40"/>
    <w:rsid w:val="0090716C"/>
    <w:rsid w:val="00907183"/>
    <w:rsid w:val="00907245"/>
    <w:rsid w:val="0091013F"/>
    <w:rsid w:val="00910826"/>
    <w:rsid w:val="00910A08"/>
    <w:rsid w:val="009110B8"/>
    <w:rsid w:val="009112FC"/>
    <w:rsid w:val="009116D9"/>
    <w:rsid w:val="009118C4"/>
    <w:rsid w:val="00911AB7"/>
    <w:rsid w:val="009127D2"/>
    <w:rsid w:val="00912B61"/>
    <w:rsid w:val="00912CE1"/>
    <w:rsid w:val="00912E64"/>
    <w:rsid w:val="00913287"/>
    <w:rsid w:val="00913E13"/>
    <w:rsid w:val="00913FA1"/>
    <w:rsid w:val="00914A6E"/>
    <w:rsid w:val="00914D90"/>
    <w:rsid w:val="00914F8D"/>
    <w:rsid w:val="0091515E"/>
    <w:rsid w:val="0091534F"/>
    <w:rsid w:val="009155CF"/>
    <w:rsid w:val="00915840"/>
    <w:rsid w:val="009158C9"/>
    <w:rsid w:val="00915971"/>
    <w:rsid w:val="009164B2"/>
    <w:rsid w:val="0091681E"/>
    <w:rsid w:val="009168B7"/>
    <w:rsid w:val="00916ACB"/>
    <w:rsid w:val="00917352"/>
    <w:rsid w:val="009178A1"/>
    <w:rsid w:val="0092019B"/>
    <w:rsid w:val="00920B73"/>
    <w:rsid w:val="00920E06"/>
    <w:rsid w:val="00920FAF"/>
    <w:rsid w:val="009211E4"/>
    <w:rsid w:val="00921612"/>
    <w:rsid w:val="009216BA"/>
    <w:rsid w:val="009221C3"/>
    <w:rsid w:val="009222C7"/>
    <w:rsid w:val="009223AA"/>
    <w:rsid w:val="00922A8D"/>
    <w:rsid w:val="00922BF9"/>
    <w:rsid w:val="00922CAC"/>
    <w:rsid w:val="00923BC5"/>
    <w:rsid w:val="00923C1F"/>
    <w:rsid w:val="00924345"/>
    <w:rsid w:val="0092442C"/>
    <w:rsid w:val="0092498A"/>
    <w:rsid w:val="00925890"/>
    <w:rsid w:val="00925963"/>
    <w:rsid w:val="00925BAD"/>
    <w:rsid w:val="009265E7"/>
    <w:rsid w:val="00926DA5"/>
    <w:rsid w:val="00926F60"/>
    <w:rsid w:val="009271E8"/>
    <w:rsid w:val="00927562"/>
    <w:rsid w:val="00927B7C"/>
    <w:rsid w:val="00927FB2"/>
    <w:rsid w:val="00930089"/>
    <w:rsid w:val="009303A3"/>
    <w:rsid w:val="009306C9"/>
    <w:rsid w:val="0093095B"/>
    <w:rsid w:val="00930F7C"/>
    <w:rsid w:val="0093286F"/>
    <w:rsid w:val="009329C5"/>
    <w:rsid w:val="00932D8C"/>
    <w:rsid w:val="00933372"/>
    <w:rsid w:val="00933448"/>
    <w:rsid w:val="009337AE"/>
    <w:rsid w:val="00933AE0"/>
    <w:rsid w:val="0093434E"/>
    <w:rsid w:val="00934635"/>
    <w:rsid w:val="00934AD8"/>
    <w:rsid w:val="0093515F"/>
    <w:rsid w:val="0093516A"/>
    <w:rsid w:val="00935217"/>
    <w:rsid w:val="00935789"/>
    <w:rsid w:val="00935990"/>
    <w:rsid w:val="00935C51"/>
    <w:rsid w:val="00935EFB"/>
    <w:rsid w:val="00936D9A"/>
    <w:rsid w:val="009370C6"/>
    <w:rsid w:val="009378AA"/>
    <w:rsid w:val="00937A64"/>
    <w:rsid w:val="0094000C"/>
    <w:rsid w:val="00940019"/>
    <w:rsid w:val="00940419"/>
    <w:rsid w:val="00940A02"/>
    <w:rsid w:val="00940BE0"/>
    <w:rsid w:val="00941890"/>
    <w:rsid w:val="009419C7"/>
    <w:rsid w:val="00941BF4"/>
    <w:rsid w:val="00941D90"/>
    <w:rsid w:val="00941F05"/>
    <w:rsid w:val="00941FAA"/>
    <w:rsid w:val="00941FCB"/>
    <w:rsid w:val="009420B7"/>
    <w:rsid w:val="00942126"/>
    <w:rsid w:val="00942565"/>
    <w:rsid w:val="0094291D"/>
    <w:rsid w:val="00942BAC"/>
    <w:rsid w:val="00942E22"/>
    <w:rsid w:val="009435C6"/>
    <w:rsid w:val="00943724"/>
    <w:rsid w:val="00944558"/>
    <w:rsid w:val="0094471E"/>
    <w:rsid w:val="00944C0B"/>
    <w:rsid w:val="009450AC"/>
    <w:rsid w:val="0094539A"/>
    <w:rsid w:val="00945832"/>
    <w:rsid w:val="0094598D"/>
    <w:rsid w:val="00945E31"/>
    <w:rsid w:val="00945EE7"/>
    <w:rsid w:val="009461F2"/>
    <w:rsid w:val="00946675"/>
    <w:rsid w:val="00946746"/>
    <w:rsid w:val="009479FD"/>
    <w:rsid w:val="00947AA2"/>
    <w:rsid w:val="009501DD"/>
    <w:rsid w:val="009501EA"/>
    <w:rsid w:val="009502BE"/>
    <w:rsid w:val="00950DA1"/>
    <w:rsid w:val="0095128A"/>
    <w:rsid w:val="009512AE"/>
    <w:rsid w:val="00951348"/>
    <w:rsid w:val="009516CB"/>
    <w:rsid w:val="0095190A"/>
    <w:rsid w:val="00951A2B"/>
    <w:rsid w:val="00951A82"/>
    <w:rsid w:val="00951BE6"/>
    <w:rsid w:val="00951E57"/>
    <w:rsid w:val="0095227D"/>
    <w:rsid w:val="009522FF"/>
    <w:rsid w:val="009523D6"/>
    <w:rsid w:val="00952ACD"/>
    <w:rsid w:val="00952AD7"/>
    <w:rsid w:val="00952EE6"/>
    <w:rsid w:val="00953016"/>
    <w:rsid w:val="00953667"/>
    <w:rsid w:val="009537FC"/>
    <w:rsid w:val="00953825"/>
    <w:rsid w:val="00953B6E"/>
    <w:rsid w:val="00953D4B"/>
    <w:rsid w:val="00954213"/>
    <w:rsid w:val="00954502"/>
    <w:rsid w:val="00954A95"/>
    <w:rsid w:val="00954E46"/>
    <w:rsid w:val="00955390"/>
    <w:rsid w:val="009558BC"/>
    <w:rsid w:val="00955938"/>
    <w:rsid w:val="00955FF7"/>
    <w:rsid w:val="0095602F"/>
    <w:rsid w:val="00956C8B"/>
    <w:rsid w:val="00956CFF"/>
    <w:rsid w:val="00956DE2"/>
    <w:rsid w:val="00956E32"/>
    <w:rsid w:val="00956EC3"/>
    <w:rsid w:val="009573DE"/>
    <w:rsid w:val="0095757B"/>
    <w:rsid w:val="0095762E"/>
    <w:rsid w:val="00957977"/>
    <w:rsid w:val="00957E4F"/>
    <w:rsid w:val="00957FB7"/>
    <w:rsid w:val="00960064"/>
    <w:rsid w:val="009601FC"/>
    <w:rsid w:val="00960B54"/>
    <w:rsid w:val="00960FC4"/>
    <w:rsid w:val="009616A8"/>
    <w:rsid w:val="00961876"/>
    <w:rsid w:val="00961ACD"/>
    <w:rsid w:val="00961F91"/>
    <w:rsid w:val="009623C7"/>
    <w:rsid w:val="00962AA6"/>
    <w:rsid w:val="00962B1E"/>
    <w:rsid w:val="00962F49"/>
    <w:rsid w:val="00963662"/>
    <w:rsid w:val="00963A15"/>
    <w:rsid w:val="00963C41"/>
    <w:rsid w:val="00963EC9"/>
    <w:rsid w:val="0096440C"/>
    <w:rsid w:val="009648E2"/>
    <w:rsid w:val="00964DE4"/>
    <w:rsid w:val="00965230"/>
    <w:rsid w:val="0096548A"/>
    <w:rsid w:val="00965923"/>
    <w:rsid w:val="00965E52"/>
    <w:rsid w:val="00965F7F"/>
    <w:rsid w:val="009662D3"/>
    <w:rsid w:val="00966A26"/>
    <w:rsid w:val="00967379"/>
    <w:rsid w:val="009677FC"/>
    <w:rsid w:val="00967B79"/>
    <w:rsid w:val="00967EA9"/>
    <w:rsid w:val="009701EC"/>
    <w:rsid w:val="009705B0"/>
    <w:rsid w:val="00970968"/>
    <w:rsid w:val="00970DF4"/>
    <w:rsid w:val="0097108F"/>
    <w:rsid w:val="00971C3F"/>
    <w:rsid w:val="009720CD"/>
    <w:rsid w:val="0097284D"/>
    <w:rsid w:val="0097286F"/>
    <w:rsid w:val="009728F1"/>
    <w:rsid w:val="00972AC5"/>
    <w:rsid w:val="00972DBA"/>
    <w:rsid w:val="0097344A"/>
    <w:rsid w:val="00973CCA"/>
    <w:rsid w:val="00973D36"/>
    <w:rsid w:val="00973D8C"/>
    <w:rsid w:val="009743F3"/>
    <w:rsid w:val="00974E72"/>
    <w:rsid w:val="00974E7F"/>
    <w:rsid w:val="00977438"/>
    <w:rsid w:val="00977B0A"/>
    <w:rsid w:val="00977DC5"/>
    <w:rsid w:val="00980176"/>
    <w:rsid w:val="009801D1"/>
    <w:rsid w:val="009803D8"/>
    <w:rsid w:val="00980787"/>
    <w:rsid w:val="009809CA"/>
    <w:rsid w:val="00980AD4"/>
    <w:rsid w:val="00980BBE"/>
    <w:rsid w:val="00980C76"/>
    <w:rsid w:val="00981156"/>
    <w:rsid w:val="009815B9"/>
    <w:rsid w:val="00981FCC"/>
    <w:rsid w:val="009826AF"/>
    <w:rsid w:val="00982B79"/>
    <w:rsid w:val="009836E3"/>
    <w:rsid w:val="00983735"/>
    <w:rsid w:val="00983D55"/>
    <w:rsid w:val="00984218"/>
    <w:rsid w:val="009844C8"/>
    <w:rsid w:val="00984601"/>
    <w:rsid w:val="00984805"/>
    <w:rsid w:val="009850C7"/>
    <w:rsid w:val="00985213"/>
    <w:rsid w:val="009853AC"/>
    <w:rsid w:val="00985CFE"/>
    <w:rsid w:val="00985F7D"/>
    <w:rsid w:val="0098603A"/>
    <w:rsid w:val="00986444"/>
    <w:rsid w:val="00986491"/>
    <w:rsid w:val="009865E0"/>
    <w:rsid w:val="00986B0D"/>
    <w:rsid w:val="00986BA8"/>
    <w:rsid w:val="00986FF1"/>
    <w:rsid w:val="0098717C"/>
    <w:rsid w:val="00987240"/>
    <w:rsid w:val="00990090"/>
    <w:rsid w:val="009900AD"/>
    <w:rsid w:val="00990772"/>
    <w:rsid w:val="009907A2"/>
    <w:rsid w:val="0099178D"/>
    <w:rsid w:val="00993125"/>
    <w:rsid w:val="0099319C"/>
    <w:rsid w:val="0099351D"/>
    <w:rsid w:val="00993535"/>
    <w:rsid w:val="009939E2"/>
    <w:rsid w:val="00993E6B"/>
    <w:rsid w:val="00993E8B"/>
    <w:rsid w:val="0099418B"/>
    <w:rsid w:val="00994191"/>
    <w:rsid w:val="00994CC6"/>
    <w:rsid w:val="00994DE0"/>
    <w:rsid w:val="00995082"/>
    <w:rsid w:val="0099530B"/>
    <w:rsid w:val="00995580"/>
    <w:rsid w:val="00995927"/>
    <w:rsid w:val="00995A19"/>
    <w:rsid w:val="00995A2C"/>
    <w:rsid w:val="00995E13"/>
    <w:rsid w:val="00995E59"/>
    <w:rsid w:val="00996751"/>
    <w:rsid w:val="009971E9"/>
    <w:rsid w:val="00997443"/>
    <w:rsid w:val="0099755E"/>
    <w:rsid w:val="009976A8"/>
    <w:rsid w:val="009977F2"/>
    <w:rsid w:val="009978F2"/>
    <w:rsid w:val="009979F4"/>
    <w:rsid w:val="00997A7A"/>
    <w:rsid w:val="00997B18"/>
    <w:rsid w:val="00997CF3"/>
    <w:rsid w:val="009A0060"/>
    <w:rsid w:val="009A0475"/>
    <w:rsid w:val="009A066C"/>
    <w:rsid w:val="009A0E50"/>
    <w:rsid w:val="009A19F0"/>
    <w:rsid w:val="009A1E3D"/>
    <w:rsid w:val="009A1F40"/>
    <w:rsid w:val="009A20CC"/>
    <w:rsid w:val="009A2255"/>
    <w:rsid w:val="009A25ED"/>
    <w:rsid w:val="009A2864"/>
    <w:rsid w:val="009A2CCF"/>
    <w:rsid w:val="009A2CE7"/>
    <w:rsid w:val="009A312D"/>
    <w:rsid w:val="009A3904"/>
    <w:rsid w:val="009A43F6"/>
    <w:rsid w:val="009A4790"/>
    <w:rsid w:val="009A48B8"/>
    <w:rsid w:val="009A48EC"/>
    <w:rsid w:val="009A4D66"/>
    <w:rsid w:val="009A5138"/>
    <w:rsid w:val="009A5307"/>
    <w:rsid w:val="009A55B8"/>
    <w:rsid w:val="009A5933"/>
    <w:rsid w:val="009A5A26"/>
    <w:rsid w:val="009A5BA2"/>
    <w:rsid w:val="009A5D5A"/>
    <w:rsid w:val="009A5E58"/>
    <w:rsid w:val="009A5EB0"/>
    <w:rsid w:val="009A60E6"/>
    <w:rsid w:val="009A631B"/>
    <w:rsid w:val="009A6350"/>
    <w:rsid w:val="009A63E7"/>
    <w:rsid w:val="009A6849"/>
    <w:rsid w:val="009A6EF7"/>
    <w:rsid w:val="009A7058"/>
    <w:rsid w:val="009A7075"/>
    <w:rsid w:val="009A7793"/>
    <w:rsid w:val="009A7C8B"/>
    <w:rsid w:val="009B0040"/>
    <w:rsid w:val="009B02DC"/>
    <w:rsid w:val="009B049D"/>
    <w:rsid w:val="009B05FE"/>
    <w:rsid w:val="009B09AC"/>
    <w:rsid w:val="009B0DEF"/>
    <w:rsid w:val="009B1170"/>
    <w:rsid w:val="009B1494"/>
    <w:rsid w:val="009B1CDD"/>
    <w:rsid w:val="009B1DE1"/>
    <w:rsid w:val="009B28B5"/>
    <w:rsid w:val="009B364D"/>
    <w:rsid w:val="009B3B62"/>
    <w:rsid w:val="009B3FD9"/>
    <w:rsid w:val="009B4354"/>
    <w:rsid w:val="009B439C"/>
    <w:rsid w:val="009B4B2F"/>
    <w:rsid w:val="009B4B4A"/>
    <w:rsid w:val="009B4F21"/>
    <w:rsid w:val="009B50B8"/>
    <w:rsid w:val="009B50CD"/>
    <w:rsid w:val="009B5109"/>
    <w:rsid w:val="009B51EF"/>
    <w:rsid w:val="009B60B1"/>
    <w:rsid w:val="009B64E1"/>
    <w:rsid w:val="009B6827"/>
    <w:rsid w:val="009B6894"/>
    <w:rsid w:val="009B68FF"/>
    <w:rsid w:val="009B6D07"/>
    <w:rsid w:val="009B6FD6"/>
    <w:rsid w:val="009B78F8"/>
    <w:rsid w:val="009B7C63"/>
    <w:rsid w:val="009B7F2E"/>
    <w:rsid w:val="009C02B1"/>
    <w:rsid w:val="009C07A0"/>
    <w:rsid w:val="009C1524"/>
    <w:rsid w:val="009C2195"/>
    <w:rsid w:val="009C245B"/>
    <w:rsid w:val="009C25C8"/>
    <w:rsid w:val="009C2AF8"/>
    <w:rsid w:val="009C31CB"/>
    <w:rsid w:val="009C3478"/>
    <w:rsid w:val="009C3972"/>
    <w:rsid w:val="009C3E63"/>
    <w:rsid w:val="009C3EA8"/>
    <w:rsid w:val="009C3EED"/>
    <w:rsid w:val="009C410C"/>
    <w:rsid w:val="009C4691"/>
    <w:rsid w:val="009C4CF0"/>
    <w:rsid w:val="009C4E09"/>
    <w:rsid w:val="009C4F12"/>
    <w:rsid w:val="009C510A"/>
    <w:rsid w:val="009C5568"/>
    <w:rsid w:val="009C589A"/>
    <w:rsid w:val="009C5B89"/>
    <w:rsid w:val="009C5EDD"/>
    <w:rsid w:val="009C6BDB"/>
    <w:rsid w:val="009C6CC6"/>
    <w:rsid w:val="009C73AC"/>
    <w:rsid w:val="009C772A"/>
    <w:rsid w:val="009C7A26"/>
    <w:rsid w:val="009C7B2A"/>
    <w:rsid w:val="009D0003"/>
    <w:rsid w:val="009D024C"/>
    <w:rsid w:val="009D0375"/>
    <w:rsid w:val="009D07E5"/>
    <w:rsid w:val="009D0954"/>
    <w:rsid w:val="009D0A75"/>
    <w:rsid w:val="009D1197"/>
    <w:rsid w:val="009D11B8"/>
    <w:rsid w:val="009D1472"/>
    <w:rsid w:val="009D229B"/>
    <w:rsid w:val="009D25FC"/>
    <w:rsid w:val="009D2BBE"/>
    <w:rsid w:val="009D2F99"/>
    <w:rsid w:val="009D3312"/>
    <w:rsid w:val="009D34CC"/>
    <w:rsid w:val="009D35D7"/>
    <w:rsid w:val="009D3728"/>
    <w:rsid w:val="009D3767"/>
    <w:rsid w:val="009D3EF0"/>
    <w:rsid w:val="009D3F27"/>
    <w:rsid w:val="009D3F81"/>
    <w:rsid w:val="009D4292"/>
    <w:rsid w:val="009D43E8"/>
    <w:rsid w:val="009D4446"/>
    <w:rsid w:val="009D4747"/>
    <w:rsid w:val="009D49AF"/>
    <w:rsid w:val="009D4C1D"/>
    <w:rsid w:val="009D4F1B"/>
    <w:rsid w:val="009D53A0"/>
    <w:rsid w:val="009D5A6C"/>
    <w:rsid w:val="009D5A8D"/>
    <w:rsid w:val="009D64A8"/>
    <w:rsid w:val="009D64B8"/>
    <w:rsid w:val="009D6575"/>
    <w:rsid w:val="009D688D"/>
    <w:rsid w:val="009D6B68"/>
    <w:rsid w:val="009D6DED"/>
    <w:rsid w:val="009D6F06"/>
    <w:rsid w:val="009D73F6"/>
    <w:rsid w:val="009D7464"/>
    <w:rsid w:val="009D792F"/>
    <w:rsid w:val="009D7A22"/>
    <w:rsid w:val="009D7A93"/>
    <w:rsid w:val="009E0484"/>
    <w:rsid w:val="009E04E0"/>
    <w:rsid w:val="009E072D"/>
    <w:rsid w:val="009E0807"/>
    <w:rsid w:val="009E0CCF"/>
    <w:rsid w:val="009E1202"/>
    <w:rsid w:val="009E1265"/>
    <w:rsid w:val="009E1423"/>
    <w:rsid w:val="009E21EE"/>
    <w:rsid w:val="009E224E"/>
    <w:rsid w:val="009E24AC"/>
    <w:rsid w:val="009E24BC"/>
    <w:rsid w:val="009E262D"/>
    <w:rsid w:val="009E299E"/>
    <w:rsid w:val="009E2B15"/>
    <w:rsid w:val="009E2F78"/>
    <w:rsid w:val="009E34AB"/>
    <w:rsid w:val="009E3F52"/>
    <w:rsid w:val="009E405F"/>
    <w:rsid w:val="009E4397"/>
    <w:rsid w:val="009E4B2A"/>
    <w:rsid w:val="009E4D9C"/>
    <w:rsid w:val="009E5119"/>
    <w:rsid w:val="009E647C"/>
    <w:rsid w:val="009E6DFE"/>
    <w:rsid w:val="009E712F"/>
    <w:rsid w:val="009E71F9"/>
    <w:rsid w:val="009E7C8C"/>
    <w:rsid w:val="009E7D40"/>
    <w:rsid w:val="009F050D"/>
    <w:rsid w:val="009F05A0"/>
    <w:rsid w:val="009F0637"/>
    <w:rsid w:val="009F0BBE"/>
    <w:rsid w:val="009F1159"/>
    <w:rsid w:val="009F171C"/>
    <w:rsid w:val="009F17DD"/>
    <w:rsid w:val="009F18DB"/>
    <w:rsid w:val="009F1E3E"/>
    <w:rsid w:val="009F21C6"/>
    <w:rsid w:val="009F21D6"/>
    <w:rsid w:val="009F2D43"/>
    <w:rsid w:val="009F2F77"/>
    <w:rsid w:val="009F2FBB"/>
    <w:rsid w:val="009F3129"/>
    <w:rsid w:val="009F39DE"/>
    <w:rsid w:val="009F3C49"/>
    <w:rsid w:val="009F4055"/>
    <w:rsid w:val="009F42E1"/>
    <w:rsid w:val="009F441F"/>
    <w:rsid w:val="009F4D30"/>
    <w:rsid w:val="009F53F1"/>
    <w:rsid w:val="009F54BD"/>
    <w:rsid w:val="009F5530"/>
    <w:rsid w:val="009F5E8C"/>
    <w:rsid w:val="009F5FE8"/>
    <w:rsid w:val="009F627A"/>
    <w:rsid w:val="009F6708"/>
    <w:rsid w:val="009F6E6A"/>
    <w:rsid w:val="009F7067"/>
    <w:rsid w:val="009F7406"/>
    <w:rsid w:val="009F7524"/>
    <w:rsid w:val="009F77F4"/>
    <w:rsid w:val="009F781B"/>
    <w:rsid w:val="009F7C84"/>
    <w:rsid w:val="00A000EB"/>
    <w:rsid w:val="00A00351"/>
    <w:rsid w:val="00A00702"/>
    <w:rsid w:val="00A007B7"/>
    <w:rsid w:val="00A00950"/>
    <w:rsid w:val="00A00C96"/>
    <w:rsid w:val="00A0133F"/>
    <w:rsid w:val="00A013ED"/>
    <w:rsid w:val="00A01999"/>
    <w:rsid w:val="00A01C33"/>
    <w:rsid w:val="00A01D19"/>
    <w:rsid w:val="00A0204C"/>
    <w:rsid w:val="00A02509"/>
    <w:rsid w:val="00A0270F"/>
    <w:rsid w:val="00A03328"/>
    <w:rsid w:val="00A0332E"/>
    <w:rsid w:val="00A033AA"/>
    <w:rsid w:val="00A03570"/>
    <w:rsid w:val="00A03C13"/>
    <w:rsid w:val="00A041B8"/>
    <w:rsid w:val="00A0420A"/>
    <w:rsid w:val="00A0421E"/>
    <w:rsid w:val="00A0435D"/>
    <w:rsid w:val="00A043BB"/>
    <w:rsid w:val="00A0466E"/>
    <w:rsid w:val="00A04932"/>
    <w:rsid w:val="00A04D7C"/>
    <w:rsid w:val="00A052D4"/>
    <w:rsid w:val="00A05606"/>
    <w:rsid w:val="00A05D1A"/>
    <w:rsid w:val="00A05DA0"/>
    <w:rsid w:val="00A066E4"/>
    <w:rsid w:val="00A06862"/>
    <w:rsid w:val="00A06954"/>
    <w:rsid w:val="00A06C70"/>
    <w:rsid w:val="00A06E26"/>
    <w:rsid w:val="00A06F28"/>
    <w:rsid w:val="00A07118"/>
    <w:rsid w:val="00A073F1"/>
    <w:rsid w:val="00A074EF"/>
    <w:rsid w:val="00A07991"/>
    <w:rsid w:val="00A07B34"/>
    <w:rsid w:val="00A07EAC"/>
    <w:rsid w:val="00A10484"/>
    <w:rsid w:val="00A109AF"/>
    <w:rsid w:val="00A10AB0"/>
    <w:rsid w:val="00A11025"/>
    <w:rsid w:val="00A11D2B"/>
    <w:rsid w:val="00A11FA6"/>
    <w:rsid w:val="00A12440"/>
    <w:rsid w:val="00A12DD0"/>
    <w:rsid w:val="00A12E67"/>
    <w:rsid w:val="00A12FE4"/>
    <w:rsid w:val="00A13E99"/>
    <w:rsid w:val="00A14183"/>
    <w:rsid w:val="00A1433C"/>
    <w:rsid w:val="00A14444"/>
    <w:rsid w:val="00A1461B"/>
    <w:rsid w:val="00A148D6"/>
    <w:rsid w:val="00A14A46"/>
    <w:rsid w:val="00A1526B"/>
    <w:rsid w:val="00A15335"/>
    <w:rsid w:val="00A15462"/>
    <w:rsid w:val="00A1569F"/>
    <w:rsid w:val="00A1580A"/>
    <w:rsid w:val="00A15AA1"/>
    <w:rsid w:val="00A15DE5"/>
    <w:rsid w:val="00A15F3B"/>
    <w:rsid w:val="00A16163"/>
    <w:rsid w:val="00A1644D"/>
    <w:rsid w:val="00A16759"/>
    <w:rsid w:val="00A169B6"/>
    <w:rsid w:val="00A16AC3"/>
    <w:rsid w:val="00A16F42"/>
    <w:rsid w:val="00A17D1E"/>
    <w:rsid w:val="00A17EF6"/>
    <w:rsid w:val="00A202B4"/>
    <w:rsid w:val="00A203EC"/>
    <w:rsid w:val="00A20CF3"/>
    <w:rsid w:val="00A215EF"/>
    <w:rsid w:val="00A217DA"/>
    <w:rsid w:val="00A21911"/>
    <w:rsid w:val="00A21D81"/>
    <w:rsid w:val="00A2238D"/>
    <w:rsid w:val="00A224BD"/>
    <w:rsid w:val="00A22D7F"/>
    <w:rsid w:val="00A23733"/>
    <w:rsid w:val="00A238BF"/>
    <w:rsid w:val="00A239DE"/>
    <w:rsid w:val="00A23D23"/>
    <w:rsid w:val="00A23FC9"/>
    <w:rsid w:val="00A245FE"/>
    <w:rsid w:val="00A247C4"/>
    <w:rsid w:val="00A24D13"/>
    <w:rsid w:val="00A25A3C"/>
    <w:rsid w:val="00A25A9A"/>
    <w:rsid w:val="00A25DE9"/>
    <w:rsid w:val="00A266DB"/>
    <w:rsid w:val="00A2687C"/>
    <w:rsid w:val="00A26983"/>
    <w:rsid w:val="00A26BAF"/>
    <w:rsid w:val="00A27186"/>
    <w:rsid w:val="00A27206"/>
    <w:rsid w:val="00A277F3"/>
    <w:rsid w:val="00A278BC"/>
    <w:rsid w:val="00A278E6"/>
    <w:rsid w:val="00A27C25"/>
    <w:rsid w:val="00A3005E"/>
    <w:rsid w:val="00A301A4"/>
    <w:rsid w:val="00A30482"/>
    <w:rsid w:val="00A304DC"/>
    <w:rsid w:val="00A30673"/>
    <w:rsid w:val="00A30DC7"/>
    <w:rsid w:val="00A30EA3"/>
    <w:rsid w:val="00A30F9A"/>
    <w:rsid w:val="00A31141"/>
    <w:rsid w:val="00A31DDE"/>
    <w:rsid w:val="00A31E15"/>
    <w:rsid w:val="00A320F4"/>
    <w:rsid w:val="00A323E0"/>
    <w:rsid w:val="00A32AEB"/>
    <w:rsid w:val="00A32AF0"/>
    <w:rsid w:val="00A32B2F"/>
    <w:rsid w:val="00A32BB8"/>
    <w:rsid w:val="00A32D31"/>
    <w:rsid w:val="00A33427"/>
    <w:rsid w:val="00A33709"/>
    <w:rsid w:val="00A33906"/>
    <w:rsid w:val="00A33D4F"/>
    <w:rsid w:val="00A342B5"/>
    <w:rsid w:val="00A34B11"/>
    <w:rsid w:val="00A34E47"/>
    <w:rsid w:val="00A3549A"/>
    <w:rsid w:val="00A35FFA"/>
    <w:rsid w:val="00A363E2"/>
    <w:rsid w:val="00A3679A"/>
    <w:rsid w:val="00A36C62"/>
    <w:rsid w:val="00A37BE7"/>
    <w:rsid w:val="00A39AA8"/>
    <w:rsid w:val="00A40326"/>
    <w:rsid w:val="00A403B8"/>
    <w:rsid w:val="00A40478"/>
    <w:rsid w:val="00A40879"/>
    <w:rsid w:val="00A40E24"/>
    <w:rsid w:val="00A41227"/>
    <w:rsid w:val="00A416D9"/>
    <w:rsid w:val="00A41C83"/>
    <w:rsid w:val="00A41E76"/>
    <w:rsid w:val="00A420A8"/>
    <w:rsid w:val="00A42276"/>
    <w:rsid w:val="00A424CC"/>
    <w:rsid w:val="00A42BFB"/>
    <w:rsid w:val="00A42FC9"/>
    <w:rsid w:val="00A43178"/>
    <w:rsid w:val="00A438A9"/>
    <w:rsid w:val="00A43BBD"/>
    <w:rsid w:val="00A43DCC"/>
    <w:rsid w:val="00A43E61"/>
    <w:rsid w:val="00A43F7C"/>
    <w:rsid w:val="00A442FC"/>
    <w:rsid w:val="00A44452"/>
    <w:rsid w:val="00A4447E"/>
    <w:rsid w:val="00A446B1"/>
    <w:rsid w:val="00A449E1"/>
    <w:rsid w:val="00A44B38"/>
    <w:rsid w:val="00A44EA0"/>
    <w:rsid w:val="00A44FFE"/>
    <w:rsid w:val="00A450E1"/>
    <w:rsid w:val="00A456F3"/>
    <w:rsid w:val="00A45902"/>
    <w:rsid w:val="00A4646E"/>
    <w:rsid w:val="00A46641"/>
    <w:rsid w:val="00A4678F"/>
    <w:rsid w:val="00A4693D"/>
    <w:rsid w:val="00A46988"/>
    <w:rsid w:val="00A46A73"/>
    <w:rsid w:val="00A46B0B"/>
    <w:rsid w:val="00A47084"/>
    <w:rsid w:val="00A47097"/>
    <w:rsid w:val="00A4717D"/>
    <w:rsid w:val="00A47246"/>
    <w:rsid w:val="00A472DB"/>
    <w:rsid w:val="00A47934"/>
    <w:rsid w:val="00A50112"/>
    <w:rsid w:val="00A501FE"/>
    <w:rsid w:val="00A5083C"/>
    <w:rsid w:val="00A508BA"/>
    <w:rsid w:val="00A5112A"/>
    <w:rsid w:val="00A51DE3"/>
    <w:rsid w:val="00A51E12"/>
    <w:rsid w:val="00A5207A"/>
    <w:rsid w:val="00A522A9"/>
    <w:rsid w:val="00A5239B"/>
    <w:rsid w:val="00A526C9"/>
    <w:rsid w:val="00A52850"/>
    <w:rsid w:val="00A52BE6"/>
    <w:rsid w:val="00A53076"/>
    <w:rsid w:val="00A53245"/>
    <w:rsid w:val="00A53413"/>
    <w:rsid w:val="00A53483"/>
    <w:rsid w:val="00A53826"/>
    <w:rsid w:val="00A5408A"/>
    <w:rsid w:val="00A54179"/>
    <w:rsid w:val="00A5465F"/>
    <w:rsid w:val="00A5470B"/>
    <w:rsid w:val="00A54B6A"/>
    <w:rsid w:val="00A54F4C"/>
    <w:rsid w:val="00A550EF"/>
    <w:rsid w:val="00A55271"/>
    <w:rsid w:val="00A55456"/>
    <w:rsid w:val="00A55B19"/>
    <w:rsid w:val="00A55B64"/>
    <w:rsid w:val="00A5627C"/>
    <w:rsid w:val="00A56A12"/>
    <w:rsid w:val="00A56E64"/>
    <w:rsid w:val="00A56F15"/>
    <w:rsid w:val="00A57441"/>
    <w:rsid w:val="00A57FDB"/>
    <w:rsid w:val="00A6020A"/>
    <w:rsid w:val="00A603AA"/>
    <w:rsid w:val="00A6092E"/>
    <w:rsid w:val="00A60FD6"/>
    <w:rsid w:val="00A617FC"/>
    <w:rsid w:val="00A619B9"/>
    <w:rsid w:val="00A61B5A"/>
    <w:rsid w:val="00A6257F"/>
    <w:rsid w:val="00A62B82"/>
    <w:rsid w:val="00A62E53"/>
    <w:rsid w:val="00A63900"/>
    <w:rsid w:val="00A643CB"/>
    <w:rsid w:val="00A646FC"/>
    <w:rsid w:val="00A64DAB"/>
    <w:rsid w:val="00A64F5D"/>
    <w:rsid w:val="00A653E0"/>
    <w:rsid w:val="00A658C1"/>
    <w:rsid w:val="00A65B30"/>
    <w:rsid w:val="00A65C74"/>
    <w:rsid w:val="00A66F72"/>
    <w:rsid w:val="00A67159"/>
    <w:rsid w:val="00A672DC"/>
    <w:rsid w:val="00A679D0"/>
    <w:rsid w:val="00A70124"/>
    <w:rsid w:val="00A70270"/>
    <w:rsid w:val="00A70E87"/>
    <w:rsid w:val="00A711D2"/>
    <w:rsid w:val="00A71372"/>
    <w:rsid w:val="00A721F5"/>
    <w:rsid w:val="00A72AAD"/>
    <w:rsid w:val="00A7323E"/>
    <w:rsid w:val="00A73854"/>
    <w:rsid w:val="00A73E07"/>
    <w:rsid w:val="00A74315"/>
    <w:rsid w:val="00A7450A"/>
    <w:rsid w:val="00A74EEE"/>
    <w:rsid w:val="00A75366"/>
    <w:rsid w:val="00A7549C"/>
    <w:rsid w:val="00A75742"/>
    <w:rsid w:val="00A75913"/>
    <w:rsid w:val="00A759F3"/>
    <w:rsid w:val="00A76C51"/>
    <w:rsid w:val="00A76EE3"/>
    <w:rsid w:val="00A77142"/>
    <w:rsid w:val="00A77619"/>
    <w:rsid w:val="00A77BC0"/>
    <w:rsid w:val="00A77ED6"/>
    <w:rsid w:val="00A800BA"/>
    <w:rsid w:val="00A80A3C"/>
    <w:rsid w:val="00A80E8A"/>
    <w:rsid w:val="00A80ECF"/>
    <w:rsid w:val="00A81948"/>
    <w:rsid w:val="00A81A4A"/>
    <w:rsid w:val="00A81A81"/>
    <w:rsid w:val="00A81C20"/>
    <w:rsid w:val="00A81C98"/>
    <w:rsid w:val="00A81D84"/>
    <w:rsid w:val="00A81DAB"/>
    <w:rsid w:val="00A823FD"/>
    <w:rsid w:val="00A824E9"/>
    <w:rsid w:val="00A83FA7"/>
    <w:rsid w:val="00A840EC"/>
    <w:rsid w:val="00A841AD"/>
    <w:rsid w:val="00A8461D"/>
    <w:rsid w:val="00A84ED1"/>
    <w:rsid w:val="00A85205"/>
    <w:rsid w:val="00A85665"/>
    <w:rsid w:val="00A857F4"/>
    <w:rsid w:val="00A85BD9"/>
    <w:rsid w:val="00A863A0"/>
    <w:rsid w:val="00A869FB"/>
    <w:rsid w:val="00A86CCB"/>
    <w:rsid w:val="00A86E27"/>
    <w:rsid w:val="00A86E35"/>
    <w:rsid w:val="00A87244"/>
    <w:rsid w:val="00A87F57"/>
    <w:rsid w:val="00A90136"/>
    <w:rsid w:val="00A904BA"/>
    <w:rsid w:val="00A9060B"/>
    <w:rsid w:val="00A9088B"/>
    <w:rsid w:val="00A90A98"/>
    <w:rsid w:val="00A9105B"/>
    <w:rsid w:val="00A91254"/>
    <w:rsid w:val="00A91570"/>
    <w:rsid w:val="00A9176B"/>
    <w:rsid w:val="00A91965"/>
    <w:rsid w:val="00A91D39"/>
    <w:rsid w:val="00A920DD"/>
    <w:rsid w:val="00A921C1"/>
    <w:rsid w:val="00A9272A"/>
    <w:rsid w:val="00A929DC"/>
    <w:rsid w:val="00A92A07"/>
    <w:rsid w:val="00A9354D"/>
    <w:rsid w:val="00A93A2F"/>
    <w:rsid w:val="00A93B02"/>
    <w:rsid w:val="00A94545"/>
    <w:rsid w:val="00A946FF"/>
    <w:rsid w:val="00A94CD2"/>
    <w:rsid w:val="00A95111"/>
    <w:rsid w:val="00A952AD"/>
    <w:rsid w:val="00A95B6A"/>
    <w:rsid w:val="00A95D12"/>
    <w:rsid w:val="00A95F41"/>
    <w:rsid w:val="00A9602F"/>
    <w:rsid w:val="00A964FE"/>
    <w:rsid w:val="00A96E4E"/>
    <w:rsid w:val="00A971DE"/>
    <w:rsid w:val="00A97366"/>
    <w:rsid w:val="00A97757"/>
    <w:rsid w:val="00A97CBD"/>
    <w:rsid w:val="00A97DC2"/>
    <w:rsid w:val="00AA0110"/>
    <w:rsid w:val="00AA0233"/>
    <w:rsid w:val="00AA039F"/>
    <w:rsid w:val="00AA098E"/>
    <w:rsid w:val="00AA09E2"/>
    <w:rsid w:val="00AA0A28"/>
    <w:rsid w:val="00AA0DF9"/>
    <w:rsid w:val="00AA0EBD"/>
    <w:rsid w:val="00AA1364"/>
    <w:rsid w:val="00AA1E1F"/>
    <w:rsid w:val="00AA1E31"/>
    <w:rsid w:val="00AA2022"/>
    <w:rsid w:val="00AA24C0"/>
    <w:rsid w:val="00AA2E38"/>
    <w:rsid w:val="00AA2F93"/>
    <w:rsid w:val="00AA339E"/>
    <w:rsid w:val="00AA3438"/>
    <w:rsid w:val="00AA3527"/>
    <w:rsid w:val="00AA3792"/>
    <w:rsid w:val="00AA37B1"/>
    <w:rsid w:val="00AA3BB0"/>
    <w:rsid w:val="00AA3C57"/>
    <w:rsid w:val="00AA47BF"/>
    <w:rsid w:val="00AA5031"/>
    <w:rsid w:val="00AA551E"/>
    <w:rsid w:val="00AA5962"/>
    <w:rsid w:val="00AA59F1"/>
    <w:rsid w:val="00AA63FE"/>
    <w:rsid w:val="00AA71BE"/>
    <w:rsid w:val="00AA75A9"/>
    <w:rsid w:val="00AA7A57"/>
    <w:rsid w:val="00AA7B2D"/>
    <w:rsid w:val="00AA7B36"/>
    <w:rsid w:val="00AA7ECD"/>
    <w:rsid w:val="00AB010F"/>
    <w:rsid w:val="00AB0B91"/>
    <w:rsid w:val="00AB1761"/>
    <w:rsid w:val="00AB18B1"/>
    <w:rsid w:val="00AB1B2F"/>
    <w:rsid w:val="00AB1C0B"/>
    <w:rsid w:val="00AB1E1B"/>
    <w:rsid w:val="00AB1F97"/>
    <w:rsid w:val="00AB2712"/>
    <w:rsid w:val="00AB28DF"/>
    <w:rsid w:val="00AB2A33"/>
    <w:rsid w:val="00AB2BBC"/>
    <w:rsid w:val="00AB2D9F"/>
    <w:rsid w:val="00AB3CE5"/>
    <w:rsid w:val="00AB4243"/>
    <w:rsid w:val="00AB427A"/>
    <w:rsid w:val="00AB43B8"/>
    <w:rsid w:val="00AB52B3"/>
    <w:rsid w:val="00AB64B5"/>
    <w:rsid w:val="00AB6868"/>
    <w:rsid w:val="00AB6940"/>
    <w:rsid w:val="00AB700E"/>
    <w:rsid w:val="00AB7511"/>
    <w:rsid w:val="00AB797F"/>
    <w:rsid w:val="00AB79BB"/>
    <w:rsid w:val="00AB7A15"/>
    <w:rsid w:val="00AC03B1"/>
    <w:rsid w:val="00AC0565"/>
    <w:rsid w:val="00AC0569"/>
    <w:rsid w:val="00AC0772"/>
    <w:rsid w:val="00AC120B"/>
    <w:rsid w:val="00AC1629"/>
    <w:rsid w:val="00AC16D6"/>
    <w:rsid w:val="00AC1780"/>
    <w:rsid w:val="00AC20DB"/>
    <w:rsid w:val="00AC2396"/>
    <w:rsid w:val="00AC271E"/>
    <w:rsid w:val="00AC2BCA"/>
    <w:rsid w:val="00AC2D20"/>
    <w:rsid w:val="00AC2DE2"/>
    <w:rsid w:val="00AC2EAD"/>
    <w:rsid w:val="00AC3039"/>
    <w:rsid w:val="00AC3108"/>
    <w:rsid w:val="00AC36D7"/>
    <w:rsid w:val="00AC38C7"/>
    <w:rsid w:val="00AC4349"/>
    <w:rsid w:val="00AC494C"/>
    <w:rsid w:val="00AC516B"/>
    <w:rsid w:val="00AC5E66"/>
    <w:rsid w:val="00AC62D8"/>
    <w:rsid w:val="00AC634A"/>
    <w:rsid w:val="00AC66C6"/>
    <w:rsid w:val="00AC6730"/>
    <w:rsid w:val="00AC6E3D"/>
    <w:rsid w:val="00AC75F0"/>
    <w:rsid w:val="00AC7E2F"/>
    <w:rsid w:val="00ACA6D0"/>
    <w:rsid w:val="00AD008B"/>
    <w:rsid w:val="00AD00C6"/>
    <w:rsid w:val="00AD0282"/>
    <w:rsid w:val="00AD03BC"/>
    <w:rsid w:val="00AD0417"/>
    <w:rsid w:val="00AD0DA2"/>
    <w:rsid w:val="00AD10D7"/>
    <w:rsid w:val="00AD13BE"/>
    <w:rsid w:val="00AD14CF"/>
    <w:rsid w:val="00AD18EA"/>
    <w:rsid w:val="00AD1E48"/>
    <w:rsid w:val="00AD2671"/>
    <w:rsid w:val="00AD2739"/>
    <w:rsid w:val="00AD2E5D"/>
    <w:rsid w:val="00AD30ED"/>
    <w:rsid w:val="00AD3182"/>
    <w:rsid w:val="00AD33A6"/>
    <w:rsid w:val="00AD35ED"/>
    <w:rsid w:val="00AD3E30"/>
    <w:rsid w:val="00AD40B3"/>
    <w:rsid w:val="00AD52A5"/>
    <w:rsid w:val="00AD53E5"/>
    <w:rsid w:val="00AD5538"/>
    <w:rsid w:val="00AD5884"/>
    <w:rsid w:val="00AD5B36"/>
    <w:rsid w:val="00AD5C86"/>
    <w:rsid w:val="00AD5EFF"/>
    <w:rsid w:val="00AD5F0E"/>
    <w:rsid w:val="00AD5F1C"/>
    <w:rsid w:val="00AD628F"/>
    <w:rsid w:val="00AD62B8"/>
    <w:rsid w:val="00AD65B3"/>
    <w:rsid w:val="00AD667F"/>
    <w:rsid w:val="00AD7000"/>
    <w:rsid w:val="00AD7B32"/>
    <w:rsid w:val="00AD7D4A"/>
    <w:rsid w:val="00AD7E08"/>
    <w:rsid w:val="00AE01DA"/>
    <w:rsid w:val="00AE0AE4"/>
    <w:rsid w:val="00AE0EB3"/>
    <w:rsid w:val="00AE136B"/>
    <w:rsid w:val="00AE14EF"/>
    <w:rsid w:val="00AE14F3"/>
    <w:rsid w:val="00AE19C8"/>
    <w:rsid w:val="00AE1B8D"/>
    <w:rsid w:val="00AE1EC8"/>
    <w:rsid w:val="00AE20C2"/>
    <w:rsid w:val="00AE24AB"/>
    <w:rsid w:val="00AE2F9C"/>
    <w:rsid w:val="00AE3275"/>
    <w:rsid w:val="00AE37BB"/>
    <w:rsid w:val="00AE3E2D"/>
    <w:rsid w:val="00AE47FA"/>
    <w:rsid w:val="00AE4C1B"/>
    <w:rsid w:val="00AE4CB6"/>
    <w:rsid w:val="00AE4D85"/>
    <w:rsid w:val="00AE555B"/>
    <w:rsid w:val="00AE6658"/>
    <w:rsid w:val="00AE7029"/>
    <w:rsid w:val="00AE712D"/>
    <w:rsid w:val="00AE73DE"/>
    <w:rsid w:val="00AE7669"/>
    <w:rsid w:val="00AE7915"/>
    <w:rsid w:val="00AE79D6"/>
    <w:rsid w:val="00AE7BF0"/>
    <w:rsid w:val="00AF0038"/>
    <w:rsid w:val="00AF0055"/>
    <w:rsid w:val="00AF00AE"/>
    <w:rsid w:val="00AF0628"/>
    <w:rsid w:val="00AF063F"/>
    <w:rsid w:val="00AF07B4"/>
    <w:rsid w:val="00AF07D1"/>
    <w:rsid w:val="00AF09D5"/>
    <w:rsid w:val="00AF0B22"/>
    <w:rsid w:val="00AF0BD7"/>
    <w:rsid w:val="00AF10D4"/>
    <w:rsid w:val="00AF185B"/>
    <w:rsid w:val="00AF1916"/>
    <w:rsid w:val="00AF1944"/>
    <w:rsid w:val="00AF1B3F"/>
    <w:rsid w:val="00AF1B81"/>
    <w:rsid w:val="00AF1CE1"/>
    <w:rsid w:val="00AF2304"/>
    <w:rsid w:val="00AF27AD"/>
    <w:rsid w:val="00AF2D08"/>
    <w:rsid w:val="00AF312D"/>
    <w:rsid w:val="00AF3187"/>
    <w:rsid w:val="00AF32EE"/>
    <w:rsid w:val="00AF3D41"/>
    <w:rsid w:val="00AF47EF"/>
    <w:rsid w:val="00AF4967"/>
    <w:rsid w:val="00AF4B8B"/>
    <w:rsid w:val="00AF4DFC"/>
    <w:rsid w:val="00AF5218"/>
    <w:rsid w:val="00AF5856"/>
    <w:rsid w:val="00AF7114"/>
    <w:rsid w:val="00AF7485"/>
    <w:rsid w:val="00AF795D"/>
    <w:rsid w:val="00AF7C2F"/>
    <w:rsid w:val="00AF7C4D"/>
    <w:rsid w:val="00B006ED"/>
    <w:rsid w:val="00B0085E"/>
    <w:rsid w:val="00B00958"/>
    <w:rsid w:val="00B01307"/>
    <w:rsid w:val="00B015CD"/>
    <w:rsid w:val="00B01797"/>
    <w:rsid w:val="00B01A73"/>
    <w:rsid w:val="00B01D6D"/>
    <w:rsid w:val="00B01DF8"/>
    <w:rsid w:val="00B01F7C"/>
    <w:rsid w:val="00B02228"/>
    <w:rsid w:val="00B0231F"/>
    <w:rsid w:val="00B0252C"/>
    <w:rsid w:val="00B0255E"/>
    <w:rsid w:val="00B027AB"/>
    <w:rsid w:val="00B02B7D"/>
    <w:rsid w:val="00B02BF6"/>
    <w:rsid w:val="00B02D1F"/>
    <w:rsid w:val="00B02DE9"/>
    <w:rsid w:val="00B02E0C"/>
    <w:rsid w:val="00B03EF0"/>
    <w:rsid w:val="00B045A4"/>
    <w:rsid w:val="00B048F4"/>
    <w:rsid w:val="00B0497D"/>
    <w:rsid w:val="00B04B5F"/>
    <w:rsid w:val="00B04D0C"/>
    <w:rsid w:val="00B04D22"/>
    <w:rsid w:val="00B05384"/>
    <w:rsid w:val="00B05412"/>
    <w:rsid w:val="00B05547"/>
    <w:rsid w:val="00B059F7"/>
    <w:rsid w:val="00B0609E"/>
    <w:rsid w:val="00B06D35"/>
    <w:rsid w:val="00B06D82"/>
    <w:rsid w:val="00B06EC1"/>
    <w:rsid w:val="00B06F6D"/>
    <w:rsid w:val="00B07808"/>
    <w:rsid w:val="00B0789D"/>
    <w:rsid w:val="00B0797E"/>
    <w:rsid w:val="00B07C2E"/>
    <w:rsid w:val="00B10E69"/>
    <w:rsid w:val="00B114F7"/>
    <w:rsid w:val="00B117F7"/>
    <w:rsid w:val="00B11DA6"/>
    <w:rsid w:val="00B122D4"/>
    <w:rsid w:val="00B12304"/>
    <w:rsid w:val="00B12645"/>
    <w:rsid w:val="00B1274E"/>
    <w:rsid w:val="00B1299A"/>
    <w:rsid w:val="00B129B9"/>
    <w:rsid w:val="00B129F5"/>
    <w:rsid w:val="00B131F0"/>
    <w:rsid w:val="00B13966"/>
    <w:rsid w:val="00B140C8"/>
    <w:rsid w:val="00B1414A"/>
    <w:rsid w:val="00B14342"/>
    <w:rsid w:val="00B143BB"/>
    <w:rsid w:val="00B14A3D"/>
    <w:rsid w:val="00B14CDB"/>
    <w:rsid w:val="00B150D8"/>
    <w:rsid w:val="00B15B1B"/>
    <w:rsid w:val="00B15F35"/>
    <w:rsid w:val="00B16156"/>
    <w:rsid w:val="00B16509"/>
    <w:rsid w:val="00B16563"/>
    <w:rsid w:val="00B1734A"/>
    <w:rsid w:val="00B1753E"/>
    <w:rsid w:val="00B17645"/>
    <w:rsid w:val="00B1792A"/>
    <w:rsid w:val="00B17D36"/>
    <w:rsid w:val="00B206D4"/>
    <w:rsid w:val="00B209BE"/>
    <w:rsid w:val="00B20EB8"/>
    <w:rsid w:val="00B21372"/>
    <w:rsid w:val="00B21E38"/>
    <w:rsid w:val="00B220B9"/>
    <w:rsid w:val="00B22A03"/>
    <w:rsid w:val="00B23466"/>
    <w:rsid w:val="00B237AB"/>
    <w:rsid w:val="00B23908"/>
    <w:rsid w:val="00B23A40"/>
    <w:rsid w:val="00B23F68"/>
    <w:rsid w:val="00B23FB6"/>
    <w:rsid w:val="00B24181"/>
    <w:rsid w:val="00B242B5"/>
    <w:rsid w:val="00B24531"/>
    <w:rsid w:val="00B248AF"/>
    <w:rsid w:val="00B24ADD"/>
    <w:rsid w:val="00B253DE"/>
    <w:rsid w:val="00B25853"/>
    <w:rsid w:val="00B258D8"/>
    <w:rsid w:val="00B25946"/>
    <w:rsid w:val="00B25A7A"/>
    <w:rsid w:val="00B25C3D"/>
    <w:rsid w:val="00B25EA2"/>
    <w:rsid w:val="00B26EE8"/>
    <w:rsid w:val="00B26F50"/>
    <w:rsid w:val="00B26FC8"/>
    <w:rsid w:val="00B272A4"/>
    <w:rsid w:val="00B272F3"/>
    <w:rsid w:val="00B2748B"/>
    <w:rsid w:val="00B27ADD"/>
    <w:rsid w:val="00B27DBD"/>
    <w:rsid w:val="00B301DD"/>
    <w:rsid w:val="00B30303"/>
    <w:rsid w:val="00B3079B"/>
    <w:rsid w:val="00B30B78"/>
    <w:rsid w:val="00B31865"/>
    <w:rsid w:val="00B31A5F"/>
    <w:rsid w:val="00B31F4D"/>
    <w:rsid w:val="00B31FEA"/>
    <w:rsid w:val="00B32098"/>
    <w:rsid w:val="00B32A20"/>
    <w:rsid w:val="00B32A95"/>
    <w:rsid w:val="00B32ACA"/>
    <w:rsid w:val="00B32C0C"/>
    <w:rsid w:val="00B32C0F"/>
    <w:rsid w:val="00B32FAE"/>
    <w:rsid w:val="00B32FDF"/>
    <w:rsid w:val="00B331A7"/>
    <w:rsid w:val="00B334AD"/>
    <w:rsid w:val="00B33FC1"/>
    <w:rsid w:val="00B349DA"/>
    <w:rsid w:val="00B34BAA"/>
    <w:rsid w:val="00B34DBE"/>
    <w:rsid w:val="00B34F82"/>
    <w:rsid w:val="00B34FDD"/>
    <w:rsid w:val="00B352F9"/>
    <w:rsid w:val="00B35549"/>
    <w:rsid w:val="00B355AF"/>
    <w:rsid w:val="00B35946"/>
    <w:rsid w:val="00B3645F"/>
    <w:rsid w:val="00B3646C"/>
    <w:rsid w:val="00B36AA0"/>
    <w:rsid w:val="00B36DC3"/>
    <w:rsid w:val="00B376A4"/>
    <w:rsid w:val="00B379BF"/>
    <w:rsid w:val="00B37A8F"/>
    <w:rsid w:val="00B37C1D"/>
    <w:rsid w:val="00B402CE"/>
    <w:rsid w:val="00B40B8E"/>
    <w:rsid w:val="00B40C49"/>
    <w:rsid w:val="00B41038"/>
    <w:rsid w:val="00B415DC"/>
    <w:rsid w:val="00B41818"/>
    <w:rsid w:val="00B42120"/>
    <w:rsid w:val="00B425D8"/>
    <w:rsid w:val="00B42726"/>
    <w:rsid w:val="00B42F3B"/>
    <w:rsid w:val="00B42F65"/>
    <w:rsid w:val="00B42FE4"/>
    <w:rsid w:val="00B4347C"/>
    <w:rsid w:val="00B43981"/>
    <w:rsid w:val="00B43A2D"/>
    <w:rsid w:val="00B43CCA"/>
    <w:rsid w:val="00B43E46"/>
    <w:rsid w:val="00B43FA7"/>
    <w:rsid w:val="00B43FF3"/>
    <w:rsid w:val="00B44807"/>
    <w:rsid w:val="00B449C1"/>
    <w:rsid w:val="00B44F2C"/>
    <w:rsid w:val="00B4510F"/>
    <w:rsid w:val="00B452BB"/>
    <w:rsid w:val="00B454B3"/>
    <w:rsid w:val="00B456F2"/>
    <w:rsid w:val="00B458F1"/>
    <w:rsid w:val="00B45F53"/>
    <w:rsid w:val="00B4632C"/>
    <w:rsid w:val="00B4663D"/>
    <w:rsid w:val="00B46D49"/>
    <w:rsid w:val="00B475B8"/>
    <w:rsid w:val="00B5038F"/>
    <w:rsid w:val="00B50518"/>
    <w:rsid w:val="00B5063F"/>
    <w:rsid w:val="00B5067E"/>
    <w:rsid w:val="00B50DF7"/>
    <w:rsid w:val="00B5148D"/>
    <w:rsid w:val="00B51559"/>
    <w:rsid w:val="00B51D5C"/>
    <w:rsid w:val="00B521D5"/>
    <w:rsid w:val="00B52245"/>
    <w:rsid w:val="00B52964"/>
    <w:rsid w:val="00B5296F"/>
    <w:rsid w:val="00B52CC2"/>
    <w:rsid w:val="00B537AD"/>
    <w:rsid w:val="00B538F8"/>
    <w:rsid w:val="00B54124"/>
    <w:rsid w:val="00B54185"/>
    <w:rsid w:val="00B5443D"/>
    <w:rsid w:val="00B544B7"/>
    <w:rsid w:val="00B54999"/>
    <w:rsid w:val="00B54C86"/>
    <w:rsid w:val="00B54C9D"/>
    <w:rsid w:val="00B54D4D"/>
    <w:rsid w:val="00B54ECC"/>
    <w:rsid w:val="00B54ED3"/>
    <w:rsid w:val="00B54F62"/>
    <w:rsid w:val="00B552C2"/>
    <w:rsid w:val="00B55B3D"/>
    <w:rsid w:val="00B55CCD"/>
    <w:rsid w:val="00B55CDF"/>
    <w:rsid w:val="00B55E5E"/>
    <w:rsid w:val="00B565FB"/>
    <w:rsid w:val="00B566A4"/>
    <w:rsid w:val="00B5690C"/>
    <w:rsid w:val="00B56A22"/>
    <w:rsid w:val="00B56B28"/>
    <w:rsid w:val="00B56E58"/>
    <w:rsid w:val="00B571B1"/>
    <w:rsid w:val="00B571BD"/>
    <w:rsid w:val="00B574DA"/>
    <w:rsid w:val="00B57E05"/>
    <w:rsid w:val="00B600A6"/>
    <w:rsid w:val="00B600E0"/>
    <w:rsid w:val="00B60361"/>
    <w:rsid w:val="00B61123"/>
    <w:rsid w:val="00B6147B"/>
    <w:rsid w:val="00B61BD3"/>
    <w:rsid w:val="00B6200E"/>
    <w:rsid w:val="00B63160"/>
    <w:rsid w:val="00B63ACD"/>
    <w:rsid w:val="00B63E9B"/>
    <w:rsid w:val="00B63F69"/>
    <w:rsid w:val="00B64491"/>
    <w:rsid w:val="00B6455E"/>
    <w:rsid w:val="00B64A6B"/>
    <w:rsid w:val="00B64AE3"/>
    <w:rsid w:val="00B64B5E"/>
    <w:rsid w:val="00B64C5F"/>
    <w:rsid w:val="00B64F73"/>
    <w:rsid w:val="00B652C0"/>
    <w:rsid w:val="00B65DBF"/>
    <w:rsid w:val="00B65F10"/>
    <w:rsid w:val="00B66110"/>
    <w:rsid w:val="00B6646B"/>
    <w:rsid w:val="00B66FF7"/>
    <w:rsid w:val="00B67214"/>
    <w:rsid w:val="00B6723E"/>
    <w:rsid w:val="00B67672"/>
    <w:rsid w:val="00B67848"/>
    <w:rsid w:val="00B67D24"/>
    <w:rsid w:val="00B6A566"/>
    <w:rsid w:val="00B707FA"/>
    <w:rsid w:val="00B70872"/>
    <w:rsid w:val="00B70E5D"/>
    <w:rsid w:val="00B70ED7"/>
    <w:rsid w:val="00B713D5"/>
    <w:rsid w:val="00B71597"/>
    <w:rsid w:val="00B717F5"/>
    <w:rsid w:val="00B718DD"/>
    <w:rsid w:val="00B71921"/>
    <w:rsid w:val="00B71F15"/>
    <w:rsid w:val="00B72826"/>
    <w:rsid w:val="00B728AD"/>
    <w:rsid w:val="00B72C6B"/>
    <w:rsid w:val="00B72E6F"/>
    <w:rsid w:val="00B72FA2"/>
    <w:rsid w:val="00B73476"/>
    <w:rsid w:val="00B7364E"/>
    <w:rsid w:val="00B736F4"/>
    <w:rsid w:val="00B739CF"/>
    <w:rsid w:val="00B73DFF"/>
    <w:rsid w:val="00B741D3"/>
    <w:rsid w:val="00B74263"/>
    <w:rsid w:val="00B7478C"/>
    <w:rsid w:val="00B75267"/>
    <w:rsid w:val="00B757D5"/>
    <w:rsid w:val="00B757FF"/>
    <w:rsid w:val="00B763B4"/>
    <w:rsid w:val="00B76402"/>
    <w:rsid w:val="00B76524"/>
    <w:rsid w:val="00B76671"/>
    <w:rsid w:val="00B768A7"/>
    <w:rsid w:val="00B76A0C"/>
    <w:rsid w:val="00B777BB"/>
    <w:rsid w:val="00B77849"/>
    <w:rsid w:val="00B77CDF"/>
    <w:rsid w:val="00B80323"/>
    <w:rsid w:val="00B80514"/>
    <w:rsid w:val="00B806AB"/>
    <w:rsid w:val="00B80BE9"/>
    <w:rsid w:val="00B80C18"/>
    <w:rsid w:val="00B8123E"/>
    <w:rsid w:val="00B812AA"/>
    <w:rsid w:val="00B81559"/>
    <w:rsid w:val="00B818D6"/>
    <w:rsid w:val="00B81B03"/>
    <w:rsid w:val="00B823CB"/>
    <w:rsid w:val="00B82722"/>
    <w:rsid w:val="00B82E6C"/>
    <w:rsid w:val="00B835BC"/>
    <w:rsid w:val="00B83706"/>
    <w:rsid w:val="00B8376A"/>
    <w:rsid w:val="00B84BBC"/>
    <w:rsid w:val="00B84F9C"/>
    <w:rsid w:val="00B8591D"/>
    <w:rsid w:val="00B85C1B"/>
    <w:rsid w:val="00B85D38"/>
    <w:rsid w:val="00B868D6"/>
    <w:rsid w:val="00B86A1B"/>
    <w:rsid w:val="00B86AB7"/>
    <w:rsid w:val="00B8707B"/>
    <w:rsid w:val="00B8791E"/>
    <w:rsid w:val="00B87BF4"/>
    <w:rsid w:val="00B90242"/>
    <w:rsid w:val="00B90561"/>
    <w:rsid w:val="00B9059F"/>
    <w:rsid w:val="00B91610"/>
    <w:rsid w:val="00B923BA"/>
    <w:rsid w:val="00B923FF"/>
    <w:rsid w:val="00B93B96"/>
    <w:rsid w:val="00B9409A"/>
    <w:rsid w:val="00B943BC"/>
    <w:rsid w:val="00B94568"/>
    <w:rsid w:val="00B9462A"/>
    <w:rsid w:val="00B948A1"/>
    <w:rsid w:val="00B94AE0"/>
    <w:rsid w:val="00B94BA3"/>
    <w:rsid w:val="00B94FEC"/>
    <w:rsid w:val="00B95137"/>
    <w:rsid w:val="00B95E0F"/>
    <w:rsid w:val="00B96610"/>
    <w:rsid w:val="00B96780"/>
    <w:rsid w:val="00B96CF3"/>
    <w:rsid w:val="00B96F9B"/>
    <w:rsid w:val="00B97067"/>
    <w:rsid w:val="00B9736B"/>
    <w:rsid w:val="00B97989"/>
    <w:rsid w:val="00B97E0B"/>
    <w:rsid w:val="00BA05BA"/>
    <w:rsid w:val="00BA087B"/>
    <w:rsid w:val="00BA0B2E"/>
    <w:rsid w:val="00BA12BB"/>
    <w:rsid w:val="00BA12BC"/>
    <w:rsid w:val="00BA1666"/>
    <w:rsid w:val="00BA16FD"/>
    <w:rsid w:val="00BA1B41"/>
    <w:rsid w:val="00BA1B8A"/>
    <w:rsid w:val="00BA1D83"/>
    <w:rsid w:val="00BA1DEC"/>
    <w:rsid w:val="00BA275F"/>
    <w:rsid w:val="00BA28DC"/>
    <w:rsid w:val="00BA292E"/>
    <w:rsid w:val="00BA2B2C"/>
    <w:rsid w:val="00BA2DEB"/>
    <w:rsid w:val="00BA30D4"/>
    <w:rsid w:val="00BA33DC"/>
    <w:rsid w:val="00BA3E57"/>
    <w:rsid w:val="00BA4055"/>
    <w:rsid w:val="00BA48EE"/>
    <w:rsid w:val="00BA5369"/>
    <w:rsid w:val="00BA587E"/>
    <w:rsid w:val="00BA58D4"/>
    <w:rsid w:val="00BA5937"/>
    <w:rsid w:val="00BA644C"/>
    <w:rsid w:val="00BA674C"/>
    <w:rsid w:val="00BA68DD"/>
    <w:rsid w:val="00BA69AB"/>
    <w:rsid w:val="00BA71BC"/>
    <w:rsid w:val="00BA7458"/>
    <w:rsid w:val="00BA772C"/>
    <w:rsid w:val="00BA7B09"/>
    <w:rsid w:val="00BA7CFD"/>
    <w:rsid w:val="00BA7E43"/>
    <w:rsid w:val="00BA7EFA"/>
    <w:rsid w:val="00BA7FE6"/>
    <w:rsid w:val="00BB0178"/>
    <w:rsid w:val="00BB0CB0"/>
    <w:rsid w:val="00BB0FC7"/>
    <w:rsid w:val="00BB130C"/>
    <w:rsid w:val="00BB13E7"/>
    <w:rsid w:val="00BB1DBC"/>
    <w:rsid w:val="00BB1EA7"/>
    <w:rsid w:val="00BB1F60"/>
    <w:rsid w:val="00BB2256"/>
    <w:rsid w:val="00BB2559"/>
    <w:rsid w:val="00BB2DBB"/>
    <w:rsid w:val="00BB2F75"/>
    <w:rsid w:val="00BB3661"/>
    <w:rsid w:val="00BB3B6A"/>
    <w:rsid w:val="00BB3E59"/>
    <w:rsid w:val="00BB3EE4"/>
    <w:rsid w:val="00BB45B3"/>
    <w:rsid w:val="00BB4608"/>
    <w:rsid w:val="00BB4B56"/>
    <w:rsid w:val="00BB500F"/>
    <w:rsid w:val="00BB5322"/>
    <w:rsid w:val="00BB548B"/>
    <w:rsid w:val="00BB556D"/>
    <w:rsid w:val="00BB560E"/>
    <w:rsid w:val="00BB5FD7"/>
    <w:rsid w:val="00BB6028"/>
    <w:rsid w:val="00BB6045"/>
    <w:rsid w:val="00BB621B"/>
    <w:rsid w:val="00BB65BC"/>
    <w:rsid w:val="00BB6796"/>
    <w:rsid w:val="00BB67A4"/>
    <w:rsid w:val="00BB6BD3"/>
    <w:rsid w:val="00BB6C3B"/>
    <w:rsid w:val="00BB6C90"/>
    <w:rsid w:val="00BB6D81"/>
    <w:rsid w:val="00BB6E7B"/>
    <w:rsid w:val="00BB7767"/>
    <w:rsid w:val="00BB7A0A"/>
    <w:rsid w:val="00BB7FC6"/>
    <w:rsid w:val="00BBA456"/>
    <w:rsid w:val="00BC06CD"/>
    <w:rsid w:val="00BC0A1E"/>
    <w:rsid w:val="00BC0DCA"/>
    <w:rsid w:val="00BC10D2"/>
    <w:rsid w:val="00BC1123"/>
    <w:rsid w:val="00BC1199"/>
    <w:rsid w:val="00BC134F"/>
    <w:rsid w:val="00BC1EE2"/>
    <w:rsid w:val="00BC1F28"/>
    <w:rsid w:val="00BC23B2"/>
    <w:rsid w:val="00BC2ACC"/>
    <w:rsid w:val="00BC2CED"/>
    <w:rsid w:val="00BC2CF1"/>
    <w:rsid w:val="00BC34AC"/>
    <w:rsid w:val="00BC3862"/>
    <w:rsid w:val="00BC3BD5"/>
    <w:rsid w:val="00BC3CEA"/>
    <w:rsid w:val="00BC4336"/>
    <w:rsid w:val="00BC443B"/>
    <w:rsid w:val="00BC5055"/>
    <w:rsid w:val="00BC5BFE"/>
    <w:rsid w:val="00BC622D"/>
    <w:rsid w:val="00BC6612"/>
    <w:rsid w:val="00BC6D74"/>
    <w:rsid w:val="00BC717B"/>
    <w:rsid w:val="00BC7502"/>
    <w:rsid w:val="00BD0826"/>
    <w:rsid w:val="00BD0DC6"/>
    <w:rsid w:val="00BD0F74"/>
    <w:rsid w:val="00BD1325"/>
    <w:rsid w:val="00BD29D3"/>
    <w:rsid w:val="00BD38AA"/>
    <w:rsid w:val="00BD3A95"/>
    <w:rsid w:val="00BD3F76"/>
    <w:rsid w:val="00BD41D4"/>
    <w:rsid w:val="00BD41E7"/>
    <w:rsid w:val="00BD442A"/>
    <w:rsid w:val="00BD48AD"/>
    <w:rsid w:val="00BD4C7B"/>
    <w:rsid w:val="00BD52BE"/>
    <w:rsid w:val="00BD5AD4"/>
    <w:rsid w:val="00BD5F08"/>
    <w:rsid w:val="00BD5FF6"/>
    <w:rsid w:val="00BD6444"/>
    <w:rsid w:val="00BD6687"/>
    <w:rsid w:val="00BD6818"/>
    <w:rsid w:val="00BD683A"/>
    <w:rsid w:val="00BD693D"/>
    <w:rsid w:val="00BD6E8C"/>
    <w:rsid w:val="00BD7431"/>
    <w:rsid w:val="00BD74D2"/>
    <w:rsid w:val="00BD758F"/>
    <w:rsid w:val="00BD775B"/>
    <w:rsid w:val="00BD7A20"/>
    <w:rsid w:val="00BD7A38"/>
    <w:rsid w:val="00BE0741"/>
    <w:rsid w:val="00BE0836"/>
    <w:rsid w:val="00BE1052"/>
    <w:rsid w:val="00BE19B3"/>
    <w:rsid w:val="00BE20CF"/>
    <w:rsid w:val="00BE2445"/>
    <w:rsid w:val="00BE2485"/>
    <w:rsid w:val="00BE25ED"/>
    <w:rsid w:val="00BE26AC"/>
    <w:rsid w:val="00BE270A"/>
    <w:rsid w:val="00BE2B1F"/>
    <w:rsid w:val="00BE3278"/>
    <w:rsid w:val="00BE3330"/>
    <w:rsid w:val="00BE3414"/>
    <w:rsid w:val="00BE4066"/>
    <w:rsid w:val="00BE41D5"/>
    <w:rsid w:val="00BE4546"/>
    <w:rsid w:val="00BE4809"/>
    <w:rsid w:val="00BE48FC"/>
    <w:rsid w:val="00BE4E92"/>
    <w:rsid w:val="00BE52DA"/>
    <w:rsid w:val="00BE5BA4"/>
    <w:rsid w:val="00BE5CE5"/>
    <w:rsid w:val="00BE5EA9"/>
    <w:rsid w:val="00BE6341"/>
    <w:rsid w:val="00BE6B5C"/>
    <w:rsid w:val="00BE6D7D"/>
    <w:rsid w:val="00BE777C"/>
    <w:rsid w:val="00BF027E"/>
    <w:rsid w:val="00BF0379"/>
    <w:rsid w:val="00BF04FF"/>
    <w:rsid w:val="00BF0675"/>
    <w:rsid w:val="00BF09C0"/>
    <w:rsid w:val="00BF110F"/>
    <w:rsid w:val="00BF1A91"/>
    <w:rsid w:val="00BF1BB9"/>
    <w:rsid w:val="00BF1FF5"/>
    <w:rsid w:val="00BF3597"/>
    <w:rsid w:val="00BF371A"/>
    <w:rsid w:val="00BF3E24"/>
    <w:rsid w:val="00BF3EF7"/>
    <w:rsid w:val="00BF4E0C"/>
    <w:rsid w:val="00BF5209"/>
    <w:rsid w:val="00BF6064"/>
    <w:rsid w:val="00BF7225"/>
    <w:rsid w:val="00BF7453"/>
    <w:rsid w:val="00BF7491"/>
    <w:rsid w:val="00BF7708"/>
    <w:rsid w:val="00C00264"/>
    <w:rsid w:val="00C0031B"/>
    <w:rsid w:val="00C00471"/>
    <w:rsid w:val="00C00473"/>
    <w:rsid w:val="00C00590"/>
    <w:rsid w:val="00C01909"/>
    <w:rsid w:val="00C01997"/>
    <w:rsid w:val="00C01ABD"/>
    <w:rsid w:val="00C01CF7"/>
    <w:rsid w:val="00C01F0C"/>
    <w:rsid w:val="00C03033"/>
    <w:rsid w:val="00C030C4"/>
    <w:rsid w:val="00C030F6"/>
    <w:rsid w:val="00C03327"/>
    <w:rsid w:val="00C03626"/>
    <w:rsid w:val="00C03770"/>
    <w:rsid w:val="00C04669"/>
    <w:rsid w:val="00C04B2B"/>
    <w:rsid w:val="00C0535B"/>
    <w:rsid w:val="00C05379"/>
    <w:rsid w:val="00C0580D"/>
    <w:rsid w:val="00C06049"/>
    <w:rsid w:val="00C060C3"/>
    <w:rsid w:val="00C06654"/>
    <w:rsid w:val="00C06875"/>
    <w:rsid w:val="00C06916"/>
    <w:rsid w:val="00C06B8C"/>
    <w:rsid w:val="00C07011"/>
    <w:rsid w:val="00C07125"/>
    <w:rsid w:val="00C07528"/>
    <w:rsid w:val="00C10074"/>
    <w:rsid w:val="00C10481"/>
    <w:rsid w:val="00C10677"/>
    <w:rsid w:val="00C107CD"/>
    <w:rsid w:val="00C10FCE"/>
    <w:rsid w:val="00C110C9"/>
    <w:rsid w:val="00C112B5"/>
    <w:rsid w:val="00C11450"/>
    <w:rsid w:val="00C1192D"/>
    <w:rsid w:val="00C11C26"/>
    <w:rsid w:val="00C11C9D"/>
    <w:rsid w:val="00C12306"/>
    <w:rsid w:val="00C13165"/>
    <w:rsid w:val="00C134DF"/>
    <w:rsid w:val="00C134E1"/>
    <w:rsid w:val="00C135FF"/>
    <w:rsid w:val="00C13793"/>
    <w:rsid w:val="00C14734"/>
    <w:rsid w:val="00C14B12"/>
    <w:rsid w:val="00C14B6C"/>
    <w:rsid w:val="00C14DD6"/>
    <w:rsid w:val="00C150A2"/>
    <w:rsid w:val="00C15614"/>
    <w:rsid w:val="00C15670"/>
    <w:rsid w:val="00C156F6"/>
    <w:rsid w:val="00C15A13"/>
    <w:rsid w:val="00C15B9A"/>
    <w:rsid w:val="00C15D17"/>
    <w:rsid w:val="00C15E49"/>
    <w:rsid w:val="00C15FE7"/>
    <w:rsid w:val="00C1657B"/>
    <w:rsid w:val="00C16751"/>
    <w:rsid w:val="00C16790"/>
    <w:rsid w:val="00C168F2"/>
    <w:rsid w:val="00C169F0"/>
    <w:rsid w:val="00C16D89"/>
    <w:rsid w:val="00C17505"/>
    <w:rsid w:val="00C1774E"/>
    <w:rsid w:val="00C1793E"/>
    <w:rsid w:val="00C200AB"/>
    <w:rsid w:val="00C2032E"/>
    <w:rsid w:val="00C204ED"/>
    <w:rsid w:val="00C20B84"/>
    <w:rsid w:val="00C213A3"/>
    <w:rsid w:val="00C22D65"/>
    <w:rsid w:val="00C2305E"/>
    <w:rsid w:val="00C23636"/>
    <w:rsid w:val="00C23AAD"/>
    <w:rsid w:val="00C23C88"/>
    <w:rsid w:val="00C23DF9"/>
    <w:rsid w:val="00C23E33"/>
    <w:rsid w:val="00C25421"/>
    <w:rsid w:val="00C2553E"/>
    <w:rsid w:val="00C2582D"/>
    <w:rsid w:val="00C26231"/>
    <w:rsid w:val="00C26261"/>
    <w:rsid w:val="00C26F5B"/>
    <w:rsid w:val="00C27583"/>
    <w:rsid w:val="00C2773D"/>
    <w:rsid w:val="00C27B76"/>
    <w:rsid w:val="00C30092"/>
    <w:rsid w:val="00C30197"/>
    <w:rsid w:val="00C3078C"/>
    <w:rsid w:val="00C30872"/>
    <w:rsid w:val="00C309AC"/>
    <w:rsid w:val="00C3100C"/>
    <w:rsid w:val="00C31215"/>
    <w:rsid w:val="00C31620"/>
    <w:rsid w:val="00C31BE3"/>
    <w:rsid w:val="00C31F89"/>
    <w:rsid w:val="00C31FB9"/>
    <w:rsid w:val="00C32BBE"/>
    <w:rsid w:val="00C335A2"/>
    <w:rsid w:val="00C336E0"/>
    <w:rsid w:val="00C33703"/>
    <w:rsid w:val="00C33AC8"/>
    <w:rsid w:val="00C33B4F"/>
    <w:rsid w:val="00C33D86"/>
    <w:rsid w:val="00C33DCF"/>
    <w:rsid w:val="00C33E30"/>
    <w:rsid w:val="00C34172"/>
    <w:rsid w:val="00C347DD"/>
    <w:rsid w:val="00C34828"/>
    <w:rsid w:val="00C34C08"/>
    <w:rsid w:val="00C352A2"/>
    <w:rsid w:val="00C35512"/>
    <w:rsid w:val="00C35783"/>
    <w:rsid w:val="00C3581A"/>
    <w:rsid w:val="00C35BB0"/>
    <w:rsid w:val="00C35EF1"/>
    <w:rsid w:val="00C36561"/>
    <w:rsid w:val="00C36F14"/>
    <w:rsid w:val="00C37104"/>
    <w:rsid w:val="00C37257"/>
    <w:rsid w:val="00C375FD"/>
    <w:rsid w:val="00C376BE"/>
    <w:rsid w:val="00C378A0"/>
    <w:rsid w:val="00C37FF1"/>
    <w:rsid w:val="00C402B1"/>
    <w:rsid w:val="00C40BE0"/>
    <w:rsid w:val="00C40D7A"/>
    <w:rsid w:val="00C40E9C"/>
    <w:rsid w:val="00C41123"/>
    <w:rsid w:val="00C411B9"/>
    <w:rsid w:val="00C41587"/>
    <w:rsid w:val="00C41660"/>
    <w:rsid w:val="00C41DE7"/>
    <w:rsid w:val="00C4237E"/>
    <w:rsid w:val="00C4289D"/>
    <w:rsid w:val="00C42A8F"/>
    <w:rsid w:val="00C42DFC"/>
    <w:rsid w:val="00C430F9"/>
    <w:rsid w:val="00C431F0"/>
    <w:rsid w:val="00C43859"/>
    <w:rsid w:val="00C43873"/>
    <w:rsid w:val="00C43971"/>
    <w:rsid w:val="00C44040"/>
    <w:rsid w:val="00C4483C"/>
    <w:rsid w:val="00C44C82"/>
    <w:rsid w:val="00C44FC4"/>
    <w:rsid w:val="00C4599B"/>
    <w:rsid w:val="00C45B97"/>
    <w:rsid w:val="00C45C59"/>
    <w:rsid w:val="00C45E97"/>
    <w:rsid w:val="00C45F4F"/>
    <w:rsid w:val="00C460C0"/>
    <w:rsid w:val="00C47465"/>
    <w:rsid w:val="00C47840"/>
    <w:rsid w:val="00C502F9"/>
    <w:rsid w:val="00C5040E"/>
    <w:rsid w:val="00C50B1A"/>
    <w:rsid w:val="00C50D37"/>
    <w:rsid w:val="00C5164E"/>
    <w:rsid w:val="00C51964"/>
    <w:rsid w:val="00C519CF"/>
    <w:rsid w:val="00C51E32"/>
    <w:rsid w:val="00C51F33"/>
    <w:rsid w:val="00C52331"/>
    <w:rsid w:val="00C52661"/>
    <w:rsid w:val="00C52BC5"/>
    <w:rsid w:val="00C52D06"/>
    <w:rsid w:val="00C53183"/>
    <w:rsid w:val="00C536E1"/>
    <w:rsid w:val="00C539A8"/>
    <w:rsid w:val="00C53A16"/>
    <w:rsid w:val="00C53EBF"/>
    <w:rsid w:val="00C540DD"/>
    <w:rsid w:val="00C54269"/>
    <w:rsid w:val="00C552C7"/>
    <w:rsid w:val="00C557F0"/>
    <w:rsid w:val="00C560FE"/>
    <w:rsid w:val="00C57031"/>
    <w:rsid w:val="00C57800"/>
    <w:rsid w:val="00C57BE0"/>
    <w:rsid w:val="00C57CB9"/>
    <w:rsid w:val="00C57D96"/>
    <w:rsid w:val="00C609BE"/>
    <w:rsid w:val="00C60D69"/>
    <w:rsid w:val="00C60E5F"/>
    <w:rsid w:val="00C61037"/>
    <w:rsid w:val="00C6160F"/>
    <w:rsid w:val="00C61BE9"/>
    <w:rsid w:val="00C6202F"/>
    <w:rsid w:val="00C621E5"/>
    <w:rsid w:val="00C6331B"/>
    <w:rsid w:val="00C63378"/>
    <w:rsid w:val="00C63B38"/>
    <w:rsid w:val="00C63C18"/>
    <w:rsid w:val="00C63D6A"/>
    <w:rsid w:val="00C6495D"/>
    <w:rsid w:val="00C65103"/>
    <w:rsid w:val="00C654F2"/>
    <w:rsid w:val="00C6564D"/>
    <w:rsid w:val="00C65986"/>
    <w:rsid w:val="00C65B39"/>
    <w:rsid w:val="00C66FB7"/>
    <w:rsid w:val="00C66FEF"/>
    <w:rsid w:val="00C677CB"/>
    <w:rsid w:val="00C6798C"/>
    <w:rsid w:val="00C679E6"/>
    <w:rsid w:val="00C7010E"/>
    <w:rsid w:val="00C704BA"/>
    <w:rsid w:val="00C70651"/>
    <w:rsid w:val="00C70A8E"/>
    <w:rsid w:val="00C70ADB"/>
    <w:rsid w:val="00C70B31"/>
    <w:rsid w:val="00C70E54"/>
    <w:rsid w:val="00C71237"/>
    <w:rsid w:val="00C712CE"/>
    <w:rsid w:val="00C71494"/>
    <w:rsid w:val="00C718D7"/>
    <w:rsid w:val="00C71B2F"/>
    <w:rsid w:val="00C71CAA"/>
    <w:rsid w:val="00C71DC3"/>
    <w:rsid w:val="00C71FC1"/>
    <w:rsid w:val="00C72580"/>
    <w:rsid w:val="00C72599"/>
    <w:rsid w:val="00C72805"/>
    <w:rsid w:val="00C73B31"/>
    <w:rsid w:val="00C73B84"/>
    <w:rsid w:val="00C73CCA"/>
    <w:rsid w:val="00C73F75"/>
    <w:rsid w:val="00C74292"/>
    <w:rsid w:val="00C7445D"/>
    <w:rsid w:val="00C747AE"/>
    <w:rsid w:val="00C748B3"/>
    <w:rsid w:val="00C748C1"/>
    <w:rsid w:val="00C74A81"/>
    <w:rsid w:val="00C74CC2"/>
    <w:rsid w:val="00C7520D"/>
    <w:rsid w:val="00C753FC"/>
    <w:rsid w:val="00C75D6C"/>
    <w:rsid w:val="00C76139"/>
    <w:rsid w:val="00C762CB"/>
    <w:rsid w:val="00C765AC"/>
    <w:rsid w:val="00C7666B"/>
    <w:rsid w:val="00C7670C"/>
    <w:rsid w:val="00C768F9"/>
    <w:rsid w:val="00C7728A"/>
    <w:rsid w:val="00C77443"/>
    <w:rsid w:val="00C776E8"/>
    <w:rsid w:val="00C778C7"/>
    <w:rsid w:val="00C77F0C"/>
    <w:rsid w:val="00C80930"/>
    <w:rsid w:val="00C8095C"/>
    <w:rsid w:val="00C815D0"/>
    <w:rsid w:val="00C81CDE"/>
    <w:rsid w:val="00C821B5"/>
    <w:rsid w:val="00C82511"/>
    <w:rsid w:val="00C82512"/>
    <w:rsid w:val="00C82594"/>
    <w:rsid w:val="00C827D1"/>
    <w:rsid w:val="00C82D7D"/>
    <w:rsid w:val="00C83123"/>
    <w:rsid w:val="00C840B6"/>
    <w:rsid w:val="00C841EE"/>
    <w:rsid w:val="00C84887"/>
    <w:rsid w:val="00C84BC5"/>
    <w:rsid w:val="00C84CD2"/>
    <w:rsid w:val="00C84D76"/>
    <w:rsid w:val="00C850E0"/>
    <w:rsid w:val="00C85232"/>
    <w:rsid w:val="00C8523F"/>
    <w:rsid w:val="00C85847"/>
    <w:rsid w:val="00C85A34"/>
    <w:rsid w:val="00C86246"/>
    <w:rsid w:val="00C86A0B"/>
    <w:rsid w:val="00C86CD2"/>
    <w:rsid w:val="00C86F7B"/>
    <w:rsid w:val="00C87342"/>
    <w:rsid w:val="00C873D2"/>
    <w:rsid w:val="00C87A84"/>
    <w:rsid w:val="00C87AD5"/>
    <w:rsid w:val="00C87DC0"/>
    <w:rsid w:val="00C90039"/>
    <w:rsid w:val="00C900C8"/>
    <w:rsid w:val="00C903C3"/>
    <w:rsid w:val="00C90435"/>
    <w:rsid w:val="00C90607"/>
    <w:rsid w:val="00C90658"/>
    <w:rsid w:val="00C90AA6"/>
    <w:rsid w:val="00C90ACA"/>
    <w:rsid w:val="00C90C2C"/>
    <w:rsid w:val="00C90EBD"/>
    <w:rsid w:val="00C90EE7"/>
    <w:rsid w:val="00C90F00"/>
    <w:rsid w:val="00C910C8"/>
    <w:rsid w:val="00C91344"/>
    <w:rsid w:val="00C91527"/>
    <w:rsid w:val="00C91A20"/>
    <w:rsid w:val="00C91B35"/>
    <w:rsid w:val="00C91CB0"/>
    <w:rsid w:val="00C921E9"/>
    <w:rsid w:val="00C92346"/>
    <w:rsid w:val="00C924E0"/>
    <w:rsid w:val="00C9264F"/>
    <w:rsid w:val="00C92A74"/>
    <w:rsid w:val="00C92B11"/>
    <w:rsid w:val="00C92EFF"/>
    <w:rsid w:val="00C9308C"/>
    <w:rsid w:val="00C93114"/>
    <w:rsid w:val="00C93217"/>
    <w:rsid w:val="00C93382"/>
    <w:rsid w:val="00C93517"/>
    <w:rsid w:val="00C93615"/>
    <w:rsid w:val="00C93963"/>
    <w:rsid w:val="00C939D7"/>
    <w:rsid w:val="00C93B1F"/>
    <w:rsid w:val="00C93DD4"/>
    <w:rsid w:val="00C93F15"/>
    <w:rsid w:val="00C945FD"/>
    <w:rsid w:val="00C94803"/>
    <w:rsid w:val="00C9497C"/>
    <w:rsid w:val="00C94AA9"/>
    <w:rsid w:val="00C9538E"/>
    <w:rsid w:val="00C953B1"/>
    <w:rsid w:val="00C95712"/>
    <w:rsid w:val="00C95789"/>
    <w:rsid w:val="00C958F5"/>
    <w:rsid w:val="00C95A9E"/>
    <w:rsid w:val="00C9625A"/>
    <w:rsid w:val="00C96807"/>
    <w:rsid w:val="00C96AF3"/>
    <w:rsid w:val="00C97557"/>
    <w:rsid w:val="00C9795A"/>
    <w:rsid w:val="00C97BD0"/>
    <w:rsid w:val="00C97EFB"/>
    <w:rsid w:val="00CA03A0"/>
    <w:rsid w:val="00CA0479"/>
    <w:rsid w:val="00CA0600"/>
    <w:rsid w:val="00CA06DE"/>
    <w:rsid w:val="00CA0768"/>
    <w:rsid w:val="00CA1313"/>
    <w:rsid w:val="00CA17CF"/>
    <w:rsid w:val="00CA1825"/>
    <w:rsid w:val="00CA1CF8"/>
    <w:rsid w:val="00CA1E31"/>
    <w:rsid w:val="00CA2549"/>
    <w:rsid w:val="00CA2BBE"/>
    <w:rsid w:val="00CA2CE4"/>
    <w:rsid w:val="00CA31A8"/>
    <w:rsid w:val="00CA31CD"/>
    <w:rsid w:val="00CA31F7"/>
    <w:rsid w:val="00CA3B00"/>
    <w:rsid w:val="00CA3F33"/>
    <w:rsid w:val="00CA4420"/>
    <w:rsid w:val="00CA4DF5"/>
    <w:rsid w:val="00CA4F57"/>
    <w:rsid w:val="00CA57B5"/>
    <w:rsid w:val="00CA5CC3"/>
    <w:rsid w:val="00CA6031"/>
    <w:rsid w:val="00CA6117"/>
    <w:rsid w:val="00CA708A"/>
    <w:rsid w:val="00CA72AF"/>
    <w:rsid w:val="00CA7789"/>
    <w:rsid w:val="00CA79F8"/>
    <w:rsid w:val="00CA7B17"/>
    <w:rsid w:val="00CB0047"/>
    <w:rsid w:val="00CB00C0"/>
    <w:rsid w:val="00CB0203"/>
    <w:rsid w:val="00CB0649"/>
    <w:rsid w:val="00CB0729"/>
    <w:rsid w:val="00CB09E5"/>
    <w:rsid w:val="00CB0AA9"/>
    <w:rsid w:val="00CB0FAF"/>
    <w:rsid w:val="00CB1371"/>
    <w:rsid w:val="00CB173A"/>
    <w:rsid w:val="00CB1A1E"/>
    <w:rsid w:val="00CB1C95"/>
    <w:rsid w:val="00CB21CD"/>
    <w:rsid w:val="00CB2835"/>
    <w:rsid w:val="00CB2943"/>
    <w:rsid w:val="00CB35D9"/>
    <w:rsid w:val="00CB35E1"/>
    <w:rsid w:val="00CB38AD"/>
    <w:rsid w:val="00CB4649"/>
    <w:rsid w:val="00CB4D84"/>
    <w:rsid w:val="00CB4DF6"/>
    <w:rsid w:val="00CB57B8"/>
    <w:rsid w:val="00CB5A25"/>
    <w:rsid w:val="00CB5CB2"/>
    <w:rsid w:val="00CB610F"/>
    <w:rsid w:val="00CB611E"/>
    <w:rsid w:val="00CB66B1"/>
    <w:rsid w:val="00CB6778"/>
    <w:rsid w:val="00CB7872"/>
    <w:rsid w:val="00CB7917"/>
    <w:rsid w:val="00CB7D6A"/>
    <w:rsid w:val="00CC0069"/>
    <w:rsid w:val="00CC0DE5"/>
    <w:rsid w:val="00CC1972"/>
    <w:rsid w:val="00CC1BDF"/>
    <w:rsid w:val="00CC1C56"/>
    <w:rsid w:val="00CC1E5A"/>
    <w:rsid w:val="00CC2845"/>
    <w:rsid w:val="00CC29CD"/>
    <w:rsid w:val="00CC2C99"/>
    <w:rsid w:val="00CC2EC6"/>
    <w:rsid w:val="00CC32BB"/>
    <w:rsid w:val="00CC34F3"/>
    <w:rsid w:val="00CC3BFF"/>
    <w:rsid w:val="00CC3C70"/>
    <w:rsid w:val="00CC3CFB"/>
    <w:rsid w:val="00CC44D4"/>
    <w:rsid w:val="00CC454F"/>
    <w:rsid w:val="00CC4F6E"/>
    <w:rsid w:val="00CC5052"/>
    <w:rsid w:val="00CC506E"/>
    <w:rsid w:val="00CC53F4"/>
    <w:rsid w:val="00CC541F"/>
    <w:rsid w:val="00CC543F"/>
    <w:rsid w:val="00CC57E2"/>
    <w:rsid w:val="00CC5B7E"/>
    <w:rsid w:val="00CC6412"/>
    <w:rsid w:val="00CC67D3"/>
    <w:rsid w:val="00CC695D"/>
    <w:rsid w:val="00CC6FCC"/>
    <w:rsid w:val="00CC723F"/>
    <w:rsid w:val="00CC7370"/>
    <w:rsid w:val="00CC78FF"/>
    <w:rsid w:val="00CC7C3B"/>
    <w:rsid w:val="00CC7D4A"/>
    <w:rsid w:val="00CC7F45"/>
    <w:rsid w:val="00CD0073"/>
    <w:rsid w:val="00CD018C"/>
    <w:rsid w:val="00CD01DE"/>
    <w:rsid w:val="00CD0547"/>
    <w:rsid w:val="00CD06BD"/>
    <w:rsid w:val="00CD0F98"/>
    <w:rsid w:val="00CD12C4"/>
    <w:rsid w:val="00CD1639"/>
    <w:rsid w:val="00CD1684"/>
    <w:rsid w:val="00CD1709"/>
    <w:rsid w:val="00CD1A8B"/>
    <w:rsid w:val="00CD1C03"/>
    <w:rsid w:val="00CD1F37"/>
    <w:rsid w:val="00CD2318"/>
    <w:rsid w:val="00CD27E1"/>
    <w:rsid w:val="00CD287E"/>
    <w:rsid w:val="00CD2D09"/>
    <w:rsid w:val="00CD2D0A"/>
    <w:rsid w:val="00CD2E36"/>
    <w:rsid w:val="00CD3165"/>
    <w:rsid w:val="00CD333E"/>
    <w:rsid w:val="00CD34FD"/>
    <w:rsid w:val="00CD38D1"/>
    <w:rsid w:val="00CD3A12"/>
    <w:rsid w:val="00CD3C2B"/>
    <w:rsid w:val="00CD3D7A"/>
    <w:rsid w:val="00CD3FF9"/>
    <w:rsid w:val="00CD482E"/>
    <w:rsid w:val="00CD52AC"/>
    <w:rsid w:val="00CD5592"/>
    <w:rsid w:val="00CD55ED"/>
    <w:rsid w:val="00CD60F3"/>
    <w:rsid w:val="00CD61DA"/>
    <w:rsid w:val="00CD64A7"/>
    <w:rsid w:val="00CD67C8"/>
    <w:rsid w:val="00CD6B9C"/>
    <w:rsid w:val="00CD6B9D"/>
    <w:rsid w:val="00CD6CF6"/>
    <w:rsid w:val="00CD6F98"/>
    <w:rsid w:val="00CD6FCF"/>
    <w:rsid w:val="00CD7248"/>
    <w:rsid w:val="00CD73B6"/>
    <w:rsid w:val="00CD73DD"/>
    <w:rsid w:val="00CD7469"/>
    <w:rsid w:val="00CD768D"/>
    <w:rsid w:val="00CD79A6"/>
    <w:rsid w:val="00CD7B27"/>
    <w:rsid w:val="00CE0675"/>
    <w:rsid w:val="00CE0D63"/>
    <w:rsid w:val="00CE1A22"/>
    <w:rsid w:val="00CE1AC2"/>
    <w:rsid w:val="00CE225D"/>
    <w:rsid w:val="00CE23A4"/>
    <w:rsid w:val="00CE2488"/>
    <w:rsid w:val="00CE2C46"/>
    <w:rsid w:val="00CE3CA3"/>
    <w:rsid w:val="00CE40F1"/>
    <w:rsid w:val="00CE4129"/>
    <w:rsid w:val="00CE4E3E"/>
    <w:rsid w:val="00CE4E6F"/>
    <w:rsid w:val="00CE5875"/>
    <w:rsid w:val="00CE5896"/>
    <w:rsid w:val="00CE59E9"/>
    <w:rsid w:val="00CE5B31"/>
    <w:rsid w:val="00CE5D4C"/>
    <w:rsid w:val="00CE5DFF"/>
    <w:rsid w:val="00CE5E44"/>
    <w:rsid w:val="00CE61C5"/>
    <w:rsid w:val="00CE665C"/>
    <w:rsid w:val="00CE6665"/>
    <w:rsid w:val="00CE66A0"/>
    <w:rsid w:val="00CE68CB"/>
    <w:rsid w:val="00CE6ADE"/>
    <w:rsid w:val="00CE724E"/>
    <w:rsid w:val="00CE759B"/>
    <w:rsid w:val="00CE75B4"/>
    <w:rsid w:val="00CE79C9"/>
    <w:rsid w:val="00CE7B96"/>
    <w:rsid w:val="00CE7EBF"/>
    <w:rsid w:val="00CF00B6"/>
    <w:rsid w:val="00CF07A3"/>
    <w:rsid w:val="00CF0A7B"/>
    <w:rsid w:val="00CF0C65"/>
    <w:rsid w:val="00CF0CC4"/>
    <w:rsid w:val="00CF0D76"/>
    <w:rsid w:val="00CF0EAE"/>
    <w:rsid w:val="00CF0FB3"/>
    <w:rsid w:val="00CF13C6"/>
    <w:rsid w:val="00CF1497"/>
    <w:rsid w:val="00CF186F"/>
    <w:rsid w:val="00CF1D73"/>
    <w:rsid w:val="00CF1E1B"/>
    <w:rsid w:val="00CF2076"/>
    <w:rsid w:val="00CF245D"/>
    <w:rsid w:val="00CF26CB"/>
    <w:rsid w:val="00CF26D9"/>
    <w:rsid w:val="00CF2731"/>
    <w:rsid w:val="00CF2A85"/>
    <w:rsid w:val="00CF2B3D"/>
    <w:rsid w:val="00CF2C08"/>
    <w:rsid w:val="00CF3056"/>
    <w:rsid w:val="00CF3AA2"/>
    <w:rsid w:val="00CF3F71"/>
    <w:rsid w:val="00CF4060"/>
    <w:rsid w:val="00CF4A68"/>
    <w:rsid w:val="00CF5411"/>
    <w:rsid w:val="00CF5A18"/>
    <w:rsid w:val="00CF5C68"/>
    <w:rsid w:val="00CF5FD9"/>
    <w:rsid w:val="00CF6130"/>
    <w:rsid w:val="00CF648E"/>
    <w:rsid w:val="00CF6955"/>
    <w:rsid w:val="00CF7131"/>
    <w:rsid w:val="00CF742C"/>
    <w:rsid w:val="00CF7CF2"/>
    <w:rsid w:val="00CF7DC3"/>
    <w:rsid w:val="00CF7ED1"/>
    <w:rsid w:val="00D003A9"/>
    <w:rsid w:val="00D004FE"/>
    <w:rsid w:val="00D00503"/>
    <w:rsid w:val="00D00998"/>
    <w:rsid w:val="00D01524"/>
    <w:rsid w:val="00D023F4"/>
    <w:rsid w:val="00D026E0"/>
    <w:rsid w:val="00D02A68"/>
    <w:rsid w:val="00D02AEA"/>
    <w:rsid w:val="00D02C16"/>
    <w:rsid w:val="00D02E17"/>
    <w:rsid w:val="00D034C4"/>
    <w:rsid w:val="00D041C5"/>
    <w:rsid w:val="00D0450C"/>
    <w:rsid w:val="00D05356"/>
    <w:rsid w:val="00D05C8D"/>
    <w:rsid w:val="00D0641D"/>
    <w:rsid w:val="00D0657D"/>
    <w:rsid w:val="00D06776"/>
    <w:rsid w:val="00D06DDF"/>
    <w:rsid w:val="00D06F98"/>
    <w:rsid w:val="00D07D52"/>
    <w:rsid w:val="00D1032F"/>
    <w:rsid w:val="00D105B9"/>
    <w:rsid w:val="00D10723"/>
    <w:rsid w:val="00D10A9C"/>
    <w:rsid w:val="00D10BFB"/>
    <w:rsid w:val="00D10DCD"/>
    <w:rsid w:val="00D115ED"/>
    <w:rsid w:val="00D11939"/>
    <w:rsid w:val="00D1260F"/>
    <w:rsid w:val="00D132B6"/>
    <w:rsid w:val="00D13928"/>
    <w:rsid w:val="00D13FA0"/>
    <w:rsid w:val="00D13FB4"/>
    <w:rsid w:val="00D1474F"/>
    <w:rsid w:val="00D14BD4"/>
    <w:rsid w:val="00D152A9"/>
    <w:rsid w:val="00D15496"/>
    <w:rsid w:val="00D15539"/>
    <w:rsid w:val="00D1573E"/>
    <w:rsid w:val="00D15924"/>
    <w:rsid w:val="00D165FA"/>
    <w:rsid w:val="00D16978"/>
    <w:rsid w:val="00D16FEA"/>
    <w:rsid w:val="00D17BD3"/>
    <w:rsid w:val="00D17CC1"/>
    <w:rsid w:val="00D19329"/>
    <w:rsid w:val="00D201EE"/>
    <w:rsid w:val="00D2046B"/>
    <w:rsid w:val="00D205CD"/>
    <w:rsid w:val="00D20909"/>
    <w:rsid w:val="00D20AAF"/>
    <w:rsid w:val="00D20D92"/>
    <w:rsid w:val="00D20DE4"/>
    <w:rsid w:val="00D20E11"/>
    <w:rsid w:val="00D21033"/>
    <w:rsid w:val="00D21061"/>
    <w:rsid w:val="00D21167"/>
    <w:rsid w:val="00D212CA"/>
    <w:rsid w:val="00D215FB"/>
    <w:rsid w:val="00D2170D"/>
    <w:rsid w:val="00D2184A"/>
    <w:rsid w:val="00D21951"/>
    <w:rsid w:val="00D21AD1"/>
    <w:rsid w:val="00D21AF8"/>
    <w:rsid w:val="00D21BBE"/>
    <w:rsid w:val="00D2204B"/>
    <w:rsid w:val="00D2207F"/>
    <w:rsid w:val="00D22390"/>
    <w:rsid w:val="00D223F4"/>
    <w:rsid w:val="00D224B3"/>
    <w:rsid w:val="00D22B13"/>
    <w:rsid w:val="00D231A5"/>
    <w:rsid w:val="00D23479"/>
    <w:rsid w:val="00D23734"/>
    <w:rsid w:val="00D23902"/>
    <w:rsid w:val="00D23E26"/>
    <w:rsid w:val="00D2423C"/>
    <w:rsid w:val="00D24535"/>
    <w:rsid w:val="00D24FCD"/>
    <w:rsid w:val="00D24FFD"/>
    <w:rsid w:val="00D25148"/>
    <w:rsid w:val="00D254F4"/>
    <w:rsid w:val="00D258ED"/>
    <w:rsid w:val="00D25988"/>
    <w:rsid w:val="00D25C7B"/>
    <w:rsid w:val="00D26320"/>
    <w:rsid w:val="00D2669A"/>
    <w:rsid w:val="00D26802"/>
    <w:rsid w:val="00D26F84"/>
    <w:rsid w:val="00D2708B"/>
    <w:rsid w:val="00D270D3"/>
    <w:rsid w:val="00D274B7"/>
    <w:rsid w:val="00D2774B"/>
    <w:rsid w:val="00D31043"/>
    <w:rsid w:val="00D31290"/>
    <w:rsid w:val="00D31477"/>
    <w:rsid w:val="00D3154D"/>
    <w:rsid w:val="00D317FA"/>
    <w:rsid w:val="00D31EA5"/>
    <w:rsid w:val="00D32120"/>
    <w:rsid w:val="00D321E5"/>
    <w:rsid w:val="00D3235D"/>
    <w:rsid w:val="00D3242C"/>
    <w:rsid w:val="00D324B1"/>
    <w:rsid w:val="00D3266F"/>
    <w:rsid w:val="00D326E4"/>
    <w:rsid w:val="00D3280D"/>
    <w:rsid w:val="00D32903"/>
    <w:rsid w:val="00D32998"/>
    <w:rsid w:val="00D32D6C"/>
    <w:rsid w:val="00D32E8B"/>
    <w:rsid w:val="00D330D2"/>
    <w:rsid w:val="00D3323C"/>
    <w:rsid w:val="00D33B9B"/>
    <w:rsid w:val="00D341B7"/>
    <w:rsid w:val="00D34385"/>
    <w:rsid w:val="00D3481B"/>
    <w:rsid w:val="00D34D04"/>
    <w:rsid w:val="00D34E95"/>
    <w:rsid w:val="00D34EA1"/>
    <w:rsid w:val="00D34F16"/>
    <w:rsid w:val="00D353A7"/>
    <w:rsid w:val="00D35F60"/>
    <w:rsid w:val="00D36088"/>
    <w:rsid w:val="00D3646E"/>
    <w:rsid w:val="00D36666"/>
    <w:rsid w:val="00D36A33"/>
    <w:rsid w:val="00D37057"/>
    <w:rsid w:val="00D37269"/>
    <w:rsid w:val="00D37316"/>
    <w:rsid w:val="00D374D9"/>
    <w:rsid w:val="00D37934"/>
    <w:rsid w:val="00D37C6A"/>
    <w:rsid w:val="00D402B0"/>
    <w:rsid w:val="00D4068E"/>
    <w:rsid w:val="00D4092B"/>
    <w:rsid w:val="00D40DCB"/>
    <w:rsid w:val="00D4138C"/>
    <w:rsid w:val="00D415BA"/>
    <w:rsid w:val="00D4163F"/>
    <w:rsid w:val="00D41D64"/>
    <w:rsid w:val="00D41E5B"/>
    <w:rsid w:val="00D4221D"/>
    <w:rsid w:val="00D4297F"/>
    <w:rsid w:val="00D42B38"/>
    <w:rsid w:val="00D43000"/>
    <w:rsid w:val="00D432ED"/>
    <w:rsid w:val="00D43C30"/>
    <w:rsid w:val="00D440E5"/>
    <w:rsid w:val="00D4417D"/>
    <w:rsid w:val="00D44ACE"/>
    <w:rsid w:val="00D44D54"/>
    <w:rsid w:val="00D452B4"/>
    <w:rsid w:val="00D45485"/>
    <w:rsid w:val="00D4578B"/>
    <w:rsid w:val="00D45C9E"/>
    <w:rsid w:val="00D45FDD"/>
    <w:rsid w:val="00D46203"/>
    <w:rsid w:val="00D4651E"/>
    <w:rsid w:val="00D466F0"/>
    <w:rsid w:val="00D467D0"/>
    <w:rsid w:val="00D4749E"/>
    <w:rsid w:val="00D500D5"/>
    <w:rsid w:val="00D501A2"/>
    <w:rsid w:val="00D503B2"/>
    <w:rsid w:val="00D505E8"/>
    <w:rsid w:val="00D508BC"/>
    <w:rsid w:val="00D50B4F"/>
    <w:rsid w:val="00D510E2"/>
    <w:rsid w:val="00D520E9"/>
    <w:rsid w:val="00D52514"/>
    <w:rsid w:val="00D52AFD"/>
    <w:rsid w:val="00D52C71"/>
    <w:rsid w:val="00D5362E"/>
    <w:rsid w:val="00D53799"/>
    <w:rsid w:val="00D53990"/>
    <w:rsid w:val="00D53F3D"/>
    <w:rsid w:val="00D54230"/>
    <w:rsid w:val="00D54385"/>
    <w:rsid w:val="00D54570"/>
    <w:rsid w:val="00D54E05"/>
    <w:rsid w:val="00D5519C"/>
    <w:rsid w:val="00D55375"/>
    <w:rsid w:val="00D553BE"/>
    <w:rsid w:val="00D55843"/>
    <w:rsid w:val="00D55C21"/>
    <w:rsid w:val="00D5652E"/>
    <w:rsid w:val="00D56578"/>
    <w:rsid w:val="00D56EB0"/>
    <w:rsid w:val="00D5748A"/>
    <w:rsid w:val="00D57E63"/>
    <w:rsid w:val="00D600A4"/>
    <w:rsid w:val="00D6012F"/>
    <w:rsid w:val="00D60298"/>
    <w:rsid w:val="00D60668"/>
    <w:rsid w:val="00D60C89"/>
    <w:rsid w:val="00D611A3"/>
    <w:rsid w:val="00D61BB7"/>
    <w:rsid w:val="00D62216"/>
    <w:rsid w:val="00D62ED3"/>
    <w:rsid w:val="00D6370F"/>
    <w:rsid w:val="00D63CDB"/>
    <w:rsid w:val="00D63EC2"/>
    <w:rsid w:val="00D642D2"/>
    <w:rsid w:val="00D645D1"/>
    <w:rsid w:val="00D6468C"/>
    <w:rsid w:val="00D649AE"/>
    <w:rsid w:val="00D64E00"/>
    <w:rsid w:val="00D651F2"/>
    <w:rsid w:val="00D65603"/>
    <w:rsid w:val="00D65827"/>
    <w:rsid w:val="00D659A8"/>
    <w:rsid w:val="00D65CB0"/>
    <w:rsid w:val="00D65DE6"/>
    <w:rsid w:val="00D66244"/>
    <w:rsid w:val="00D66630"/>
    <w:rsid w:val="00D66B21"/>
    <w:rsid w:val="00D66CAD"/>
    <w:rsid w:val="00D66DE2"/>
    <w:rsid w:val="00D66DF0"/>
    <w:rsid w:val="00D66E1F"/>
    <w:rsid w:val="00D6702D"/>
    <w:rsid w:val="00D6749C"/>
    <w:rsid w:val="00D67E99"/>
    <w:rsid w:val="00D67FA5"/>
    <w:rsid w:val="00D704D7"/>
    <w:rsid w:val="00D708AA"/>
    <w:rsid w:val="00D70BA7"/>
    <w:rsid w:val="00D70C28"/>
    <w:rsid w:val="00D70C56"/>
    <w:rsid w:val="00D70DE8"/>
    <w:rsid w:val="00D70E0B"/>
    <w:rsid w:val="00D70E10"/>
    <w:rsid w:val="00D70F99"/>
    <w:rsid w:val="00D7236A"/>
    <w:rsid w:val="00D727F8"/>
    <w:rsid w:val="00D72957"/>
    <w:rsid w:val="00D72EA3"/>
    <w:rsid w:val="00D7309C"/>
    <w:rsid w:val="00D7343E"/>
    <w:rsid w:val="00D737AC"/>
    <w:rsid w:val="00D7486C"/>
    <w:rsid w:val="00D7499A"/>
    <w:rsid w:val="00D74B1A"/>
    <w:rsid w:val="00D74D49"/>
    <w:rsid w:val="00D74EDE"/>
    <w:rsid w:val="00D756AB"/>
    <w:rsid w:val="00D7599F"/>
    <w:rsid w:val="00D7604C"/>
    <w:rsid w:val="00D760A6"/>
    <w:rsid w:val="00D760A9"/>
    <w:rsid w:val="00D761A4"/>
    <w:rsid w:val="00D7658F"/>
    <w:rsid w:val="00D767C0"/>
    <w:rsid w:val="00D767DE"/>
    <w:rsid w:val="00D76846"/>
    <w:rsid w:val="00D76868"/>
    <w:rsid w:val="00D76B0F"/>
    <w:rsid w:val="00D76C75"/>
    <w:rsid w:val="00D76C82"/>
    <w:rsid w:val="00D76D27"/>
    <w:rsid w:val="00D774DF"/>
    <w:rsid w:val="00D775E1"/>
    <w:rsid w:val="00D776A4"/>
    <w:rsid w:val="00D77ACA"/>
    <w:rsid w:val="00D77DD7"/>
    <w:rsid w:val="00D8002B"/>
    <w:rsid w:val="00D80506"/>
    <w:rsid w:val="00D8088F"/>
    <w:rsid w:val="00D8098C"/>
    <w:rsid w:val="00D8112F"/>
    <w:rsid w:val="00D81579"/>
    <w:rsid w:val="00D81616"/>
    <w:rsid w:val="00D8168F"/>
    <w:rsid w:val="00D817F0"/>
    <w:rsid w:val="00D81CDD"/>
    <w:rsid w:val="00D8395A"/>
    <w:rsid w:val="00D83A4C"/>
    <w:rsid w:val="00D83B88"/>
    <w:rsid w:val="00D84140"/>
    <w:rsid w:val="00D8447F"/>
    <w:rsid w:val="00D844AF"/>
    <w:rsid w:val="00D84651"/>
    <w:rsid w:val="00D84ABF"/>
    <w:rsid w:val="00D85640"/>
    <w:rsid w:val="00D86151"/>
    <w:rsid w:val="00D863DF"/>
    <w:rsid w:val="00D86C1B"/>
    <w:rsid w:val="00D8793B"/>
    <w:rsid w:val="00D87A10"/>
    <w:rsid w:val="00D90222"/>
    <w:rsid w:val="00D902C9"/>
    <w:rsid w:val="00D903F3"/>
    <w:rsid w:val="00D90532"/>
    <w:rsid w:val="00D909F7"/>
    <w:rsid w:val="00D9151B"/>
    <w:rsid w:val="00D91A99"/>
    <w:rsid w:val="00D9207F"/>
    <w:rsid w:val="00D926B6"/>
    <w:rsid w:val="00D92B09"/>
    <w:rsid w:val="00D9307D"/>
    <w:rsid w:val="00D93282"/>
    <w:rsid w:val="00D93554"/>
    <w:rsid w:val="00D93781"/>
    <w:rsid w:val="00D939C1"/>
    <w:rsid w:val="00D93C5C"/>
    <w:rsid w:val="00D93FDE"/>
    <w:rsid w:val="00D9444A"/>
    <w:rsid w:val="00D948D8"/>
    <w:rsid w:val="00D94946"/>
    <w:rsid w:val="00D94A50"/>
    <w:rsid w:val="00D94B1E"/>
    <w:rsid w:val="00D95295"/>
    <w:rsid w:val="00D96012"/>
    <w:rsid w:val="00D961B5"/>
    <w:rsid w:val="00D96B06"/>
    <w:rsid w:val="00D96CA2"/>
    <w:rsid w:val="00D96F4C"/>
    <w:rsid w:val="00D97289"/>
    <w:rsid w:val="00D9763E"/>
    <w:rsid w:val="00D97900"/>
    <w:rsid w:val="00D97D1B"/>
    <w:rsid w:val="00DA01C2"/>
    <w:rsid w:val="00DA0E8D"/>
    <w:rsid w:val="00DA0F87"/>
    <w:rsid w:val="00DA17ED"/>
    <w:rsid w:val="00DA1885"/>
    <w:rsid w:val="00DA1AB0"/>
    <w:rsid w:val="00DA1CBB"/>
    <w:rsid w:val="00DA1E9E"/>
    <w:rsid w:val="00DA2246"/>
    <w:rsid w:val="00DA238F"/>
    <w:rsid w:val="00DA2526"/>
    <w:rsid w:val="00DA259F"/>
    <w:rsid w:val="00DA2A1F"/>
    <w:rsid w:val="00DA32EF"/>
    <w:rsid w:val="00DA3BD9"/>
    <w:rsid w:val="00DA3F75"/>
    <w:rsid w:val="00DA419F"/>
    <w:rsid w:val="00DA41CA"/>
    <w:rsid w:val="00DA4322"/>
    <w:rsid w:val="00DA4876"/>
    <w:rsid w:val="00DA4C6D"/>
    <w:rsid w:val="00DA51E9"/>
    <w:rsid w:val="00DA5B59"/>
    <w:rsid w:val="00DA5B91"/>
    <w:rsid w:val="00DA5BD9"/>
    <w:rsid w:val="00DA6256"/>
    <w:rsid w:val="00DA6A3E"/>
    <w:rsid w:val="00DA6C9F"/>
    <w:rsid w:val="00DA754A"/>
    <w:rsid w:val="00DA7BA3"/>
    <w:rsid w:val="00DB02C7"/>
    <w:rsid w:val="00DB03E2"/>
    <w:rsid w:val="00DB061F"/>
    <w:rsid w:val="00DB0F56"/>
    <w:rsid w:val="00DB0F97"/>
    <w:rsid w:val="00DB0FA2"/>
    <w:rsid w:val="00DB1655"/>
    <w:rsid w:val="00DB1989"/>
    <w:rsid w:val="00DB1C31"/>
    <w:rsid w:val="00DB23D4"/>
    <w:rsid w:val="00DB241F"/>
    <w:rsid w:val="00DB2733"/>
    <w:rsid w:val="00DB2902"/>
    <w:rsid w:val="00DB29B0"/>
    <w:rsid w:val="00DB31D5"/>
    <w:rsid w:val="00DB3701"/>
    <w:rsid w:val="00DB37FC"/>
    <w:rsid w:val="00DB3EE8"/>
    <w:rsid w:val="00DB3FAF"/>
    <w:rsid w:val="00DB435C"/>
    <w:rsid w:val="00DB45CA"/>
    <w:rsid w:val="00DB493E"/>
    <w:rsid w:val="00DB49E5"/>
    <w:rsid w:val="00DB4A97"/>
    <w:rsid w:val="00DB4F4F"/>
    <w:rsid w:val="00DB56DE"/>
    <w:rsid w:val="00DB585C"/>
    <w:rsid w:val="00DB5CF0"/>
    <w:rsid w:val="00DB6594"/>
    <w:rsid w:val="00DB66C7"/>
    <w:rsid w:val="00DB6F19"/>
    <w:rsid w:val="00DB70FF"/>
    <w:rsid w:val="00DB75C3"/>
    <w:rsid w:val="00DC0A46"/>
    <w:rsid w:val="00DC1134"/>
    <w:rsid w:val="00DC14D1"/>
    <w:rsid w:val="00DC14F4"/>
    <w:rsid w:val="00DC1633"/>
    <w:rsid w:val="00DC1BA7"/>
    <w:rsid w:val="00DC20D7"/>
    <w:rsid w:val="00DC2180"/>
    <w:rsid w:val="00DC2185"/>
    <w:rsid w:val="00DC21E1"/>
    <w:rsid w:val="00DC2253"/>
    <w:rsid w:val="00DC27B6"/>
    <w:rsid w:val="00DC28A4"/>
    <w:rsid w:val="00DC2A5C"/>
    <w:rsid w:val="00DC3488"/>
    <w:rsid w:val="00DC354E"/>
    <w:rsid w:val="00DC3714"/>
    <w:rsid w:val="00DC3790"/>
    <w:rsid w:val="00DC39BD"/>
    <w:rsid w:val="00DC3D3D"/>
    <w:rsid w:val="00DC3E34"/>
    <w:rsid w:val="00DC40D7"/>
    <w:rsid w:val="00DC4657"/>
    <w:rsid w:val="00DC4B21"/>
    <w:rsid w:val="00DC4B41"/>
    <w:rsid w:val="00DC4FD5"/>
    <w:rsid w:val="00DC50FB"/>
    <w:rsid w:val="00DC56E7"/>
    <w:rsid w:val="00DC5776"/>
    <w:rsid w:val="00DC57CD"/>
    <w:rsid w:val="00DC5AA3"/>
    <w:rsid w:val="00DC5C84"/>
    <w:rsid w:val="00DC5CBD"/>
    <w:rsid w:val="00DC6459"/>
    <w:rsid w:val="00DC71B9"/>
    <w:rsid w:val="00DC7579"/>
    <w:rsid w:val="00DC75BF"/>
    <w:rsid w:val="00DC77E9"/>
    <w:rsid w:val="00DC7E46"/>
    <w:rsid w:val="00DD00AA"/>
    <w:rsid w:val="00DD0517"/>
    <w:rsid w:val="00DD0D72"/>
    <w:rsid w:val="00DD1081"/>
    <w:rsid w:val="00DD10CE"/>
    <w:rsid w:val="00DD1430"/>
    <w:rsid w:val="00DD18DB"/>
    <w:rsid w:val="00DD1D21"/>
    <w:rsid w:val="00DD216E"/>
    <w:rsid w:val="00DD2173"/>
    <w:rsid w:val="00DD2438"/>
    <w:rsid w:val="00DD2787"/>
    <w:rsid w:val="00DD2EF7"/>
    <w:rsid w:val="00DD3337"/>
    <w:rsid w:val="00DD33E9"/>
    <w:rsid w:val="00DD3ECF"/>
    <w:rsid w:val="00DD412A"/>
    <w:rsid w:val="00DD459B"/>
    <w:rsid w:val="00DD45B6"/>
    <w:rsid w:val="00DD4705"/>
    <w:rsid w:val="00DD4816"/>
    <w:rsid w:val="00DD4A89"/>
    <w:rsid w:val="00DD4AD8"/>
    <w:rsid w:val="00DD4C6E"/>
    <w:rsid w:val="00DD4FA8"/>
    <w:rsid w:val="00DD4FFC"/>
    <w:rsid w:val="00DD571A"/>
    <w:rsid w:val="00DD6722"/>
    <w:rsid w:val="00DD68AC"/>
    <w:rsid w:val="00DD69CD"/>
    <w:rsid w:val="00DD6D6B"/>
    <w:rsid w:val="00DD70B8"/>
    <w:rsid w:val="00DD7530"/>
    <w:rsid w:val="00DD79B3"/>
    <w:rsid w:val="00DD7D4A"/>
    <w:rsid w:val="00DD7F2E"/>
    <w:rsid w:val="00DDFD0D"/>
    <w:rsid w:val="00DE020D"/>
    <w:rsid w:val="00DE0286"/>
    <w:rsid w:val="00DE028B"/>
    <w:rsid w:val="00DE039B"/>
    <w:rsid w:val="00DE04C6"/>
    <w:rsid w:val="00DE12AF"/>
    <w:rsid w:val="00DE1755"/>
    <w:rsid w:val="00DE183A"/>
    <w:rsid w:val="00DE1D08"/>
    <w:rsid w:val="00DE1FDA"/>
    <w:rsid w:val="00DE2379"/>
    <w:rsid w:val="00DE244E"/>
    <w:rsid w:val="00DE29FD"/>
    <w:rsid w:val="00DE2A02"/>
    <w:rsid w:val="00DE2D68"/>
    <w:rsid w:val="00DE37FA"/>
    <w:rsid w:val="00DE3FBA"/>
    <w:rsid w:val="00DE4397"/>
    <w:rsid w:val="00DE5205"/>
    <w:rsid w:val="00DE54FD"/>
    <w:rsid w:val="00DE58E9"/>
    <w:rsid w:val="00DE5A0C"/>
    <w:rsid w:val="00DE5AD4"/>
    <w:rsid w:val="00DE6414"/>
    <w:rsid w:val="00DE6589"/>
    <w:rsid w:val="00DE6705"/>
    <w:rsid w:val="00DE6CF7"/>
    <w:rsid w:val="00DE708A"/>
    <w:rsid w:val="00DE7152"/>
    <w:rsid w:val="00DE732F"/>
    <w:rsid w:val="00DE7352"/>
    <w:rsid w:val="00DE778F"/>
    <w:rsid w:val="00DE7908"/>
    <w:rsid w:val="00DE7ADB"/>
    <w:rsid w:val="00DE7C67"/>
    <w:rsid w:val="00DE7F18"/>
    <w:rsid w:val="00DF01E3"/>
    <w:rsid w:val="00DF0525"/>
    <w:rsid w:val="00DF0698"/>
    <w:rsid w:val="00DF0DA4"/>
    <w:rsid w:val="00DF1195"/>
    <w:rsid w:val="00DF1270"/>
    <w:rsid w:val="00DF17A0"/>
    <w:rsid w:val="00DF18DA"/>
    <w:rsid w:val="00DF2155"/>
    <w:rsid w:val="00DF222E"/>
    <w:rsid w:val="00DF2454"/>
    <w:rsid w:val="00DF255D"/>
    <w:rsid w:val="00DF2635"/>
    <w:rsid w:val="00DF29C2"/>
    <w:rsid w:val="00DF2A23"/>
    <w:rsid w:val="00DF2B99"/>
    <w:rsid w:val="00DF2F0B"/>
    <w:rsid w:val="00DF337D"/>
    <w:rsid w:val="00DF3AB1"/>
    <w:rsid w:val="00DF3AB5"/>
    <w:rsid w:val="00DF3CDE"/>
    <w:rsid w:val="00DF4036"/>
    <w:rsid w:val="00DF41C1"/>
    <w:rsid w:val="00DF475D"/>
    <w:rsid w:val="00DF4ABD"/>
    <w:rsid w:val="00DF4E88"/>
    <w:rsid w:val="00DF5BD7"/>
    <w:rsid w:val="00DF5C3D"/>
    <w:rsid w:val="00DF5C63"/>
    <w:rsid w:val="00DF5C70"/>
    <w:rsid w:val="00DF638C"/>
    <w:rsid w:val="00DF68B1"/>
    <w:rsid w:val="00DF6929"/>
    <w:rsid w:val="00DF6DA9"/>
    <w:rsid w:val="00DF6E9A"/>
    <w:rsid w:val="00DF720A"/>
    <w:rsid w:val="00DF7A13"/>
    <w:rsid w:val="00E00032"/>
    <w:rsid w:val="00E0070B"/>
    <w:rsid w:val="00E00D4C"/>
    <w:rsid w:val="00E00F35"/>
    <w:rsid w:val="00E012E0"/>
    <w:rsid w:val="00E01385"/>
    <w:rsid w:val="00E014FE"/>
    <w:rsid w:val="00E015B3"/>
    <w:rsid w:val="00E02142"/>
    <w:rsid w:val="00E021EA"/>
    <w:rsid w:val="00E02FA8"/>
    <w:rsid w:val="00E03208"/>
    <w:rsid w:val="00E03406"/>
    <w:rsid w:val="00E03891"/>
    <w:rsid w:val="00E03B48"/>
    <w:rsid w:val="00E03FD3"/>
    <w:rsid w:val="00E0520C"/>
    <w:rsid w:val="00E05297"/>
    <w:rsid w:val="00E058A0"/>
    <w:rsid w:val="00E0594D"/>
    <w:rsid w:val="00E05D07"/>
    <w:rsid w:val="00E06160"/>
    <w:rsid w:val="00E06324"/>
    <w:rsid w:val="00E0640B"/>
    <w:rsid w:val="00E06455"/>
    <w:rsid w:val="00E0671D"/>
    <w:rsid w:val="00E067FF"/>
    <w:rsid w:val="00E069E4"/>
    <w:rsid w:val="00E06C1F"/>
    <w:rsid w:val="00E06D11"/>
    <w:rsid w:val="00E070BF"/>
    <w:rsid w:val="00E072DD"/>
    <w:rsid w:val="00E074AD"/>
    <w:rsid w:val="00E07727"/>
    <w:rsid w:val="00E10C83"/>
    <w:rsid w:val="00E10D06"/>
    <w:rsid w:val="00E1174B"/>
    <w:rsid w:val="00E1192A"/>
    <w:rsid w:val="00E1196B"/>
    <w:rsid w:val="00E127FD"/>
    <w:rsid w:val="00E12A52"/>
    <w:rsid w:val="00E12B87"/>
    <w:rsid w:val="00E12CD2"/>
    <w:rsid w:val="00E13573"/>
    <w:rsid w:val="00E13BBD"/>
    <w:rsid w:val="00E14254"/>
    <w:rsid w:val="00E14736"/>
    <w:rsid w:val="00E14799"/>
    <w:rsid w:val="00E14A54"/>
    <w:rsid w:val="00E157B5"/>
    <w:rsid w:val="00E15A37"/>
    <w:rsid w:val="00E1621B"/>
    <w:rsid w:val="00E1686B"/>
    <w:rsid w:val="00E16870"/>
    <w:rsid w:val="00E16DA3"/>
    <w:rsid w:val="00E17379"/>
    <w:rsid w:val="00E2064E"/>
    <w:rsid w:val="00E206BB"/>
    <w:rsid w:val="00E20C4C"/>
    <w:rsid w:val="00E20FA6"/>
    <w:rsid w:val="00E21007"/>
    <w:rsid w:val="00E210FF"/>
    <w:rsid w:val="00E21278"/>
    <w:rsid w:val="00E212A7"/>
    <w:rsid w:val="00E2160E"/>
    <w:rsid w:val="00E21A8E"/>
    <w:rsid w:val="00E21D83"/>
    <w:rsid w:val="00E22023"/>
    <w:rsid w:val="00E22282"/>
    <w:rsid w:val="00E227D8"/>
    <w:rsid w:val="00E22ED4"/>
    <w:rsid w:val="00E234CB"/>
    <w:rsid w:val="00E2375E"/>
    <w:rsid w:val="00E239C6"/>
    <w:rsid w:val="00E23E15"/>
    <w:rsid w:val="00E241B1"/>
    <w:rsid w:val="00E24C3D"/>
    <w:rsid w:val="00E24D52"/>
    <w:rsid w:val="00E24F7C"/>
    <w:rsid w:val="00E2522A"/>
    <w:rsid w:val="00E258B1"/>
    <w:rsid w:val="00E258E4"/>
    <w:rsid w:val="00E2635E"/>
    <w:rsid w:val="00E26648"/>
    <w:rsid w:val="00E268A6"/>
    <w:rsid w:val="00E2691A"/>
    <w:rsid w:val="00E26936"/>
    <w:rsid w:val="00E26CD7"/>
    <w:rsid w:val="00E26F8F"/>
    <w:rsid w:val="00E2731D"/>
    <w:rsid w:val="00E302E1"/>
    <w:rsid w:val="00E304D9"/>
    <w:rsid w:val="00E3051C"/>
    <w:rsid w:val="00E30553"/>
    <w:rsid w:val="00E3060B"/>
    <w:rsid w:val="00E307E4"/>
    <w:rsid w:val="00E30D1F"/>
    <w:rsid w:val="00E30D4A"/>
    <w:rsid w:val="00E30D4D"/>
    <w:rsid w:val="00E312AA"/>
    <w:rsid w:val="00E312F9"/>
    <w:rsid w:val="00E31E24"/>
    <w:rsid w:val="00E323B6"/>
    <w:rsid w:val="00E32720"/>
    <w:rsid w:val="00E32936"/>
    <w:rsid w:val="00E32AD6"/>
    <w:rsid w:val="00E32F33"/>
    <w:rsid w:val="00E33444"/>
    <w:rsid w:val="00E335FF"/>
    <w:rsid w:val="00E33A60"/>
    <w:rsid w:val="00E34028"/>
    <w:rsid w:val="00E3453F"/>
    <w:rsid w:val="00E347B2"/>
    <w:rsid w:val="00E347C5"/>
    <w:rsid w:val="00E34B60"/>
    <w:rsid w:val="00E356F3"/>
    <w:rsid w:val="00E3590E"/>
    <w:rsid w:val="00E36D29"/>
    <w:rsid w:val="00E37000"/>
    <w:rsid w:val="00E37075"/>
    <w:rsid w:val="00E37799"/>
    <w:rsid w:val="00E37FCC"/>
    <w:rsid w:val="00E40045"/>
    <w:rsid w:val="00E40047"/>
    <w:rsid w:val="00E4032E"/>
    <w:rsid w:val="00E40431"/>
    <w:rsid w:val="00E40626"/>
    <w:rsid w:val="00E406DE"/>
    <w:rsid w:val="00E40881"/>
    <w:rsid w:val="00E414C7"/>
    <w:rsid w:val="00E41987"/>
    <w:rsid w:val="00E42108"/>
    <w:rsid w:val="00E42319"/>
    <w:rsid w:val="00E42326"/>
    <w:rsid w:val="00E42B43"/>
    <w:rsid w:val="00E4340B"/>
    <w:rsid w:val="00E43646"/>
    <w:rsid w:val="00E43B25"/>
    <w:rsid w:val="00E448A7"/>
    <w:rsid w:val="00E44C21"/>
    <w:rsid w:val="00E44C37"/>
    <w:rsid w:val="00E453FC"/>
    <w:rsid w:val="00E454BD"/>
    <w:rsid w:val="00E457FC"/>
    <w:rsid w:val="00E45A3C"/>
    <w:rsid w:val="00E45E21"/>
    <w:rsid w:val="00E46477"/>
    <w:rsid w:val="00E46510"/>
    <w:rsid w:val="00E46562"/>
    <w:rsid w:val="00E46A52"/>
    <w:rsid w:val="00E46B04"/>
    <w:rsid w:val="00E46BF9"/>
    <w:rsid w:val="00E46D07"/>
    <w:rsid w:val="00E46D3A"/>
    <w:rsid w:val="00E46D84"/>
    <w:rsid w:val="00E472A9"/>
    <w:rsid w:val="00E47557"/>
    <w:rsid w:val="00E4781A"/>
    <w:rsid w:val="00E5002F"/>
    <w:rsid w:val="00E50DD7"/>
    <w:rsid w:val="00E50F04"/>
    <w:rsid w:val="00E5183C"/>
    <w:rsid w:val="00E518CD"/>
    <w:rsid w:val="00E518E8"/>
    <w:rsid w:val="00E51C27"/>
    <w:rsid w:val="00E520FC"/>
    <w:rsid w:val="00E5226C"/>
    <w:rsid w:val="00E524A4"/>
    <w:rsid w:val="00E5295E"/>
    <w:rsid w:val="00E52CF9"/>
    <w:rsid w:val="00E53712"/>
    <w:rsid w:val="00E53905"/>
    <w:rsid w:val="00E53BFE"/>
    <w:rsid w:val="00E53F59"/>
    <w:rsid w:val="00E5475E"/>
    <w:rsid w:val="00E547A3"/>
    <w:rsid w:val="00E54F06"/>
    <w:rsid w:val="00E551EA"/>
    <w:rsid w:val="00E558D4"/>
    <w:rsid w:val="00E55DD4"/>
    <w:rsid w:val="00E55EC6"/>
    <w:rsid w:val="00E56077"/>
    <w:rsid w:val="00E56145"/>
    <w:rsid w:val="00E565A7"/>
    <w:rsid w:val="00E56CC9"/>
    <w:rsid w:val="00E56D80"/>
    <w:rsid w:val="00E600B0"/>
    <w:rsid w:val="00E601E6"/>
    <w:rsid w:val="00E60218"/>
    <w:rsid w:val="00E60DBC"/>
    <w:rsid w:val="00E60DD4"/>
    <w:rsid w:val="00E60DDE"/>
    <w:rsid w:val="00E60EDD"/>
    <w:rsid w:val="00E611C4"/>
    <w:rsid w:val="00E61853"/>
    <w:rsid w:val="00E61F1A"/>
    <w:rsid w:val="00E62142"/>
    <w:rsid w:val="00E6251F"/>
    <w:rsid w:val="00E62D41"/>
    <w:rsid w:val="00E630C3"/>
    <w:rsid w:val="00E6355D"/>
    <w:rsid w:val="00E636A8"/>
    <w:rsid w:val="00E6410B"/>
    <w:rsid w:val="00E64246"/>
    <w:rsid w:val="00E6436E"/>
    <w:rsid w:val="00E6458D"/>
    <w:rsid w:val="00E64ADD"/>
    <w:rsid w:val="00E6517D"/>
    <w:rsid w:val="00E6532C"/>
    <w:rsid w:val="00E653C6"/>
    <w:rsid w:val="00E6616C"/>
    <w:rsid w:val="00E661DB"/>
    <w:rsid w:val="00E66996"/>
    <w:rsid w:val="00E67730"/>
    <w:rsid w:val="00E6783E"/>
    <w:rsid w:val="00E6786A"/>
    <w:rsid w:val="00E700BF"/>
    <w:rsid w:val="00E702A8"/>
    <w:rsid w:val="00E706C7"/>
    <w:rsid w:val="00E70EA2"/>
    <w:rsid w:val="00E70F9B"/>
    <w:rsid w:val="00E71317"/>
    <w:rsid w:val="00E720CF"/>
    <w:rsid w:val="00E72889"/>
    <w:rsid w:val="00E728F2"/>
    <w:rsid w:val="00E72D1E"/>
    <w:rsid w:val="00E73137"/>
    <w:rsid w:val="00E7374F"/>
    <w:rsid w:val="00E73A12"/>
    <w:rsid w:val="00E73C8B"/>
    <w:rsid w:val="00E73CB8"/>
    <w:rsid w:val="00E740B7"/>
    <w:rsid w:val="00E74917"/>
    <w:rsid w:val="00E74AC5"/>
    <w:rsid w:val="00E74F37"/>
    <w:rsid w:val="00E74F8A"/>
    <w:rsid w:val="00E75360"/>
    <w:rsid w:val="00E755E9"/>
    <w:rsid w:val="00E75DBC"/>
    <w:rsid w:val="00E75EAE"/>
    <w:rsid w:val="00E760BD"/>
    <w:rsid w:val="00E764C6"/>
    <w:rsid w:val="00E766E1"/>
    <w:rsid w:val="00E76C9C"/>
    <w:rsid w:val="00E77367"/>
    <w:rsid w:val="00E779D3"/>
    <w:rsid w:val="00E77FF9"/>
    <w:rsid w:val="00E8027B"/>
    <w:rsid w:val="00E803F3"/>
    <w:rsid w:val="00E8053F"/>
    <w:rsid w:val="00E80C1B"/>
    <w:rsid w:val="00E80D6E"/>
    <w:rsid w:val="00E80DE4"/>
    <w:rsid w:val="00E8102C"/>
    <w:rsid w:val="00E81103"/>
    <w:rsid w:val="00E811BC"/>
    <w:rsid w:val="00E8182A"/>
    <w:rsid w:val="00E81CDC"/>
    <w:rsid w:val="00E81E86"/>
    <w:rsid w:val="00E82147"/>
    <w:rsid w:val="00E8256A"/>
    <w:rsid w:val="00E829BF"/>
    <w:rsid w:val="00E82AEB"/>
    <w:rsid w:val="00E82BF5"/>
    <w:rsid w:val="00E83638"/>
    <w:rsid w:val="00E8370F"/>
    <w:rsid w:val="00E83BAE"/>
    <w:rsid w:val="00E83E79"/>
    <w:rsid w:val="00E84038"/>
    <w:rsid w:val="00E84098"/>
    <w:rsid w:val="00E84244"/>
    <w:rsid w:val="00E84564"/>
    <w:rsid w:val="00E84AB5"/>
    <w:rsid w:val="00E84B97"/>
    <w:rsid w:val="00E84D34"/>
    <w:rsid w:val="00E85805"/>
    <w:rsid w:val="00E858AA"/>
    <w:rsid w:val="00E858C4"/>
    <w:rsid w:val="00E8603B"/>
    <w:rsid w:val="00E8603C"/>
    <w:rsid w:val="00E86E7B"/>
    <w:rsid w:val="00E87021"/>
    <w:rsid w:val="00E871AF"/>
    <w:rsid w:val="00E8795B"/>
    <w:rsid w:val="00E87C2B"/>
    <w:rsid w:val="00E87EBF"/>
    <w:rsid w:val="00E904F6"/>
    <w:rsid w:val="00E905BA"/>
    <w:rsid w:val="00E90939"/>
    <w:rsid w:val="00E90A2D"/>
    <w:rsid w:val="00E90F36"/>
    <w:rsid w:val="00E9110B"/>
    <w:rsid w:val="00E91621"/>
    <w:rsid w:val="00E91638"/>
    <w:rsid w:val="00E9182F"/>
    <w:rsid w:val="00E91EF5"/>
    <w:rsid w:val="00E9202F"/>
    <w:rsid w:val="00E921D0"/>
    <w:rsid w:val="00E923C9"/>
    <w:rsid w:val="00E926E9"/>
    <w:rsid w:val="00E92B10"/>
    <w:rsid w:val="00E92F9E"/>
    <w:rsid w:val="00E930E8"/>
    <w:rsid w:val="00E935AD"/>
    <w:rsid w:val="00E939D7"/>
    <w:rsid w:val="00E93CB7"/>
    <w:rsid w:val="00E94B57"/>
    <w:rsid w:val="00E94C24"/>
    <w:rsid w:val="00E95094"/>
    <w:rsid w:val="00E954AF"/>
    <w:rsid w:val="00E95850"/>
    <w:rsid w:val="00E95B9A"/>
    <w:rsid w:val="00E95D17"/>
    <w:rsid w:val="00E96064"/>
    <w:rsid w:val="00E961F4"/>
    <w:rsid w:val="00E96787"/>
    <w:rsid w:val="00E97226"/>
    <w:rsid w:val="00E97335"/>
    <w:rsid w:val="00E97E94"/>
    <w:rsid w:val="00EA0527"/>
    <w:rsid w:val="00EA0538"/>
    <w:rsid w:val="00EA0A9D"/>
    <w:rsid w:val="00EA0B29"/>
    <w:rsid w:val="00EA0E45"/>
    <w:rsid w:val="00EA0F43"/>
    <w:rsid w:val="00EA13D5"/>
    <w:rsid w:val="00EA1796"/>
    <w:rsid w:val="00EA19DF"/>
    <w:rsid w:val="00EA20A8"/>
    <w:rsid w:val="00EA24BB"/>
    <w:rsid w:val="00EA29DC"/>
    <w:rsid w:val="00EA2AE7"/>
    <w:rsid w:val="00EA2D5A"/>
    <w:rsid w:val="00EA2F6D"/>
    <w:rsid w:val="00EA3336"/>
    <w:rsid w:val="00EA34BB"/>
    <w:rsid w:val="00EA39DE"/>
    <w:rsid w:val="00EA3E09"/>
    <w:rsid w:val="00EA42AC"/>
    <w:rsid w:val="00EA4558"/>
    <w:rsid w:val="00EA4575"/>
    <w:rsid w:val="00EA4C4C"/>
    <w:rsid w:val="00EA4DA0"/>
    <w:rsid w:val="00EA4E41"/>
    <w:rsid w:val="00EA4FD9"/>
    <w:rsid w:val="00EA4FE8"/>
    <w:rsid w:val="00EA516D"/>
    <w:rsid w:val="00EA52E1"/>
    <w:rsid w:val="00EA5373"/>
    <w:rsid w:val="00EA5608"/>
    <w:rsid w:val="00EA585C"/>
    <w:rsid w:val="00EA5B1B"/>
    <w:rsid w:val="00EA5C58"/>
    <w:rsid w:val="00EA5F90"/>
    <w:rsid w:val="00EA6911"/>
    <w:rsid w:val="00EA72CC"/>
    <w:rsid w:val="00EA74F6"/>
    <w:rsid w:val="00EA7B99"/>
    <w:rsid w:val="00EB00AD"/>
    <w:rsid w:val="00EB00E6"/>
    <w:rsid w:val="00EB00F0"/>
    <w:rsid w:val="00EB0492"/>
    <w:rsid w:val="00EB1347"/>
    <w:rsid w:val="00EB13F6"/>
    <w:rsid w:val="00EB1AAA"/>
    <w:rsid w:val="00EB1D8D"/>
    <w:rsid w:val="00EB21D7"/>
    <w:rsid w:val="00EB2576"/>
    <w:rsid w:val="00EB2768"/>
    <w:rsid w:val="00EB2C5F"/>
    <w:rsid w:val="00EB3B8E"/>
    <w:rsid w:val="00EB3D4C"/>
    <w:rsid w:val="00EB3EC2"/>
    <w:rsid w:val="00EB44E0"/>
    <w:rsid w:val="00EB4C53"/>
    <w:rsid w:val="00EB5067"/>
    <w:rsid w:val="00EB50D2"/>
    <w:rsid w:val="00EB53B7"/>
    <w:rsid w:val="00EB55A7"/>
    <w:rsid w:val="00EB5984"/>
    <w:rsid w:val="00EB5F85"/>
    <w:rsid w:val="00EB7BD9"/>
    <w:rsid w:val="00EC00A2"/>
    <w:rsid w:val="00EC0313"/>
    <w:rsid w:val="00EC0517"/>
    <w:rsid w:val="00EC15D6"/>
    <w:rsid w:val="00EC1F1D"/>
    <w:rsid w:val="00EC28FC"/>
    <w:rsid w:val="00EC35C6"/>
    <w:rsid w:val="00EC3D42"/>
    <w:rsid w:val="00EC3FEB"/>
    <w:rsid w:val="00EC4106"/>
    <w:rsid w:val="00EC42F1"/>
    <w:rsid w:val="00EC4338"/>
    <w:rsid w:val="00EC4827"/>
    <w:rsid w:val="00EC4D12"/>
    <w:rsid w:val="00EC4DB7"/>
    <w:rsid w:val="00EC4E95"/>
    <w:rsid w:val="00EC5271"/>
    <w:rsid w:val="00EC55A3"/>
    <w:rsid w:val="00EC5BEB"/>
    <w:rsid w:val="00EC60DF"/>
    <w:rsid w:val="00EC6423"/>
    <w:rsid w:val="00EC6826"/>
    <w:rsid w:val="00EC6FB9"/>
    <w:rsid w:val="00EC7016"/>
    <w:rsid w:val="00EC7297"/>
    <w:rsid w:val="00EC75DC"/>
    <w:rsid w:val="00EC772C"/>
    <w:rsid w:val="00EC7790"/>
    <w:rsid w:val="00EC7945"/>
    <w:rsid w:val="00EC7E7F"/>
    <w:rsid w:val="00EC7F3F"/>
    <w:rsid w:val="00ED01C8"/>
    <w:rsid w:val="00ED02CA"/>
    <w:rsid w:val="00ED0D04"/>
    <w:rsid w:val="00ED1BFB"/>
    <w:rsid w:val="00ED1C0A"/>
    <w:rsid w:val="00ED3785"/>
    <w:rsid w:val="00ED3848"/>
    <w:rsid w:val="00ED3B65"/>
    <w:rsid w:val="00ED3F0D"/>
    <w:rsid w:val="00ED44F1"/>
    <w:rsid w:val="00ED4965"/>
    <w:rsid w:val="00ED4A1F"/>
    <w:rsid w:val="00ED5079"/>
    <w:rsid w:val="00ED5CAC"/>
    <w:rsid w:val="00ED6837"/>
    <w:rsid w:val="00ED6B1B"/>
    <w:rsid w:val="00ED6C11"/>
    <w:rsid w:val="00ED6D84"/>
    <w:rsid w:val="00ED6ECC"/>
    <w:rsid w:val="00ED6FB3"/>
    <w:rsid w:val="00ED74F0"/>
    <w:rsid w:val="00EE0C84"/>
    <w:rsid w:val="00EE0CA5"/>
    <w:rsid w:val="00EE1421"/>
    <w:rsid w:val="00EE14D6"/>
    <w:rsid w:val="00EE1620"/>
    <w:rsid w:val="00EE1B48"/>
    <w:rsid w:val="00EE1ECE"/>
    <w:rsid w:val="00EE20A1"/>
    <w:rsid w:val="00EE21A3"/>
    <w:rsid w:val="00EE2362"/>
    <w:rsid w:val="00EE25EC"/>
    <w:rsid w:val="00EE2C49"/>
    <w:rsid w:val="00EE2DB3"/>
    <w:rsid w:val="00EE3083"/>
    <w:rsid w:val="00EE39D7"/>
    <w:rsid w:val="00EE39F6"/>
    <w:rsid w:val="00EE3DD2"/>
    <w:rsid w:val="00EE4043"/>
    <w:rsid w:val="00EE42E8"/>
    <w:rsid w:val="00EE46C2"/>
    <w:rsid w:val="00EE46DA"/>
    <w:rsid w:val="00EE489A"/>
    <w:rsid w:val="00EE49EF"/>
    <w:rsid w:val="00EE4B00"/>
    <w:rsid w:val="00EE4E4A"/>
    <w:rsid w:val="00EE4EAA"/>
    <w:rsid w:val="00EE5E3F"/>
    <w:rsid w:val="00EE5E61"/>
    <w:rsid w:val="00EE64E0"/>
    <w:rsid w:val="00EE650D"/>
    <w:rsid w:val="00EE6C02"/>
    <w:rsid w:val="00EE6FA6"/>
    <w:rsid w:val="00EE71E0"/>
    <w:rsid w:val="00EE746F"/>
    <w:rsid w:val="00EE7866"/>
    <w:rsid w:val="00EEE3CD"/>
    <w:rsid w:val="00EF0331"/>
    <w:rsid w:val="00EF0A60"/>
    <w:rsid w:val="00EF1033"/>
    <w:rsid w:val="00EF11C1"/>
    <w:rsid w:val="00EF11CA"/>
    <w:rsid w:val="00EF1391"/>
    <w:rsid w:val="00EF1892"/>
    <w:rsid w:val="00EF1D20"/>
    <w:rsid w:val="00EF212F"/>
    <w:rsid w:val="00EF2514"/>
    <w:rsid w:val="00EF27AA"/>
    <w:rsid w:val="00EF283B"/>
    <w:rsid w:val="00EF28CF"/>
    <w:rsid w:val="00EF2ADA"/>
    <w:rsid w:val="00EF2B7A"/>
    <w:rsid w:val="00EF2CE9"/>
    <w:rsid w:val="00EF302F"/>
    <w:rsid w:val="00EF324D"/>
    <w:rsid w:val="00EF3831"/>
    <w:rsid w:val="00EF3C59"/>
    <w:rsid w:val="00EF3E05"/>
    <w:rsid w:val="00EF4162"/>
    <w:rsid w:val="00EF4179"/>
    <w:rsid w:val="00EF41F7"/>
    <w:rsid w:val="00EF4232"/>
    <w:rsid w:val="00EF48FB"/>
    <w:rsid w:val="00EF496B"/>
    <w:rsid w:val="00EF4BAE"/>
    <w:rsid w:val="00EF4F65"/>
    <w:rsid w:val="00EF5B78"/>
    <w:rsid w:val="00EF6250"/>
    <w:rsid w:val="00EF6933"/>
    <w:rsid w:val="00EF77D3"/>
    <w:rsid w:val="00EF7AC5"/>
    <w:rsid w:val="00EF7E01"/>
    <w:rsid w:val="00F005B0"/>
    <w:rsid w:val="00F00608"/>
    <w:rsid w:val="00F00A18"/>
    <w:rsid w:val="00F00A33"/>
    <w:rsid w:val="00F00D38"/>
    <w:rsid w:val="00F01729"/>
    <w:rsid w:val="00F017D0"/>
    <w:rsid w:val="00F0228E"/>
    <w:rsid w:val="00F0234F"/>
    <w:rsid w:val="00F02AB5"/>
    <w:rsid w:val="00F02BEF"/>
    <w:rsid w:val="00F02FB5"/>
    <w:rsid w:val="00F03097"/>
    <w:rsid w:val="00F03875"/>
    <w:rsid w:val="00F03C52"/>
    <w:rsid w:val="00F0456C"/>
    <w:rsid w:val="00F049A3"/>
    <w:rsid w:val="00F04C46"/>
    <w:rsid w:val="00F04EDD"/>
    <w:rsid w:val="00F05189"/>
    <w:rsid w:val="00F05192"/>
    <w:rsid w:val="00F05693"/>
    <w:rsid w:val="00F057A5"/>
    <w:rsid w:val="00F0582E"/>
    <w:rsid w:val="00F05CC2"/>
    <w:rsid w:val="00F05F55"/>
    <w:rsid w:val="00F06279"/>
    <w:rsid w:val="00F06A10"/>
    <w:rsid w:val="00F06CC0"/>
    <w:rsid w:val="00F06CEE"/>
    <w:rsid w:val="00F06E68"/>
    <w:rsid w:val="00F0785B"/>
    <w:rsid w:val="00F07A6F"/>
    <w:rsid w:val="00F07A71"/>
    <w:rsid w:val="00F07C76"/>
    <w:rsid w:val="00F1042E"/>
    <w:rsid w:val="00F106CD"/>
    <w:rsid w:val="00F10913"/>
    <w:rsid w:val="00F109B5"/>
    <w:rsid w:val="00F10FD2"/>
    <w:rsid w:val="00F11058"/>
    <w:rsid w:val="00F1157C"/>
    <w:rsid w:val="00F1180B"/>
    <w:rsid w:val="00F118EB"/>
    <w:rsid w:val="00F119CD"/>
    <w:rsid w:val="00F12141"/>
    <w:rsid w:val="00F1292E"/>
    <w:rsid w:val="00F12C9D"/>
    <w:rsid w:val="00F12EAA"/>
    <w:rsid w:val="00F13076"/>
    <w:rsid w:val="00F135BF"/>
    <w:rsid w:val="00F1396A"/>
    <w:rsid w:val="00F13D1D"/>
    <w:rsid w:val="00F14488"/>
    <w:rsid w:val="00F14694"/>
    <w:rsid w:val="00F147B3"/>
    <w:rsid w:val="00F14AD1"/>
    <w:rsid w:val="00F15DD4"/>
    <w:rsid w:val="00F15F1F"/>
    <w:rsid w:val="00F15F5F"/>
    <w:rsid w:val="00F16588"/>
    <w:rsid w:val="00F16C5C"/>
    <w:rsid w:val="00F17485"/>
    <w:rsid w:val="00F174C1"/>
    <w:rsid w:val="00F17BA4"/>
    <w:rsid w:val="00F203D1"/>
    <w:rsid w:val="00F20557"/>
    <w:rsid w:val="00F209BA"/>
    <w:rsid w:val="00F209D4"/>
    <w:rsid w:val="00F20D38"/>
    <w:rsid w:val="00F21261"/>
    <w:rsid w:val="00F2127F"/>
    <w:rsid w:val="00F21BDE"/>
    <w:rsid w:val="00F22247"/>
    <w:rsid w:val="00F222C8"/>
    <w:rsid w:val="00F22B21"/>
    <w:rsid w:val="00F22C23"/>
    <w:rsid w:val="00F22E80"/>
    <w:rsid w:val="00F2319F"/>
    <w:rsid w:val="00F234CE"/>
    <w:rsid w:val="00F2372C"/>
    <w:rsid w:val="00F2394F"/>
    <w:rsid w:val="00F248DE"/>
    <w:rsid w:val="00F24A7E"/>
    <w:rsid w:val="00F24D19"/>
    <w:rsid w:val="00F24EA7"/>
    <w:rsid w:val="00F24F4D"/>
    <w:rsid w:val="00F253B5"/>
    <w:rsid w:val="00F25516"/>
    <w:rsid w:val="00F25631"/>
    <w:rsid w:val="00F256E7"/>
    <w:rsid w:val="00F259BB"/>
    <w:rsid w:val="00F25C50"/>
    <w:rsid w:val="00F25CD2"/>
    <w:rsid w:val="00F26CB4"/>
    <w:rsid w:val="00F27965"/>
    <w:rsid w:val="00F27C36"/>
    <w:rsid w:val="00F3016A"/>
    <w:rsid w:val="00F308E2"/>
    <w:rsid w:val="00F30EAE"/>
    <w:rsid w:val="00F3100E"/>
    <w:rsid w:val="00F316DD"/>
    <w:rsid w:val="00F3208F"/>
    <w:rsid w:val="00F32210"/>
    <w:rsid w:val="00F32D98"/>
    <w:rsid w:val="00F33831"/>
    <w:rsid w:val="00F33EA0"/>
    <w:rsid w:val="00F34179"/>
    <w:rsid w:val="00F343AA"/>
    <w:rsid w:val="00F349F6"/>
    <w:rsid w:val="00F34D65"/>
    <w:rsid w:val="00F3539C"/>
    <w:rsid w:val="00F356B0"/>
    <w:rsid w:val="00F357C6"/>
    <w:rsid w:val="00F36453"/>
    <w:rsid w:val="00F36A7B"/>
    <w:rsid w:val="00F36BD6"/>
    <w:rsid w:val="00F36C02"/>
    <w:rsid w:val="00F36D39"/>
    <w:rsid w:val="00F373DF"/>
    <w:rsid w:val="00F377EA"/>
    <w:rsid w:val="00F3794B"/>
    <w:rsid w:val="00F379AA"/>
    <w:rsid w:val="00F379AE"/>
    <w:rsid w:val="00F37A8D"/>
    <w:rsid w:val="00F37D4E"/>
    <w:rsid w:val="00F406F2"/>
    <w:rsid w:val="00F40C56"/>
    <w:rsid w:val="00F40E7D"/>
    <w:rsid w:val="00F40EC1"/>
    <w:rsid w:val="00F414FB"/>
    <w:rsid w:val="00F41911"/>
    <w:rsid w:val="00F41948"/>
    <w:rsid w:val="00F41F08"/>
    <w:rsid w:val="00F42A6A"/>
    <w:rsid w:val="00F4422E"/>
    <w:rsid w:val="00F4443A"/>
    <w:rsid w:val="00F44665"/>
    <w:rsid w:val="00F4483C"/>
    <w:rsid w:val="00F448A9"/>
    <w:rsid w:val="00F44B1A"/>
    <w:rsid w:val="00F45007"/>
    <w:rsid w:val="00F45093"/>
    <w:rsid w:val="00F45A12"/>
    <w:rsid w:val="00F45CED"/>
    <w:rsid w:val="00F46088"/>
    <w:rsid w:val="00F46136"/>
    <w:rsid w:val="00F46252"/>
    <w:rsid w:val="00F46E77"/>
    <w:rsid w:val="00F472CD"/>
    <w:rsid w:val="00F47B16"/>
    <w:rsid w:val="00F47BEA"/>
    <w:rsid w:val="00F50E55"/>
    <w:rsid w:val="00F51BA7"/>
    <w:rsid w:val="00F51D39"/>
    <w:rsid w:val="00F526BF"/>
    <w:rsid w:val="00F52A5B"/>
    <w:rsid w:val="00F52AE1"/>
    <w:rsid w:val="00F52DE6"/>
    <w:rsid w:val="00F53457"/>
    <w:rsid w:val="00F53503"/>
    <w:rsid w:val="00F53C28"/>
    <w:rsid w:val="00F53E27"/>
    <w:rsid w:val="00F543E7"/>
    <w:rsid w:val="00F547FE"/>
    <w:rsid w:val="00F5512B"/>
    <w:rsid w:val="00F5516B"/>
    <w:rsid w:val="00F55195"/>
    <w:rsid w:val="00F551A8"/>
    <w:rsid w:val="00F552F7"/>
    <w:rsid w:val="00F55C48"/>
    <w:rsid w:val="00F56624"/>
    <w:rsid w:val="00F56A49"/>
    <w:rsid w:val="00F56F42"/>
    <w:rsid w:val="00F5701E"/>
    <w:rsid w:val="00F5756A"/>
    <w:rsid w:val="00F576C2"/>
    <w:rsid w:val="00F57701"/>
    <w:rsid w:val="00F57A47"/>
    <w:rsid w:val="00F60131"/>
    <w:rsid w:val="00F60626"/>
    <w:rsid w:val="00F6064D"/>
    <w:rsid w:val="00F60B85"/>
    <w:rsid w:val="00F60D08"/>
    <w:rsid w:val="00F61CE6"/>
    <w:rsid w:val="00F6239E"/>
    <w:rsid w:val="00F623D2"/>
    <w:rsid w:val="00F62CDE"/>
    <w:rsid w:val="00F62E38"/>
    <w:rsid w:val="00F62EA3"/>
    <w:rsid w:val="00F62EB4"/>
    <w:rsid w:val="00F63E95"/>
    <w:rsid w:val="00F63FC9"/>
    <w:rsid w:val="00F6416B"/>
    <w:rsid w:val="00F642CA"/>
    <w:rsid w:val="00F642E6"/>
    <w:rsid w:val="00F64DA2"/>
    <w:rsid w:val="00F64DCB"/>
    <w:rsid w:val="00F6560B"/>
    <w:rsid w:val="00F65841"/>
    <w:rsid w:val="00F65AF4"/>
    <w:rsid w:val="00F65CDB"/>
    <w:rsid w:val="00F663BF"/>
    <w:rsid w:val="00F669CA"/>
    <w:rsid w:val="00F66A07"/>
    <w:rsid w:val="00F66EB1"/>
    <w:rsid w:val="00F66F71"/>
    <w:rsid w:val="00F66FAC"/>
    <w:rsid w:val="00F67FBB"/>
    <w:rsid w:val="00F70146"/>
    <w:rsid w:val="00F705CF"/>
    <w:rsid w:val="00F71860"/>
    <w:rsid w:val="00F71C55"/>
    <w:rsid w:val="00F71D60"/>
    <w:rsid w:val="00F7251D"/>
    <w:rsid w:val="00F72632"/>
    <w:rsid w:val="00F727DD"/>
    <w:rsid w:val="00F72A51"/>
    <w:rsid w:val="00F7375D"/>
    <w:rsid w:val="00F73C05"/>
    <w:rsid w:val="00F73C93"/>
    <w:rsid w:val="00F73E98"/>
    <w:rsid w:val="00F740EF"/>
    <w:rsid w:val="00F7416D"/>
    <w:rsid w:val="00F7428C"/>
    <w:rsid w:val="00F7450E"/>
    <w:rsid w:val="00F7461A"/>
    <w:rsid w:val="00F74BC2"/>
    <w:rsid w:val="00F74C09"/>
    <w:rsid w:val="00F74DEC"/>
    <w:rsid w:val="00F74E7C"/>
    <w:rsid w:val="00F750B9"/>
    <w:rsid w:val="00F7537A"/>
    <w:rsid w:val="00F75B2B"/>
    <w:rsid w:val="00F75D02"/>
    <w:rsid w:val="00F76594"/>
    <w:rsid w:val="00F766CB"/>
    <w:rsid w:val="00F770FB"/>
    <w:rsid w:val="00F775F7"/>
    <w:rsid w:val="00F781BF"/>
    <w:rsid w:val="00F7C31A"/>
    <w:rsid w:val="00F7D33D"/>
    <w:rsid w:val="00F80943"/>
    <w:rsid w:val="00F80A2A"/>
    <w:rsid w:val="00F813B2"/>
    <w:rsid w:val="00F8202C"/>
    <w:rsid w:val="00F82487"/>
    <w:rsid w:val="00F825D5"/>
    <w:rsid w:val="00F82967"/>
    <w:rsid w:val="00F82EF8"/>
    <w:rsid w:val="00F833A1"/>
    <w:rsid w:val="00F834B5"/>
    <w:rsid w:val="00F83CB3"/>
    <w:rsid w:val="00F83CEE"/>
    <w:rsid w:val="00F83E2F"/>
    <w:rsid w:val="00F84829"/>
    <w:rsid w:val="00F84D9D"/>
    <w:rsid w:val="00F84FB6"/>
    <w:rsid w:val="00F852BF"/>
    <w:rsid w:val="00F856E4"/>
    <w:rsid w:val="00F85850"/>
    <w:rsid w:val="00F85860"/>
    <w:rsid w:val="00F85A2B"/>
    <w:rsid w:val="00F85CF2"/>
    <w:rsid w:val="00F85DFF"/>
    <w:rsid w:val="00F86320"/>
    <w:rsid w:val="00F86AFA"/>
    <w:rsid w:val="00F86C32"/>
    <w:rsid w:val="00F871A0"/>
    <w:rsid w:val="00F87D80"/>
    <w:rsid w:val="00F87E2C"/>
    <w:rsid w:val="00F90056"/>
    <w:rsid w:val="00F90386"/>
    <w:rsid w:val="00F90560"/>
    <w:rsid w:val="00F9067B"/>
    <w:rsid w:val="00F90782"/>
    <w:rsid w:val="00F912E1"/>
    <w:rsid w:val="00F91523"/>
    <w:rsid w:val="00F91567"/>
    <w:rsid w:val="00F91702"/>
    <w:rsid w:val="00F91A90"/>
    <w:rsid w:val="00F91C93"/>
    <w:rsid w:val="00F91CD4"/>
    <w:rsid w:val="00F91D0D"/>
    <w:rsid w:val="00F923B8"/>
    <w:rsid w:val="00F9280E"/>
    <w:rsid w:val="00F92A65"/>
    <w:rsid w:val="00F92C83"/>
    <w:rsid w:val="00F93026"/>
    <w:rsid w:val="00F934C9"/>
    <w:rsid w:val="00F93557"/>
    <w:rsid w:val="00F93B48"/>
    <w:rsid w:val="00F93FD3"/>
    <w:rsid w:val="00F94109"/>
    <w:rsid w:val="00F94522"/>
    <w:rsid w:val="00F949B4"/>
    <w:rsid w:val="00F94DE6"/>
    <w:rsid w:val="00F957C8"/>
    <w:rsid w:val="00F958D4"/>
    <w:rsid w:val="00F95901"/>
    <w:rsid w:val="00F95FC5"/>
    <w:rsid w:val="00F962CD"/>
    <w:rsid w:val="00F96F53"/>
    <w:rsid w:val="00F970A9"/>
    <w:rsid w:val="00F977D6"/>
    <w:rsid w:val="00F979A0"/>
    <w:rsid w:val="00F97F65"/>
    <w:rsid w:val="00F97F8F"/>
    <w:rsid w:val="00F97F98"/>
    <w:rsid w:val="00FA059E"/>
    <w:rsid w:val="00FA0B5F"/>
    <w:rsid w:val="00FA0BE4"/>
    <w:rsid w:val="00FA0C45"/>
    <w:rsid w:val="00FA0F3D"/>
    <w:rsid w:val="00FA16A1"/>
    <w:rsid w:val="00FA16BE"/>
    <w:rsid w:val="00FA1701"/>
    <w:rsid w:val="00FA1AEE"/>
    <w:rsid w:val="00FA1E07"/>
    <w:rsid w:val="00FA21E2"/>
    <w:rsid w:val="00FA2241"/>
    <w:rsid w:val="00FA2988"/>
    <w:rsid w:val="00FA2C55"/>
    <w:rsid w:val="00FA2D77"/>
    <w:rsid w:val="00FA2E65"/>
    <w:rsid w:val="00FA327E"/>
    <w:rsid w:val="00FA3284"/>
    <w:rsid w:val="00FA3451"/>
    <w:rsid w:val="00FA35A6"/>
    <w:rsid w:val="00FA3626"/>
    <w:rsid w:val="00FA3852"/>
    <w:rsid w:val="00FA3F55"/>
    <w:rsid w:val="00FA41DD"/>
    <w:rsid w:val="00FA43DE"/>
    <w:rsid w:val="00FA559A"/>
    <w:rsid w:val="00FA6287"/>
    <w:rsid w:val="00FA6A3F"/>
    <w:rsid w:val="00FA700D"/>
    <w:rsid w:val="00FA71AA"/>
    <w:rsid w:val="00FA71DA"/>
    <w:rsid w:val="00FA759F"/>
    <w:rsid w:val="00FB0074"/>
    <w:rsid w:val="00FB00E8"/>
    <w:rsid w:val="00FB03D3"/>
    <w:rsid w:val="00FB0801"/>
    <w:rsid w:val="00FB0E74"/>
    <w:rsid w:val="00FB1138"/>
    <w:rsid w:val="00FB1160"/>
    <w:rsid w:val="00FB1EC5"/>
    <w:rsid w:val="00FB302E"/>
    <w:rsid w:val="00FB3083"/>
    <w:rsid w:val="00FB3578"/>
    <w:rsid w:val="00FB36D6"/>
    <w:rsid w:val="00FB41E4"/>
    <w:rsid w:val="00FB420A"/>
    <w:rsid w:val="00FB42CB"/>
    <w:rsid w:val="00FB455B"/>
    <w:rsid w:val="00FB46EE"/>
    <w:rsid w:val="00FB470F"/>
    <w:rsid w:val="00FB4922"/>
    <w:rsid w:val="00FB524B"/>
    <w:rsid w:val="00FB5DE7"/>
    <w:rsid w:val="00FB5E3D"/>
    <w:rsid w:val="00FB62FF"/>
    <w:rsid w:val="00FB63FE"/>
    <w:rsid w:val="00FB6557"/>
    <w:rsid w:val="00FB65E1"/>
    <w:rsid w:val="00FB672D"/>
    <w:rsid w:val="00FB6B07"/>
    <w:rsid w:val="00FB7335"/>
    <w:rsid w:val="00FB7ED8"/>
    <w:rsid w:val="00FC105D"/>
    <w:rsid w:val="00FC10EC"/>
    <w:rsid w:val="00FC1153"/>
    <w:rsid w:val="00FC1960"/>
    <w:rsid w:val="00FC1A1F"/>
    <w:rsid w:val="00FC1A9C"/>
    <w:rsid w:val="00FC1CD0"/>
    <w:rsid w:val="00FC1F52"/>
    <w:rsid w:val="00FC2F52"/>
    <w:rsid w:val="00FC308C"/>
    <w:rsid w:val="00FC34E7"/>
    <w:rsid w:val="00FC3B9C"/>
    <w:rsid w:val="00FC3EAF"/>
    <w:rsid w:val="00FC4673"/>
    <w:rsid w:val="00FC4B7F"/>
    <w:rsid w:val="00FC4FDF"/>
    <w:rsid w:val="00FC503C"/>
    <w:rsid w:val="00FC55F1"/>
    <w:rsid w:val="00FC5A71"/>
    <w:rsid w:val="00FC5EF7"/>
    <w:rsid w:val="00FC5F83"/>
    <w:rsid w:val="00FC674A"/>
    <w:rsid w:val="00FC682A"/>
    <w:rsid w:val="00FC6CEC"/>
    <w:rsid w:val="00FC6F72"/>
    <w:rsid w:val="00FC722C"/>
    <w:rsid w:val="00FC7568"/>
    <w:rsid w:val="00FC76A4"/>
    <w:rsid w:val="00FC76AF"/>
    <w:rsid w:val="00FC772C"/>
    <w:rsid w:val="00FC7CC3"/>
    <w:rsid w:val="00FCA10F"/>
    <w:rsid w:val="00FD082F"/>
    <w:rsid w:val="00FD0856"/>
    <w:rsid w:val="00FD0A9D"/>
    <w:rsid w:val="00FD0B3A"/>
    <w:rsid w:val="00FD0BB7"/>
    <w:rsid w:val="00FD173E"/>
    <w:rsid w:val="00FD187F"/>
    <w:rsid w:val="00FD213E"/>
    <w:rsid w:val="00FD23FD"/>
    <w:rsid w:val="00FD2455"/>
    <w:rsid w:val="00FD2AFD"/>
    <w:rsid w:val="00FD2B4D"/>
    <w:rsid w:val="00FD2BF1"/>
    <w:rsid w:val="00FD30DA"/>
    <w:rsid w:val="00FD3B0A"/>
    <w:rsid w:val="00FD3B77"/>
    <w:rsid w:val="00FD431E"/>
    <w:rsid w:val="00FD451B"/>
    <w:rsid w:val="00FD45E8"/>
    <w:rsid w:val="00FD46F3"/>
    <w:rsid w:val="00FD4F48"/>
    <w:rsid w:val="00FD5131"/>
    <w:rsid w:val="00FD530B"/>
    <w:rsid w:val="00FD5B23"/>
    <w:rsid w:val="00FD5C3B"/>
    <w:rsid w:val="00FD5C7F"/>
    <w:rsid w:val="00FD5E1B"/>
    <w:rsid w:val="00FD604A"/>
    <w:rsid w:val="00FD6120"/>
    <w:rsid w:val="00FD61E7"/>
    <w:rsid w:val="00FD639E"/>
    <w:rsid w:val="00FD66F3"/>
    <w:rsid w:val="00FD6CF6"/>
    <w:rsid w:val="00FD7214"/>
    <w:rsid w:val="00FD7467"/>
    <w:rsid w:val="00FD7894"/>
    <w:rsid w:val="00FD79F1"/>
    <w:rsid w:val="00FD7A31"/>
    <w:rsid w:val="00FD7C78"/>
    <w:rsid w:val="00FD7FCD"/>
    <w:rsid w:val="00FE0297"/>
    <w:rsid w:val="00FE0561"/>
    <w:rsid w:val="00FE06CA"/>
    <w:rsid w:val="00FE0DF1"/>
    <w:rsid w:val="00FE0F66"/>
    <w:rsid w:val="00FE1295"/>
    <w:rsid w:val="00FE1DA1"/>
    <w:rsid w:val="00FE1F0E"/>
    <w:rsid w:val="00FE290D"/>
    <w:rsid w:val="00FE2C38"/>
    <w:rsid w:val="00FE2D6A"/>
    <w:rsid w:val="00FE3AE1"/>
    <w:rsid w:val="00FE4123"/>
    <w:rsid w:val="00FE434B"/>
    <w:rsid w:val="00FE4B79"/>
    <w:rsid w:val="00FE5222"/>
    <w:rsid w:val="00FE55B0"/>
    <w:rsid w:val="00FE5B64"/>
    <w:rsid w:val="00FE5DFD"/>
    <w:rsid w:val="00FE5FF9"/>
    <w:rsid w:val="00FE624D"/>
    <w:rsid w:val="00FE7173"/>
    <w:rsid w:val="00FE7999"/>
    <w:rsid w:val="00FE7BF7"/>
    <w:rsid w:val="00FE7F69"/>
    <w:rsid w:val="00FF0297"/>
    <w:rsid w:val="00FF0A2B"/>
    <w:rsid w:val="00FF0B16"/>
    <w:rsid w:val="00FF0E7D"/>
    <w:rsid w:val="00FF16B3"/>
    <w:rsid w:val="00FF182C"/>
    <w:rsid w:val="00FF1A78"/>
    <w:rsid w:val="00FF22FB"/>
    <w:rsid w:val="00FF298A"/>
    <w:rsid w:val="00FF2C59"/>
    <w:rsid w:val="00FF2ECB"/>
    <w:rsid w:val="00FF36FE"/>
    <w:rsid w:val="00FF3F7E"/>
    <w:rsid w:val="00FF3F80"/>
    <w:rsid w:val="00FF44B1"/>
    <w:rsid w:val="00FF4DED"/>
    <w:rsid w:val="00FF5212"/>
    <w:rsid w:val="00FF52D2"/>
    <w:rsid w:val="00FF56B8"/>
    <w:rsid w:val="00FF5708"/>
    <w:rsid w:val="00FF5892"/>
    <w:rsid w:val="00FF5896"/>
    <w:rsid w:val="00FF5FFC"/>
    <w:rsid w:val="00FF65B0"/>
    <w:rsid w:val="00FF696D"/>
    <w:rsid w:val="00FF6B02"/>
    <w:rsid w:val="00FF6CF1"/>
    <w:rsid w:val="00FF6F28"/>
    <w:rsid w:val="00FF7125"/>
    <w:rsid w:val="00FF75CA"/>
    <w:rsid w:val="00FF7F4E"/>
    <w:rsid w:val="0102AD73"/>
    <w:rsid w:val="0103AEF8"/>
    <w:rsid w:val="010590AB"/>
    <w:rsid w:val="0106DD7A"/>
    <w:rsid w:val="010A4390"/>
    <w:rsid w:val="010BB45C"/>
    <w:rsid w:val="01103C18"/>
    <w:rsid w:val="0114C6D8"/>
    <w:rsid w:val="011FC462"/>
    <w:rsid w:val="012266BB"/>
    <w:rsid w:val="0129C5D1"/>
    <w:rsid w:val="013657F4"/>
    <w:rsid w:val="0136CEA9"/>
    <w:rsid w:val="0136EF9F"/>
    <w:rsid w:val="01395CB8"/>
    <w:rsid w:val="013FF4E7"/>
    <w:rsid w:val="014043A9"/>
    <w:rsid w:val="0142CD01"/>
    <w:rsid w:val="014FC24D"/>
    <w:rsid w:val="0150CBB8"/>
    <w:rsid w:val="0151447A"/>
    <w:rsid w:val="01531277"/>
    <w:rsid w:val="0156EE1A"/>
    <w:rsid w:val="0158082C"/>
    <w:rsid w:val="0159BCC8"/>
    <w:rsid w:val="015A2EEC"/>
    <w:rsid w:val="015C180A"/>
    <w:rsid w:val="015FF0E9"/>
    <w:rsid w:val="016442CF"/>
    <w:rsid w:val="0164FFC1"/>
    <w:rsid w:val="01673234"/>
    <w:rsid w:val="01796E9E"/>
    <w:rsid w:val="017EF35A"/>
    <w:rsid w:val="017FAA4F"/>
    <w:rsid w:val="01845376"/>
    <w:rsid w:val="0184F310"/>
    <w:rsid w:val="01876BFC"/>
    <w:rsid w:val="018827C8"/>
    <w:rsid w:val="018B855A"/>
    <w:rsid w:val="018C858C"/>
    <w:rsid w:val="018F75D2"/>
    <w:rsid w:val="019B73D9"/>
    <w:rsid w:val="019CA6A3"/>
    <w:rsid w:val="01A1795A"/>
    <w:rsid w:val="01A918BE"/>
    <w:rsid w:val="01AC2ECB"/>
    <w:rsid w:val="01B1B03B"/>
    <w:rsid w:val="01B27A27"/>
    <w:rsid w:val="01B6BE40"/>
    <w:rsid w:val="01B829E3"/>
    <w:rsid w:val="01BC0822"/>
    <w:rsid w:val="01BFE73A"/>
    <w:rsid w:val="01C1A1E8"/>
    <w:rsid w:val="01C32B69"/>
    <w:rsid w:val="01C996B7"/>
    <w:rsid w:val="01CDA467"/>
    <w:rsid w:val="01D0B547"/>
    <w:rsid w:val="01D138BE"/>
    <w:rsid w:val="01D2BDF7"/>
    <w:rsid w:val="01D7A324"/>
    <w:rsid w:val="01D99150"/>
    <w:rsid w:val="01D9D0A0"/>
    <w:rsid w:val="01DE3C86"/>
    <w:rsid w:val="01E48630"/>
    <w:rsid w:val="01E743D8"/>
    <w:rsid w:val="01E929A7"/>
    <w:rsid w:val="01EDF564"/>
    <w:rsid w:val="01F0DB98"/>
    <w:rsid w:val="01F58508"/>
    <w:rsid w:val="01FBEB5E"/>
    <w:rsid w:val="01FEE93C"/>
    <w:rsid w:val="0200399A"/>
    <w:rsid w:val="02004C94"/>
    <w:rsid w:val="0202901B"/>
    <w:rsid w:val="02046714"/>
    <w:rsid w:val="0204CCCA"/>
    <w:rsid w:val="02053F1C"/>
    <w:rsid w:val="02085A25"/>
    <w:rsid w:val="020A68F9"/>
    <w:rsid w:val="020B2177"/>
    <w:rsid w:val="020C99FA"/>
    <w:rsid w:val="0219CDC5"/>
    <w:rsid w:val="021B7221"/>
    <w:rsid w:val="02218649"/>
    <w:rsid w:val="0221DC01"/>
    <w:rsid w:val="0221FE02"/>
    <w:rsid w:val="0222E1B1"/>
    <w:rsid w:val="0224A70A"/>
    <w:rsid w:val="02279658"/>
    <w:rsid w:val="022D5765"/>
    <w:rsid w:val="0231839D"/>
    <w:rsid w:val="02324EDC"/>
    <w:rsid w:val="02328F53"/>
    <w:rsid w:val="02369DD4"/>
    <w:rsid w:val="023ADC73"/>
    <w:rsid w:val="02411235"/>
    <w:rsid w:val="02424CD7"/>
    <w:rsid w:val="0242F9DB"/>
    <w:rsid w:val="0243D005"/>
    <w:rsid w:val="0244E566"/>
    <w:rsid w:val="02481E6C"/>
    <w:rsid w:val="0248EA1F"/>
    <w:rsid w:val="024E3F34"/>
    <w:rsid w:val="024E5C3C"/>
    <w:rsid w:val="0252AB2A"/>
    <w:rsid w:val="02560A39"/>
    <w:rsid w:val="02587821"/>
    <w:rsid w:val="02590110"/>
    <w:rsid w:val="025E00B4"/>
    <w:rsid w:val="0260B66C"/>
    <w:rsid w:val="02671449"/>
    <w:rsid w:val="026C659B"/>
    <w:rsid w:val="026DC485"/>
    <w:rsid w:val="0271FDC0"/>
    <w:rsid w:val="0278236E"/>
    <w:rsid w:val="027A83BC"/>
    <w:rsid w:val="027C8CFB"/>
    <w:rsid w:val="027CCF1D"/>
    <w:rsid w:val="0280F09C"/>
    <w:rsid w:val="02884C52"/>
    <w:rsid w:val="02885BDB"/>
    <w:rsid w:val="0288A247"/>
    <w:rsid w:val="0288B39D"/>
    <w:rsid w:val="028B7F2B"/>
    <w:rsid w:val="028CEE0B"/>
    <w:rsid w:val="028D075E"/>
    <w:rsid w:val="0293F733"/>
    <w:rsid w:val="029DF9AF"/>
    <w:rsid w:val="02A33F46"/>
    <w:rsid w:val="02ADDEFC"/>
    <w:rsid w:val="02B296E7"/>
    <w:rsid w:val="02B39C73"/>
    <w:rsid w:val="02B3A0B1"/>
    <w:rsid w:val="02B4E4F9"/>
    <w:rsid w:val="02BC572E"/>
    <w:rsid w:val="02BF8628"/>
    <w:rsid w:val="02C233F0"/>
    <w:rsid w:val="02C5FA02"/>
    <w:rsid w:val="02CA1050"/>
    <w:rsid w:val="02D0AC7D"/>
    <w:rsid w:val="02D2D845"/>
    <w:rsid w:val="02D4CA46"/>
    <w:rsid w:val="02D4D250"/>
    <w:rsid w:val="02D4D362"/>
    <w:rsid w:val="02D809C6"/>
    <w:rsid w:val="02DBA724"/>
    <w:rsid w:val="02DE3712"/>
    <w:rsid w:val="02E08C81"/>
    <w:rsid w:val="02E1FAF8"/>
    <w:rsid w:val="02E2A925"/>
    <w:rsid w:val="02E4D53F"/>
    <w:rsid w:val="02E4DEAC"/>
    <w:rsid w:val="02E4EA29"/>
    <w:rsid w:val="02EAEA60"/>
    <w:rsid w:val="02F4D85D"/>
    <w:rsid w:val="02F57A9E"/>
    <w:rsid w:val="02F83AC9"/>
    <w:rsid w:val="0302C514"/>
    <w:rsid w:val="0306D428"/>
    <w:rsid w:val="030B8C40"/>
    <w:rsid w:val="030E7714"/>
    <w:rsid w:val="03129B15"/>
    <w:rsid w:val="0312AE71"/>
    <w:rsid w:val="032308A5"/>
    <w:rsid w:val="03262BAF"/>
    <w:rsid w:val="032813D7"/>
    <w:rsid w:val="032A847A"/>
    <w:rsid w:val="032B0A91"/>
    <w:rsid w:val="032DDA00"/>
    <w:rsid w:val="03310287"/>
    <w:rsid w:val="03319DFC"/>
    <w:rsid w:val="0333518F"/>
    <w:rsid w:val="033A530C"/>
    <w:rsid w:val="03400228"/>
    <w:rsid w:val="0341CA76"/>
    <w:rsid w:val="0343AEA5"/>
    <w:rsid w:val="03459767"/>
    <w:rsid w:val="034627DB"/>
    <w:rsid w:val="0350E1E2"/>
    <w:rsid w:val="0351F256"/>
    <w:rsid w:val="035456B3"/>
    <w:rsid w:val="03552C18"/>
    <w:rsid w:val="03560D69"/>
    <w:rsid w:val="03566C5E"/>
    <w:rsid w:val="0358BDD6"/>
    <w:rsid w:val="035D1602"/>
    <w:rsid w:val="036122E1"/>
    <w:rsid w:val="036158DC"/>
    <w:rsid w:val="03622F17"/>
    <w:rsid w:val="0363C91E"/>
    <w:rsid w:val="0364D2A4"/>
    <w:rsid w:val="037AE344"/>
    <w:rsid w:val="037DD1EB"/>
    <w:rsid w:val="037F9EF7"/>
    <w:rsid w:val="0384713C"/>
    <w:rsid w:val="0385CD78"/>
    <w:rsid w:val="038605C0"/>
    <w:rsid w:val="038A2C4A"/>
    <w:rsid w:val="038CB5DC"/>
    <w:rsid w:val="038F1A80"/>
    <w:rsid w:val="0390F8CF"/>
    <w:rsid w:val="0391713F"/>
    <w:rsid w:val="03980BBC"/>
    <w:rsid w:val="039CE54E"/>
    <w:rsid w:val="039D6F3C"/>
    <w:rsid w:val="03A2282C"/>
    <w:rsid w:val="03A2622C"/>
    <w:rsid w:val="03ADC181"/>
    <w:rsid w:val="03AED9D6"/>
    <w:rsid w:val="03B0589B"/>
    <w:rsid w:val="03B28F5B"/>
    <w:rsid w:val="03B3AC6B"/>
    <w:rsid w:val="03B4C692"/>
    <w:rsid w:val="03C1061B"/>
    <w:rsid w:val="03C16404"/>
    <w:rsid w:val="03C9F466"/>
    <w:rsid w:val="03CB7919"/>
    <w:rsid w:val="03D04818"/>
    <w:rsid w:val="03D0AF87"/>
    <w:rsid w:val="03D0E471"/>
    <w:rsid w:val="03D45F12"/>
    <w:rsid w:val="03DABD1B"/>
    <w:rsid w:val="03DF5D9A"/>
    <w:rsid w:val="03E94B04"/>
    <w:rsid w:val="03EBD3EF"/>
    <w:rsid w:val="03F82092"/>
    <w:rsid w:val="03F8586B"/>
    <w:rsid w:val="0406B2A7"/>
    <w:rsid w:val="04086741"/>
    <w:rsid w:val="040E9348"/>
    <w:rsid w:val="0410F300"/>
    <w:rsid w:val="04115E3B"/>
    <w:rsid w:val="04117FDB"/>
    <w:rsid w:val="0412D139"/>
    <w:rsid w:val="04173BFE"/>
    <w:rsid w:val="0418CCA5"/>
    <w:rsid w:val="0422E966"/>
    <w:rsid w:val="042322B9"/>
    <w:rsid w:val="0423A6F9"/>
    <w:rsid w:val="042474AA"/>
    <w:rsid w:val="042D0CCB"/>
    <w:rsid w:val="042D6487"/>
    <w:rsid w:val="042D9F79"/>
    <w:rsid w:val="0432A45A"/>
    <w:rsid w:val="04331887"/>
    <w:rsid w:val="0437C825"/>
    <w:rsid w:val="0437E3C2"/>
    <w:rsid w:val="043BF0E9"/>
    <w:rsid w:val="043FB62F"/>
    <w:rsid w:val="04479E23"/>
    <w:rsid w:val="0448A3CA"/>
    <w:rsid w:val="04497071"/>
    <w:rsid w:val="044E99EF"/>
    <w:rsid w:val="0451E7D6"/>
    <w:rsid w:val="0457C690"/>
    <w:rsid w:val="04597C82"/>
    <w:rsid w:val="045B1F65"/>
    <w:rsid w:val="0470483D"/>
    <w:rsid w:val="047170D7"/>
    <w:rsid w:val="047215F0"/>
    <w:rsid w:val="04758179"/>
    <w:rsid w:val="047986ED"/>
    <w:rsid w:val="047E1958"/>
    <w:rsid w:val="047EEAFB"/>
    <w:rsid w:val="0481D346"/>
    <w:rsid w:val="0482BDB4"/>
    <w:rsid w:val="0482CE86"/>
    <w:rsid w:val="04830B95"/>
    <w:rsid w:val="0484FEC7"/>
    <w:rsid w:val="04851AAB"/>
    <w:rsid w:val="0486CC6F"/>
    <w:rsid w:val="048993B6"/>
    <w:rsid w:val="048D5CE5"/>
    <w:rsid w:val="048E43EB"/>
    <w:rsid w:val="048F10E7"/>
    <w:rsid w:val="0490729F"/>
    <w:rsid w:val="0491DA0F"/>
    <w:rsid w:val="04931A16"/>
    <w:rsid w:val="0495DBFF"/>
    <w:rsid w:val="0496A1F2"/>
    <w:rsid w:val="04975B9D"/>
    <w:rsid w:val="049A0906"/>
    <w:rsid w:val="049AE6A1"/>
    <w:rsid w:val="049DB1D7"/>
    <w:rsid w:val="04A542E8"/>
    <w:rsid w:val="04A76927"/>
    <w:rsid w:val="04A986D5"/>
    <w:rsid w:val="04AB88E2"/>
    <w:rsid w:val="04B38658"/>
    <w:rsid w:val="04B7C835"/>
    <w:rsid w:val="04B934F9"/>
    <w:rsid w:val="04C2AA2C"/>
    <w:rsid w:val="04CAFC05"/>
    <w:rsid w:val="04CF5C46"/>
    <w:rsid w:val="04CFE844"/>
    <w:rsid w:val="04D0E98C"/>
    <w:rsid w:val="04D407D7"/>
    <w:rsid w:val="04D8C43A"/>
    <w:rsid w:val="04DAC572"/>
    <w:rsid w:val="04E01720"/>
    <w:rsid w:val="04E3A28D"/>
    <w:rsid w:val="04E75CCB"/>
    <w:rsid w:val="04E8C7EC"/>
    <w:rsid w:val="04F093DC"/>
    <w:rsid w:val="04F1365C"/>
    <w:rsid w:val="04F1FA0C"/>
    <w:rsid w:val="04F504C1"/>
    <w:rsid w:val="04F527E5"/>
    <w:rsid w:val="04F84238"/>
    <w:rsid w:val="04F96336"/>
    <w:rsid w:val="0500B977"/>
    <w:rsid w:val="050645E6"/>
    <w:rsid w:val="05067955"/>
    <w:rsid w:val="050EB388"/>
    <w:rsid w:val="050F06A7"/>
    <w:rsid w:val="050F506E"/>
    <w:rsid w:val="051A2D7A"/>
    <w:rsid w:val="051B8BFB"/>
    <w:rsid w:val="051F700A"/>
    <w:rsid w:val="0523AA5A"/>
    <w:rsid w:val="05301BDA"/>
    <w:rsid w:val="05340BFA"/>
    <w:rsid w:val="0534ED4B"/>
    <w:rsid w:val="0539859C"/>
    <w:rsid w:val="053CA60E"/>
    <w:rsid w:val="053CE621"/>
    <w:rsid w:val="054065EE"/>
    <w:rsid w:val="054C72A2"/>
    <w:rsid w:val="054F0FEC"/>
    <w:rsid w:val="05506762"/>
    <w:rsid w:val="0550D859"/>
    <w:rsid w:val="055421D4"/>
    <w:rsid w:val="05562232"/>
    <w:rsid w:val="055AAD26"/>
    <w:rsid w:val="055BF68D"/>
    <w:rsid w:val="055CB788"/>
    <w:rsid w:val="0560B977"/>
    <w:rsid w:val="0563262D"/>
    <w:rsid w:val="0564EF33"/>
    <w:rsid w:val="05697DD7"/>
    <w:rsid w:val="056D0FFA"/>
    <w:rsid w:val="056E676F"/>
    <w:rsid w:val="0577134F"/>
    <w:rsid w:val="05799F37"/>
    <w:rsid w:val="057F2076"/>
    <w:rsid w:val="0580E1ED"/>
    <w:rsid w:val="0589A950"/>
    <w:rsid w:val="058E1E07"/>
    <w:rsid w:val="058E8C31"/>
    <w:rsid w:val="0597C8E1"/>
    <w:rsid w:val="059A6825"/>
    <w:rsid w:val="059D1223"/>
    <w:rsid w:val="05A04A0D"/>
    <w:rsid w:val="05A05310"/>
    <w:rsid w:val="05A06C22"/>
    <w:rsid w:val="05A09188"/>
    <w:rsid w:val="05A1D211"/>
    <w:rsid w:val="05AD32A0"/>
    <w:rsid w:val="05AE5803"/>
    <w:rsid w:val="05B08AA1"/>
    <w:rsid w:val="05B0C00E"/>
    <w:rsid w:val="05B1B7C9"/>
    <w:rsid w:val="05B291E2"/>
    <w:rsid w:val="05B45943"/>
    <w:rsid w:val="05C302BA"/>
    <w:rsid w:val="05C64486"/>
    <w:rsid w:val="05C7523F"/>
    <w:rsid w:val="05C78842"/>
    <w:rsid w:val="05C8F5E7"/>
    <w:rsid w:val="05CA2993"/>
    <w:rsid w:val="05CD94ED"/>
    <w:rsid w:val="05CDA9AE"/>
    <w:rsid w:val="05CE7C76"/>
    <w:rsid w:val="05CF2088"/>
    <w:rsid w:val="05D1F21B"/>
    <w:rsid w:val="05D354ED"/>
    <w:rsid w:val="05D4FE8C"/>
    <w:rsid w:val="05D5D144"/>
    <w:rsid w:val="05D639BD"/>
    <w:rsid w:val="05DB1566"/>
    <w:rsid w:val="05DD0037"/>
    <w:rsid w:val="05DF20EA"/>
    <w:rsid w:val="05E49448"/>
    <w:rsid w:val="05E49F96"/>
    <w:rsid w:val="05E4AB49"/>
    <w:rsid w:val="05EA4F7F"/>
    <w:rsid w:val="05EA6BF6"/>
    <w:rsid w:val="05EEDD89"/>
    <w:rsid w:val="05EF2239"/>
    <w:rsid w:val="05EF36F7"/>
    <w:rsid w:val="05F125AB"/>
    <w:rsid w:val="05F36FE0"/>
    <w:rsid w:val="05F6672C"/>
    <w:rsid w:val="05F7C63E"/>
    <w:rsid w:val="05FD97B0"/>
    <w:rsid w:val="06012524"/>
    <w:rsid w:val="060959D1"/>
    <w:rsid w:val="060A90D5"/>
    <w:rsid w:val="060C7E82"/>
    <w:rsid w:val="060E544D"/>
    <w:rsid w:val="061211F9"/>
    <w:rsid w:val="06142940"/>
    <w:rsid w:val="06221A8E"/>
    <w:rsid w:val="06241680"/>
    <w:rsid w:val="062689C4"/>
    <w:rsid w:val="062FE4CE"/>
    <w:rsid w:val="063B158C"/>
    <w:rsid w:val="063BAA25"/>
    <w:rsid w:val="063C424E"/>
    <w:rsid w:val="063C4635"/>
    <w:rsid w:val="06425A4B"/>
    <w:rsid w:val="0642E5F7"/>
    <w:rsid w:val="06443A96"/>
    <w:rsid w:val="064816E7"/>
    <w:rsid w:val="0649C05F"/>
    <w:rsid w:val="064AB119"/>
    <w:rsid w:val="064BF369"/>
    <w:rsid w:val="064DC86E"/>
    <w:rsid w:val="064F3AD5"/>
    <w:rsid w:val="064FD152"/>
    <w:rsid w:val="0651A287"/>
    <w:rsid w:val="06541322"/>
    <w:rsid w:val="0655904A"/>
    <w:rsid w:val="0659312B"/>
    <w:rsid w:val="066238ED"/>
    <w:rsid w:val="066464F5"/>
    <w:rsid w:val="0668C11C"/>
    <w:rsid w:val="0668EC38"/>
    <w:rsid w:val="066A5A9B"/>
    <w:rsid w:val="06713858"/>
    <w:rsid w:val="0671C7C0"/>
    <w:rsid w:val="067A3F45"/>
    <w:rsid w:val="067D53D6"/>
    <w:rsid w:val="067E5D05"/>
    <w:rsid w:val="0683A846"/>
    <w:rsid w:val="0684AC66"/>
    <w:rsid w:val="068AFE71"/>
    <w:rsid w:val="068E10FC"/>
    <w:rsid w:val="068F9BFC"/>
    <w:rsid w:val="0691C94C"/>
    <w:rsid w:val="06935C1D"/>
    <w:rsid w:val="069B2A19"/>
    <w:rsid w:val="06A3CE4C"/>
    <w:rsid w:val="06A40133"/>
    <w:rsid w:val="06A59A2D"/>
    <w:rsid w:val="06A9AE4F"/>
    <w:rsid w:val="06AFAA27"/>
    <w:rsid w:val="06B01FAA"/>
    <w:rsid w:val="06B85EFA"/>
    <w:rsid w:val="06BBC72F"/>
    <w:rsid w:val="06BF99DD"/>
    <w:rsid w:val="06BFD918"/>
    <w:rsid w:val="06C02CEB"/>
    <w:rsid w:val="06C0DD0C"/>
    <w:rsid w:val="06C8A019"/>
    <w:rsid w:val="06CC6EA5"/>
    <w:rsid w:val="06CF7213"/>
    <w:rsid w:val="06D08932"/>
    <w:rsid w:val="06D17035"/>
    <w:rsid w:val="06D2D509"/>
    <w:rsid w:val="06D386D4"/>
    <w:rsid w:val="06D8FE24"/>
    <w:rsid w:val="06DA43A1"/>
    <w:rsid w:val="06DDDA1C"/>
    <w:rsid w:val="06DE564E"/>
    <w:rsid w:val="06DEAD9E"/>
    <w:rsid w:val="06E1A135"/>
    <w:rsid w:val="06E30FB0"/>
    <w:rsid w:val="06E32800"/>
    <w:rsid w:val="06E706F0"/>
    <w:rsid w:val="06E7E362"/>
    <w:rsid w:val="06E85AC0"/>
    <w:rsid w:val="06EF5482"/>
    <w:rsid w:val="06EFD37C"/>
    <w:rsid w:val="06F153F6"/>
    <w:rsid w:val="06FE4C34"/>
    <w:rsid w:val="06FE9809"/>
    <w:rsid w:val="0701071F"/>
    <w:rsid w:val="0702882B"/>
    <w:rsid w:val="070353D7"/>
    <w:rsid w:val="070C0D38"/>
    <w:rsid w:val="070FEAE3"/>
    <w:rsid w:val="0716D742"/>
    <w:rsid w:val="071C19FF"/>
    <w:rsid w:val="071DC447"/>
    <w:rsid w:val="071F2B4B"/>
    <w:rsid w:val="0720A76F"/>
    <w:rsid w:val="072C5361"/>
    <w:rsid w:val="07302E6F"/>
    <w:rsid w:val="073094B8"/>
    <w:rsid w:val="0731B460"/>
    <w:rsid w:val="0737E8CB"/>
    <w:rsid w:val="07389FAC"/>
    <w:rsid w:val="0739F46F"/>
    <w:rsid w:val="073D8A1B"/>
    <w:rsid w:val="07404A8D"/>
    <w:rsid w:val="0740CF0F"/>
    <w:rsid w:val="07447B44"/>
    <w:rsid w:val="07459800"/>
    <w:rsid w:val="07488E10"/>
    <w:rsid w:val="07491145"/>
    <w:rsid w:val="074D8E62"/>
    <w:rsid w:val="0757BDFB"/>
    <w:rsid w:val="075D7013"/>
    <w:rsid w:val="07619379"/>
    <w:rsid w:val="0764FB1E"/>
    <w:rsid w:val="076A4354"/>
    <w:rsid w:val="076DFF62"/>
    <w:rsid w:val="076F28A2"/>
    <w:rsid w:val="076F7745"/>
    <w:rsid w:val="07724881"/>
    <w:rsid w:val="0774CDB4"/>
    <w:rsid w:val="0777B361"/>
    <w:rsid w:val="0777DC42"/>
    <w:rsid w:val="077A155E"/>
    <w:rsid w:val="077BCDD5"/>
    <w:rsid w:val="077D317E"/>
    <w:rsid w:val="077DECC1"/>
    <w:rsid w:val="077E1B80"/>
    <w:rsid w:val="0781EC2D"/>
    <w:rsid w:val="07867DF6"/>
    <w:rsid w:val="07873853"/>
    <w:rsid w:val="07879CF8"/>
    <w:rsid w:val="078DBBC1"/>
    <w:rsid w:val="0797D7D2"/>
    <w:rsid w:val="0799608D"/>
    <w:rsid w:val="079960B9"/>
    <w:rsid w:val="079B5ECC"/>
    <w:rsid w:val="079BBB58"/>
    <w:rsid w:val="079CF2A2"/>
    <w:rsid w:val="07A2A492"/>
    <w:rsid w:val="07A3CFBF"/>
    <w:rsid w:val="07A5435C"/>
    <w:rsid w:val="07A7CE45"/>
    <w:rsid w:val="07A9BB75"/>
    <w:rsid w:val="07ADF258"/>
    <w:rsid w:val="07AF2857"/>
    <w:rsid w:val="07BDDEE0"/>
    <w:rsid w:val="07BEBB2C"/>
    <w:rsid w:val="07BF67D8"/>
    <w:rsid w:val="07C0A46F"/>
    <w:rsid w:val="07C196B8"/>
    <w:rsid w:val="07C7EBA2"/>
    <w:rsid w:val="07C993FF"/>
    <w:rsid w:val="07CA8D29"/>
    <w:rsid w:val="07CB9B9F"/>
    <w:rsid w:val="07CC98EE"/>
    <w:rsid w:val="07D0C305"/>
    <w:rsid w:val="07D2B361"/>
    <w:rsid w:val="07D3C1B2"/>
    <w:rsid w:val="07D46E4B"/>
    <w:rsid w:val="07D76A61"/>
    <w:rsid w:val="07D774AF"/>
    <w:rsid w:val="07D8C5EB"/>
    <w:rsid w:val="07E3B342"/>
    <w:rsid w:val="07E4E333"/>
    <w:rsid w:val="07F25C72"/>
    <w:rsid w:val="07F40541"/>
    <w:rsid w:val="07F86B6C"/>
    <w:rsid w:val="07F8E50B"/>
    <w:rsid w:val="07F9AFB5"/>
    <w:rsid w:val="07F9CA3E"/>
    <w:rsid w:val="07FA4AEE"/>
    <w:rsid w:val="0808471B"/>
    <w:rsid w:val="080D1AE5"/>
    <w:rsid w:val="080DE58B"/>
    <w:rsid w:val="080EA192"/>
    <w:rsid w:val="08103AC2"/>
    <w:rsid w:val="08113C2C"/>
    <w:rsid w:val="0812CFEC"/>
    <w:rsid w:val="08189171"/>
    <w:rsid w:val="08191CA8"/>
    <w:rsid w:val="081A5583"/>
    <w:rsid w:val="081FEB07"/>
    <w:rsid w:val="0823F53E"/>
    <w:rsid w:val="0824ED1D"/>
    <w:rsid w:val="08276A71"/>
    <w:rsid w:val="0827FBC5"/>
    <w:rsid w:val="08280CE4"/>
    <w:rsid w:val="0828BA3D"/>
    <w:rsid w:val="082B54DF"/>
    <w:rsid w:val="082B7F7B"/>
    <w:rsid w:val="082D49C9"/>
    <w:rsid w:val="082D8051"/>
    <w:rsid w:val="082EF516"/>
    <w:rsid w:val="082F53C6"/>
    <w:rsid w:val="0831607C"/>
    <w:rsid w:val="0837A225"/>
    <w:rsid w:val="0837E353"/>
    <w:rsid w:val="0838614B"/>
    <w:rsid w:val="083C680B"/>
    <w:rsid w:val="083C8BA9"/>
    <w:rsid w:val="083D1AB6"/>
    <w:rsid w:val="08405257"/>
    <w:rsid w:val="08429407"/>
    <w:rsid w:val="0844AAB9"/>
    <w:rsid w:val="0844DF5B"/>
    <w:rsid w:val="0847E75B"/>
    <w:rsid w:val="084810B1"/>
    <w:rsid w:val="084ACC12"/>
    <w:rsid w:val="084C815A"/>
    <w:rsid w:val="0854CC6D"/>
    <w:rsid w:val="085768D2"/>
    <w:rsid w:val="085A728E"/>
    <w:rsid w:val="085F56BB"/>
    <w:rsid w:val="086125AF"/>
    <w:rsid w:val="08627303"/>
    <w:rsid w:val="0864DE00"/>
    <w:rsid w:val="0865F637"/>
    <w:rsid w:val="08693180"/>
    <w:rsid w:val="086A8E65"/>
    <w:rsid w:val="086AF425"/>
    <w:rsid w:val="0870F11E"/>
    <w:rsid w:val="08726ADD"/>
    <w:rsid w:val="0874B225"/>
    <w:rsid w:val="0874EB1F"/>
    <w:rsid w:val="087B1FA3"/>
    <w:rsid w:val="087CD2EE"/>
    <w:rsid w:val="088667B9"/>
    <w:rsid w:val="088D119C"/>
    <w:rsid w:val="088D715E"/>
    <w:rsid w:val="088D9EE9"/>
    <w:rsid w:val="089D046A"/>
    <w:rsid w:val="089F9ED0"/>
    <w:rsid w:val="08A441E1"/>
    <w:rsid w:val="08A55A32"/>
    <w:rsid w:val="08A717B2"/>
    <w:rsid w:val="08A75BBD"/>
    <w:rsid w:val="08A9AE40"/>
    <w:rsid w:val="08A9B2A2"/>
    <w:rsid w:val="08ADB31F"/>
    <w:rsid w:val="08AF820E"/>
    <w:rsid w:val="08B1D1CC"/>
    <w:rsid w:val="08B4E183"/>
    <w:rsid w:val="08B4F612"/>
    <w:rsid w:val="08B815F0"/>
    <w:rsid w:val="08BAF885"/>
    <w:rsid w:val="08C3111F"/>
    <w:rsid w:val="08C41E51"/>
    <w:rsid w:val="08C6BCA8"/>
    <w:rsid w:val="08C75543"/>
    <w:rsid w:val="08CA6B29"/>
    <w:rsid w:val="08CC1659"/>
    <w:rsid w:val="08CDAF32"/>
    <w:rsid w:val="08D8992B"/>
    <w:rsid w:val="08D9A3C1"/>
    <w:rsid w:val="08DCC15C"/>
    <w:rsid w:val="08EB3EB1"/>
    <w:rsid w:val="08EDF572"/>
    <w:rsid w:val="08F0C9D1"/>
    <w:rsid w:val="08F1D762"/>
    <w:rsid w:val="08F28B13"/>
    <w:rsid w:val="08F94134"/>
    <w:rsid w:val="08FCFDCE"/>
    <w:rsid w:val="09023D87"/>
    <w:rsid w:val="0903357A"/>
    <w:rsid w:val="0904E8D4"/>
    <w:rsid w:val="0906857C"/>
    <w:rsid w:val="0908D847"/>
    <w:rsid w:val="090A77F7"/>
    <w:rsid w:val="090D73C5"/>
    <w:rsid w:val="09105A2B"/>
    <w:rsid w:val="0910A7FA"/>
    <w:rsid w:val="09117948"/>
    <w:rsid w:val="09150AC7"/>
    <w:rsid w:val="091567AD"/>
    <w:rsid w:val="09159246"/>
    <w:rsid w:val="0915BE68"/>
    <w:rsid w:val="0918797D"/>
    <w:rsid w:val="091A7AA9"/>
    <w:rsid w:val="09208D22"/>
    <w:rsid w:val="09262F85"/>
    <w:rsid w:val="092D1AB3"/>
    <w:rsid w:val="092D8A15"/>
    <w:rsid w:val="0931BDF6"/>
    <w:rsid w:val="09334219"/>
    <w:rsid w:val="0939FB1A"/>
    <w:rsid w:val="094863BE"/>
    <w:rsid w:val="09506C33"/>
    <w:rsid w:val="0952104C"/>
    <w:rsid w:val="0953274B"/>
    <w:rsid w:val="095A893D"/>
    <w:rsid w:val="095BCD3A"/>
    <w:rsid w:val="0961E670"/>
    <w:rsid w:val="0966E701"/>
    <w:rsid w:val="096930B8"/>
    <w:rsid w:val="0969429C"/>
    <w:rsid w:val="09697B70"/>
    <w:rsid w:val="096D9051"/>
    <w:rsid w:val="096F2CFC"/>
    <w:rsid w:val="0971C62E"/>
    <w:rsid w:val="0975FB55"/>
    <w:rsid w:val="097AE1CB"/>
    <w:rsid w:val="097AEA6C"/>
    <w:rsid w:val="097D29B6"/>
    <w:rsid w:val="097F24EE"/>
    <w:rsid w:val="0981673A"/>
    <w:rsid w:val="09875270"/>
    <w:rsid w:val="098C8AEC"/>
    <w:rsid w:val="099186E1"/>
    <w:rsid w:val="09950DB4"/>
    <w:rsid w:val="099ACCB5"/>
    <w:rsid w:val="09A011A0"/>
    <w:rsid w:val="09A56DC2"/>
    <w:rsid w:val="09A6CCD4"/>
    <w:rsid w:val="09A74205"/>
    <w:rsid w:val="09ABE333"/>
    <w:rsid w:val="09AC619B"/>
    <w:rsid w:val="09B078CC"/>
    <w:rsid w:val="09B17BCD"/>
    <w:rsid w:val="09B71876"/>
    <w:rsid w:val="09B801EE"/>
    <w:rsid w:val="09BB74A3"/>
    <w:rsid w:val="09C00C2E"/>
    <w:rsid w:val="09C31ACB"/>
    <w:rsid w:val="09C31E2C"/>
    <w:rsid w:val="09C83BE8"/>
    <w:rsid w:val="09CBAE4C"/>
    <w:rsid w:val="09D64243"/>
    <w:rsid w:val="09DA3FDE"/>
    <w:rsid w:val="09DA5B6D"/>
    <w:rsid w:val="09DBA164"/>
    <w:rsid w:val="09E37485"/>
    <w:rsid w:val="09E43C91"/>
    <w:rsid w:val="09E89647"/>
    <w:rsid w:val="09EA9065"/>
    <w:rsid w:val="09EDC5E1"/>
    <w:rsid w:val="09F385F6"/>
    <w:rsid w:val="09F5EABD"/>
    <w:rsid w:val="09F67D0E"/>
    <w:rsid w:val="09FC58A2"/>
    <w:rsid w:val="09FFDD52"/>
    <w:rsid w:val="0A02F386"/>
    <w:rsid w:val="0A0A5907"/>
    <w:rsid w:val="0A0ACCE5"/>
    <w:rsid w:val="0A0BFAA4"/>
    <w:rsid w:val="0A10A330"/>
    <w:rsid w:val="0A11F4BB"/>
    <w:rsid w:val="0A12FD1D"/>
    <w:rsid w:val="0A16ED09"/>
    <w:rsid w:val="0A18F6EE"/>
    <w:rsid w:val="0A1A1C75"/>
    <w:rsid w:val="0A2037AA"/>
    <w:rsid w:val="0A20669E"/>
    <w:rsid w:val="0A220351"/>
    <w:rsid w:val="0A27BA6A"/>
    <w:rsid w:val="0A2A96C2"/>
    <w:rsid w:val="0A2AE7E4"/>
    <w:rsid w:val="0A2D2121"/>
    <w:rsid w:val="0A2D8428"/>
    <w:rsid w:val="0A2D85DE"/>
    <w:rsid w:val="0A2DEF60"/>
    <w:rsid w:val="0A325819"/>
    <w:rsid w:val="0A346DC2"/>
    <w:rsid w:val="0A41AF30"/>
    <w:rsid w:val="0A431CBE"/>
    <w:rsid w:val="0A4464FA"/>
    <w:rsid w:val="0A4A76CF"/>
    <w:rsid w:val="0A4ACEAA"/>
    <w:rsid w:val="0A4CB50C"/>
    <w:rsid w:val="0A4ED509"/>
    <w:rsid w:val="0A50B1E4"/>
    <w:rsid w:val="0A55F2E0"/>
    <w:rsid w:val="0A5CB501"/>
    <w:rsid w:val="0A5D0494"/>
    <w:rsid w:val="0A5FB7AE"/>
    <w:rsid w:val="0A603557"/>
    <w:rsid w:val="0A614722"/>
    <w:rsid w:val="0A64516D"/>
    <w:rsid w:val="0A65CC4B"/>
    <w:rsid w:val="0A67735D"/>
    <w:rsid w:val="0A6F9E12"/>
    <w:rsid w:val="0A754413"/>
    <w:rsid w:val="0A7547AA"/>
    <w:rsid w:val="0A7A7E9C"/>
    <w:rsid w:val="0A7B75BB"/>
    <w:rsid w:val="0A7E31D0"/>
    <w:rsid w:val="0A7EC253"/>
    <w:rsid w:val="0A83303B"/>
    <w:rsid w:val="0A88FA9A"/>
    <w:rsid w:val="0A89AAA8"/>
    <w:rsid w:val="0A8A8238"/>
    <w:rsid w:val="0A8AB759"/>
    <w:rsid w:val="0A8D996A"/>
    <w:rsid w:val="0A901FD5"/>
    <w:rsid w:val="0A917DD1"/>
    <w:rsid w:val="0A9258A9"/>
    <w:rsid w:val="0A957AA2"/>
    <w:rsid w:val="0A99056E"/>
    <w:rsid w:val="0A994AFC"/>
    <w:rsid w:val="0A9B4824"/>
    <w:rsid w:val="0A9B8D6C"/>
    <w:rsid w:val="0A9E8C3C"/>
    <w:rsid w:val="0A9EEFD0"/>
    <w:rsid w:val="0AA2F7CE"/>
    <w:rsid w:val="0AA6EE18"/>
    <w:rsid w:val="0AA99309"/>
    <w:rsid w:val="0AAA66C6"/>
    <w:rsid w:val="0AB3B28F"/>
    <w:rsid w:val="0AB80BFE"/>
    <w:rsid w:val="0AB88FC4"/>
    <w:rsid w:val="0ABA02AC"/>
    <w:rsid w:val="0ABB44F4"/>
    <w:rsid w:val="0AC09F8B"/>
    <w:rsid w:val="0AC13622"/>
    <w:rsid w:val="0ACE1E05"/>
    <w:rsid w:val="0ADF107F"/>
    <w:rsid w:val="0AE2EA50"/>
    <w:rsid w:val="0AE47DCA"/>
    <w:rsid w:val="0AE502F7"/>
    <w:rsid w:val="0AE902DD"/>
    <w:rsid w:val="0AEBD0CE"/>
    <w:rsid w:val="0AF5CD23"/>
    <w:rsid w:val="0AFCDE9B"/>
    <w:rsid w:val="0AFE5C3C"/>
    <w:rsid w:val="0B0363C1"/>
    <w:rsid w:val="0B05B64A"/>
    <w:rsid w:val="0B082EE5"/>
    <w:rsid w:val="0B092B13"/>
    <w:rsid w:val="0B0AABA5"/>
    <w:rsid w:val="0B0EA698"/>
    <w:rsid w:val="0B0FA83B"/>
    <w:rsid w:val="0B107E1E"/>
    <w:rsid w:val="0B163264"/>
    <w:rsid w:val="0B16B5C7"/>
    <w:rsid w:val="0B1919D6"/>
    <w:rsid w:val="0B231535"/>
    <w:rsid w:val="0B2316F8"/>
    <w:rsid w:val="0B27DD18"/>
    <w:rsid w:val="0B29CAE1"/>
    <w:rsid w:val="0B2E3AD3"/>
    <w:rsid w:val="0B323DB5"/>
    <w:rsid w:val="0B34864B"/>
    <w:rsid w:val="0B38D85B"/>
    <w:rsid w:val="0B3F319A"/>
    <w:rsid w:val="0B437859"/>
    <w:rsid w:val="0B440441"/>
    <w:rsid w:val="0B497E18"/>
    <w:rsid w:val="0B4A45ED"/>
    <w:rsid w:val="0B4B23E7"/>
    <w:rsid w:val="0B4DF360"/>
    <w:rsid w:val="0B4EA340"/>
    <w:rsid w:val="0B4F424E"/>
    <w:rsid w:val="0B542F42"/>
    <w:rsid w:val="0B54699D"/>
    <w:rsid w:val="0B54F29E"/>
    <w:rsid w:val="0B562C98"/>
    <w:rsid w:val="0B57589C"/>
    <w:rsid w:val="0B5836D4"/>
    <w:rsid w:val="0B5FD6A5"/>
    <w:rsid w:val="0B61EDD7"/>
    <w:rsid w:val="0B625E18"/>
    <w:rsid w:val="0B6674D2"/>
    <w:rsid w:val="0B67644F"/>
    <w:rsid w:val="0B69D824"/>
    <w:rsid w:val="0B6A7263"/>
    <w:rsid w:val="0B6E2340"/>
    <w:rsid w:val="0B73A213"/>
    <w:rsid w:val="0B751BCA"/>
    <w:rsid w:val="0B7856C7"/>
    <w:rsid w:val="0B7F81E6"/>
    <w:rsid w:val="0B80BD85"/>
    <w:rsid w:val="0B87F67B"/>
    <w:rsid w:val="0B89245F"/>
    <w:rsid w:val="0B896223"/>
    <w:rsid w:val="0B8AB5C1"/>
    <w:rsid w:val="0B8B00BD"/>
    <w:rsid w:val="0B8DBCF0"/>
    <w:rsid w:val="0B903EA5"/>
    <w:rsid w:val="0B911399"/>
    <w:rsid w:val="0B922AB1"/>
    <w:rsid w:val="0B9340DC"/>
    <w:rsid w:val="0B939F0B"/>
    <w:rsid w:val="0B94939C"/>
    <w:rsid w:val="0B96E880"/>
    <w:rsid w:val="0B982B91"/>
    <w:rsid w:val="0B9D5C33"/>
    <w:rsid w:val="0B9DD29B"/>
    <w:rsid w:val="0B9DD5C2"/>
    <w:rsid w:val="0B9F8FE4"/>
    <w:rsid w:val="0B9FA4EA"/>
    <w:rsid w:val="0BA4646B"/>
    <w:rsid w:val="0BB5A70F"/>
    <w:rsid w:val="0BB933F2"/>
    <w:rsid w:val="0BB9F66F"/>
    <w:rsid w:val="0BC15DBA"/>
    <w:rsid w:val="0BC16934"/>
    <w:rsid w:val="0BC3495C"/>
    <w:rsid w:val="0BC3A889"/>
    <w:rsid w:val="0BC760A8"/>
    <w:rsid w:val="0BC8FC7B"/>
    <w:rsid w:val="0BCF612D"/>
    <w:rsid w:val="0BD00977"/>
    <w:rsid w:val="0BD58256"/>
    <w:rsid w:val="0BD59884"/>
    <w:rsid w:val="0BDBD938"/>
    <w:rsid w:val="0BDDDEE1"/>
    <w:rsid w:val="0BDE9F20"/>
    <w:rsid w:val="0BE45918"/>
    <w:rsid w:val="0BE7E7FD"/>
    <w:rsid w:val="0BE815D5"/>
    <w:rsid w:val="0BE8C63C"/>
    <w:rsid w:val="0BEB218D"/>
    <w:rsid w:val="0BF278C5"/>
    <w:rsid w:val="0BF493A0"/>
    <w:rsid w:val="0BF4AFD0"/>
    <w:rsid w:val="0BF69D6C"/>
    <w:rsid w:val="0BF8ACA5"/>
    <w:rsid w:val="0BFB9F46"/>
    <w:rsid w:val="0BFED882"/>
    <w:rsid w:val="0BFFD851"/>
    <w:rsid w:val="0C004370"/>
    <w:rsid w:val="0C03F92A"/>
    <w:rsid w:val="0C0458AF"/>
    <w:rsid w:val="0C0BA50E"/>
    <w:rsid w:val="0C1126B8"/>
    <w:rsid w:val="0C151139"/>
    <w:rsid w:val="0C1DD578"/>
    <w:rsid w:val="0C1E5A51"/>
    <w:rsid w:val="0C20E7A3"/>
    <w:rsid w:val="0C224E52"/>
    <w:rsid w:val="0C2253DB"/>
    <w:rsid w:val="0C2378B6"/>
    <w:rsid w:val="0C24DFDD"/>
    <w:rsid w:val="0C28C5F3"/>
    <w:rsid w:val="0C291BE3"/>
    <w:rsid w:val="0C323B64"/>
    <w:rsid w:val="0C347B9B"/>
    <w:rsid w:val="0C37A767"/>
    <w:rsid w:val="0C411E99"/>
    <w:rsid w:val="0C422A15"/>
    <w:rsid w:val="0C46B5AF"/>
    <w:rsid w:val="0C4827D5"/>
    <w:rsid w:val="0C4ABAC2"/>
    <w:rsid w:val="0C5004C3"/>
    <w:rsid w:val="0C513117"/>
    <w:rsid w:val="0C53585D"/>
    <w:rsid w:val="0C53B587"/>
    <w:rsid w:val="0C54ABAF"/>
    <w:rsid w:val="0C54B793"/>
    <w:rsid w:val="0C5547C4"/>
    <w:rsid w:val="0C585D57"/>
    <w:rsid w:val="0C58FDD1"/>
    <w:rsid w:val="0C5ED959"/>
    <w:rsid w:val="0C620A9B"/>
    <w:rsid w:val="0C629302"/>
    <w:rsid w:val="0C6FB0EE"/>
    <w:rsid w:val="0C723821"/>
    <w:rsid w:val="0C79CCBE"/>
    <w:rsid w:val="0C7CFA67"/>
    <w:rsid w:val="0C80E967"/>
    <w:rsid w:val="0C8680D3"/>
    <w:rsid w:val="0C8B4966"/>
    <w:rsid w:val="0C8BCC64"/>
    <w:rsid w:val="0C8CBF2F"/>
    <w:rsid w:val="0C930F81"/>
    <w:rsid w:val="0C994579"/>
    <w:rsid w:val="0C998786"/>
    <w:rsid w:val="0C9A593F"/>
    <w:rsid w:val="0C9B8187"/>
    <w:rsid w:val="0C9DCDA7"/>
    <w:rsid w:val="0CA1B850"/>
    <w:rsid w:val="0CA2191D"/>
    <w:rsid w:val="0CA3D7CA"/>
    <w:rsid w:val="0CA868DA"/>
    <w:rsid w:val="0CAC0C5A"/>
    <w:rsid w:val="0CAC5275"/>
    <w:rsid w:val="0CAFA4F2"/>
    <w:rsid w:val="0CB4EE40"/>
    <w:rsid w:val="0CB79D4C"/>
    <w:rsid w:val="0CB98EB2"/>
    <w:rsid w:val="0CBB129C"/>
    <w:rsid w:val="0CBB92A6"/>
    <w:rsid w:val="0CBC4368"/>
    <w:rsid w:val="0CC0B235"/>
    <w:rsid w:val="0CC393A7"/>
    <w:rsid w:val="0CC7F169"/>
    <w:rsid w:val="0CC9761C"/>
    <w:rsid w:val="0CCA5236"/>
    <w:rsid w:val="0CCA90F8"/>
    <w:rsid w:val="0CCFA930"/>
    <w:rsid w:val="0CD42554"/>
    <w:rsid w:val="0CD8CE67"/>
    <w:rsid w:val="0CDA2A53"/>
    <w:rsid w:val="0CE60C66"/>
    <w:rsid w:val="0CEECCCF"/>
    <w:rsid w:val="0CF0FDC3"/>
    <w:rsid w:val="0CF1F7B9"/>
    <w:rsid w:val="0CF20C1C"/>
    <w:rsid w:val="0CF48349"/>
    <w:rsid w:val="0CF4EB21"/>
    <w:rsid w:val="0CF7671B"/>
    <w:rsid w:val="0CF78760"/>
    <w:rsid w:val="0CF7DC8F"/>
    <w:rsid w:val="0CF9BBDD"/>
    <w:rsid w:val="0CFEE1CB"/>
    <w:rsid w:val="0D0BC537"/>
    <w:rsid w:val="0D0E5C9F"/>
    <w:rsid w:val="0D0F33F7"/>
    <w:rsid w:val="0D11784C"/>
    <w:rsid w:val="0D12841C"/>
    <w:rsid w:val="0D173316"/>
    <w:rsid w:val="0D1F0874"/>
    <w:rsid w:val="0D21BD9C"/>
    <w:rsid w:val="0D2975CB"/>
    <w:rsid w:val="0D2E2C7A"/>
    <w:rsid w:val="0D2E9AA4"/>
    <w:rsid w:val="0D320761"/>
    <w:rsid w:val="0D377E4E"/>
    <w:rsid w:val="0D38008F"/>
    <w:rsid w:val="0D387C7C"/>
    <w:rsid w:val="0D389D51"/>
    <w:rsid w:val="0D3DAD66"/>
    <w:rsid w:val="0D3E72EF"/>
    <w:rsid w:val="0D404A71"/>
    <w:rsid w:val="0D40D783"/>
    <w:rsid w:val="0D4272DC"/>
    <w:rsid w:val="0D4BDC2E"/>
    <w:rsid w:val="0D4DD3F4"/>
    <w:rsid w:val="0D4DF630"/>
    <w:rsid w:val="0D525363"/>
    <w:rsid w:val="0D543A22"/>
    <w:rsid w:val="0D5655A7"/>
    <w:rsid w:val="0D575B52"/>
    <w:rsid w:val="0D57B271"/>
    <w:rsid w:val="0D5828A8"/>
    <w:rsid w:val="0D5F05BD"/>
    <w:rsid w:val="0D61196B"/>
    <w:rsid w:val="0D616B93"/>
    <w:rsid w:val="0D64E89D"/>
    <w:rsid w:val="0D66CE12"/>
    <w:rsid w:val="0D6B5D2F"/>
    <w:rsid w:val="0D6C5926"/>
    <w:rsid w:val="0D6F57FD"/>
    <w:rsid w:val="0D6F7E04"/>
    <w:rsid w:val="0D71CCC3"/>
    <w:rsid w:val="0D7300D3"/>
    <w:rsid w:val="0D764ABB"/>
    <w:rsid w:val="0D77E6CF"/>
    <w:rsid w:val="0D79A08B"/>
    <w:rsid w:val="0D7BE04E"/>
    <w:rsid w:val="0D7E1DA2"/>
    <w:rsid w:val="0D7E6C5C"/>
    <w:rsid w:val="0D7EE25D"/>
    <w:rsid w:val="0D7FEED2"/>
    <w:rsid w:val="0D7FF853"/>
    <w:rsid w:val="0D82367C"/>
    <w:rsid w:val="0D84844E"/>
    <w:rsid w:val="0D878B66"/>
    <w:rsid w:val="0D8C2ECF"/>
    <w:rsid w:val="0D92796F"/>
    <w:rsid w:val="0D9754C5"/>
    <w:rsid w:val="0D9C5A6F"/>
    <w:rsid w:val="0DA71372"/>
    <w:rsid w:val="0DA9B483"/>
    <w:rsid w:val="0DAB0B8D"/>
    <w:rsid w:val="0DB43A53"/>
    <w:rsid w:val="0DB61FCC"/>
    <w:rsid w:val="0DB7F084"/>
    <w:rsid w:val="0DBD8BC4"/>
    <w:rsid w:val="0DBEF2B3"/>
    <w:rsid w:val="0DC69D86"/>
    <w:rsid w:val="0DC8BFF6"/>
    <w:rsid w:val="0DCA0626"/>
    <w:rsid w:val="0DCDDAC2"/>
    <w:rsid w:val="0DD32853"/>
    <w:rsid w:val="0DD62C47"/>
    <w:rsid w:val="0DD81650"/>
    <w:rsid w:val="0DDAA761"/>
    <w:rsid w:val="0DE122AD"/>
    <w:rsid w:val="0DE6C323"/>
    <w:rsid w:val="0DE6D518"/>
    <w:rsid w:val="0DE6E3D2"/>
    <w:rsid w:val="0DE9FCCA"/>
    <w:rsid w:val="0DF0A216"/>
    <w:rsid w:val="0DF265E5"/>
    <w:rsid w:val="0DF83C45"/>
    <w:rsid w:val="0DFA42F2"/>
    <w:rsid w:val="0DFECB31"/>
    <w:rsid w:val="0E006A31"/>
    <w:rsid w:val="0E01C79B"/>
    <w:rsid w:val="0E05775C"/>
    <w:rsid w:val="0E0F0BB2"/>
    <w:rsid w:val="0E101BA9"/>
    <w:rsid w:val="0E103564"/>
    <w:rsid w:val="0E117E8C"/>
    <w:rsid w:val="0E11B445"/>
    <w:rsid w:val="0E11F6CF"/>
    <w:rsid w:val="0E14AB81"/>
    <w:rsid w:val="0E1914C8"/>
    <w:rsid w:val="0E1FA61D"/>
    <w:rsid w:val="0E202792"/>
    <w:rsid w:val="0E20C66F"/>
    <w:rsid w:val="0E250F03"/>
    <w:rsid w:val="0E259DA7"/>
    <w:rsid w:val="0E26FF90"/>
    <w:rsid w:val="0E293741"/>
    <w:rsid w:val="0E2B7691"/>
    <w:rsid w:val="0E2DB46B"/>
    <w:rsid w:val="0E2F5E15"/>
    <w:rsid w:val="0E359CB6"/>
    <w:rsid w:val="0E35F18F"/>
    <w:rsid w:val="0E3A0F34"/>
    <w:rsid w:val="0E3C90C8"/>
    <w:rsid w:val="0E3CDE70"/>
    <w:rsid w:val="0E3F966C"/>
    <w:rsid w:val="0E418D56"/>
    <w:rsid w:val="0E428290"/>
    <w:rsid w:val="0E4A1FBF"/>
    <w:rsid w:val="0E4C7347"/>
    <w:rsid w:val="0E4E9734"/>
    <w:rsid w:val="0E4F3557"/>
    <w:rsid w:val="0E503914"/>
    <w:rsid w:val="0E556A0A"/>
    <w:rsid w:val="0E5A4CBA"/>
    <w:rsid w:val="0E5D439C"/>
    <w:rsid w:val="0E603E44"/>
    <w:rsid w:val="0E641BA6"/>
    <w:rsid w:val="0E68E496"/>
    <w:rsid w:val="0E6B9A02"/>
    <w:rsid w:val="0E751CD3"/>
    <w:rsid w:val="0E7876AD"/>
    <w:rsid w:val="0E8206C5"/>
    <w:rsid w:val="0E8D31E4"/>
    <w:rsid w:val="0E8E6694"/>
    <w:rsid w:val="0E941A4D"/>
    <w:rsid w:val="0E97C60E"/>
    <w:rsid w:val="0E996B92"/>
    <w:rsid w:val="0E9A83ED"/>
    <w:rsid w:val="0E9BB323"/>
    <w:rsid w:val="0E9D351F"/>
    <w:rsid w:val="0E9DF2ED"/>
    <w:rsid w:val="0E9E8ADA"/>
    <w:rsid w:val="0EA15AEB"/>
    <w:rsid w:val="0EABA98F"/>
    <w:rsid w:val="0EB1E524"/>
    <w:rsid w:val="0EBAA76C"/>
    <w:rsid w:val="0EC13FD0"/>
    <w:rsid w:val="0EC5DBCD"/>
    <w:rsid w:val="0EC7DF7A"/>
    <w:rsid w:val="0EC7EBBB"/>
    <w:rsid w:val="0ECC2205"/>
    <w:rsid w:val="0EDD0C18"/>
    <w:rsid w:val="0EE291B8"/>
    <w:rsid w:val="0EE2AC37"/>
    <w:rsid w:val="0EE61B91"/>
    <w:rsid w:val="0EE8B5DD"/>
    <w:rsid w:val="0EE905D1"/>
    <w:rsid w:val="0EEC7CA9"/>
    <w:rsid w:val="0EF121D2"/>
    <w:rsid w:val="0EF26F46"/>
    <w:rsid w:val="0EF2BECE"/>
    <w:rsid w:val="0EF6D1CF"/>
    <w:rsid w:val="0EF8B1BF"/>
    <w:rsid w:val="0EF8F5B5"/>
    <w:rsid w:val="0F098696"/>
    <w:rsid w:val="0F0AFAAA"/>
    <w:rsid w:val="0F0DFCC9"/>
    <w:rsid w:val="0F1611E4"/>
    <w:rsid w:val="0F1694EF"/>
    <w:rsid w:val="0F17B9C8"/>
    <w:rsid w:val="0F218044"/>
    <w:rsid w:val="0F267150"/>
    <w:rsid w:val="0F2DF7C4"/>
    <w:rsid w:val="0F301589"/>
    <w:rsid w:val="0F33EB31"/>
    <w:rsid w:val="0F347F88"/>
    <w:rsid w:val="0F36A2A5"/>
    <w:rsid w:val="0F382B17"/>
    <w:rsid w:val="0F3DFAA5"/>
    <w:rsid w:val="0F3EF8EF"/>
    <w:rsid w:val="0F414A0F"/>
    <w:rsid w:val="0F44A696"/>
    <w:rsid w:val="0F44D013"/>
    <w:rsid w:val="0F45CB11"/>
    <w:rsid w:val="0F4B76CF"/>
    <w:rsid w:val="0F52A0A8"/>
    <w:rsid w:val="0F57177A"/>
    <w:rsid w:val="0F57AEF2"/>
    <w:rsid w:val="0F58BAB7"/>
    <w:rsid w:val="0F59F387"/>
    <w:rsid w:val="0F5A60C9"/>
    <w:rsid w:val="0F5CFF1B"/>
    <w:rsid w:val="0F5E58FD"/>
    <w:rsid w:val="0F69DAE1"/>
    <w:rsid w:val="0F6A083A"/>
    <w:rsid w:val="0F6AB8B5"/>
    <w:rsid w:val="0F75E4B4"/>
    <w:rsid w:val="0F7833A7"/>
    <w:rsid w:val="0F7A1D83"/>
    <w:rsid w:val="0F813BD7"/>
    <w:rsid w:val="0F82C047"/>
    <w:rsid w:val="0F850C19"/>
    <w:rsid w:val="0F87D6B8"/>
    <w:rsid w:val="0F89E33E"/>
    <w:rsid w:val="0F8C5D36"/>
    <w:rsid w:val="0F9249D3"/>
    <w:rsid w:val="0F979E45"/>
    <w:rsid w:val="0F97AFAF"/>
    <w:rsid w:val="0F9AB889"/>
    <w:rsid w:val="0F9DF4AF"/>
    <w:rsid w:val="0F9FE6B8"/>
    <w:rsid w:val="0FA5CFCB"/>
    <w:rsid w:val="0FA83466"/>
    <w:rsid w:val="0FAACEEE"/>
    <w:rsid w:val="0FAB0EB8"/>
    <w:rsid w:val="0FAB9FBC"/>
    <w:rsid w:val="0FAD64D7"/>
    <w:rsid w:val="0FAFEE04"/>
    <w:rsid w:val="0FB1C58D"/>
    <w:rsid w:val="0FB1E38C"/>
    <w:rsid w:val="0FB21FF2"/>
    <w:rsid w:val="0FB8FBB9"/>
    <w:rsid w:val="0FBE8910"/>
    <w:rsid w:val="0FC186C3"/>
    <w:rsid w:val="0FCB13E2"/>
    <w:rsid w:val="0FCC8DF1"/>
    <w:rsid w:val="0FCD4699"/>
    <w:rsid w:val="0FCDEB9B"/>
    <w:rsid w:val="0FD39FC4"/>
    <w:rsid w:val="0FD76091"/>
    <w:rsid w:val="0FDB99A3"/>
    <w:rsid w:val="0FDCB766"/>
    <w:rsid w:val="0FE1ED5E"/>
    <w:rsid w:val="0FE598C0"/>
    <w:rsid w:val="0FE76DB6"/>
    <w:rsid w:val="0FEAD41F"/>
    <w:rsid w:val="0FEE1B9A"/>
    <w:rsid w:val="0FEF7AC8"/>
    <w:rsid w:val="0FF2FC6B"/>
    <w:rsid w:val="0FF3A2D6"/>
    <w:rsid w:val="0FF5AFFC"/>
    <w:rsid w:val="1008E8BF"/>
    <w:rsid w:val="100ACFDB"/>
    <w:rsid w:val="100B067B"/>
    <w:rsid w:val="100DB0E6"/>
    <w:rsid w:val="1010428D"/>
    <w:rsid w:val="1012D936"/>
    <w:rsid w:val="1017F46C"/>
    <w:rsid w:val="101F4254"/>
    <w:rsid w:val="1024A8E1"/>
    <w:rsid w:val="1027479F"/>
    <w:rsid w:val="102F469E"/>
    <w:rsid w:val="1035E269"/>
    <w:rsid w:val="1036AB26"/>
    <w:rsid w:val="103A5F6E"/>
    <w:rsid w:val="103C79D4"/>
    <w:rsid w:val="103D19E0"/>
    <w:rsid w:val="103F73FC"/>
    <w:rsid w:val="104083FF"/>
    <w:rsid w:val="10446B19"/>
    <w:rsid w:val="104654C1"/>
    <w:rsid w:val="1049BC04"/>
    <w:rsid w:val="104B4D60"/>
    <w:rsid w:val="104EBD86"/>
    <w:rsid w:val="1052AD68"/>
    <w:rsid w:val="10542F02"/>
    <w:rsid w:val="10557A99"/>
    <w:rsid w:val="10559AFE"/>
    <w:rsid w:val="105F1D07"/>
    <w:rsid w:val="105F3ED9"/>
    <w:rsid w:val="10649D1E"/>
    <w:rsid w:val="10656066"/>
    <w:rsid w:val="1065A96D"/>
    <w:rsid w:val="1066BA3C"/>
    <w:rsid w:val="10698E21"/>
    <w:rsid w:val="1071F591"/>
    <w:rsid w:val="1072158E"/>
    <w:rsid w:val="1076BAC1"/>
    <w:rsid w:val="107DC91F"/>
    <w:rsid w:val="107F1BB9"/>
    <w:rsid w:val="1080BB55"/>
    <w:rsid w:val="1083521E"/>
    <w:rsid w:val="10889CF0"/>
    <w:rsid w:val="108986D7"/>
    <w:rsid w:val="108CB8BF"/>
    <w:rsid w:val="108CFB42"/>
    <w:rsid w:val="108F1027"/>
    <w:rsid w:val="108FDCD2"/>
    <w:rsid w:val="10915B00"/>
    <w:rsid w:val="109F65E8"/>
    <w:rsid w:val="109F7A6A"/>
    <w:rsid w:val="10A44DDE"/>
    <w:rsid w:val="10A5989D"/>
    <w:rsid w:val="10A64052"/>
    <w:rsid w:val="10ACFA39"/>
    <w:rsid w:val="10ADA5C1"/>
    <w:rsid w:val="10B20DE9"/>
    <w:rsid w:val="10B56434"/>
    <w:rsid w:val="10B75EB9"/>
    <w:rsid w:val="10BE9974"/>
    <w:rsid w:val="10BEADC7"/>
    <w:rsid w:val="10BEC06C"/>
    <w:rsid w:val="10C7DC19"/>
    <w:rsid w:val="10CA855B"/>
    <w:rsid w:val="10D05201"/>
    <w:rsid w:val="10D4A15E"/>
    <w:rsid w:val="10D7F41B"/>
    <w:rsid w:val="10D85524"/>
    <w:rsid w:val="10D8CE66"/>
    <w:rsid w:val="10DB92AC"/>
    <w:rsid w:val="10E5160E"/>
    <w:rsid w:val="10E62109"/>
    <w:rsid w:val="10EA30D1"/>
    <w:rsid w:val="10EEEA30"/>
    <w:rsid w:val="10F2EAA6"/>
    <w:rsid w:val="10FDD952"/>
    <w:rsid w:val="11092DE1"/>
    <w:rsid w:val="110B2160"/>
    <w:rsid w:val="110C7DBC"/>
    <w:rsid w:val="11174F4D"/>
    <w:rsid w:val="1121B8F5"/>
    <w:rsid w:val="11232039"/>
    <w:rsid w:val="1125F541"/>
    <w:rsid w:val="112611F7"/>
    <w:rsid w:val="1126E8C9"/>
    <w:rsid w:val="1128900A"/>
    <w:rsid w:val="11314794"/>
    <w:rsid w:val="1133A4E4"/>
    <w:rsid w:val="11362C10"/>
    <w:rsid w:val="11380120"/>
    <w:rsid w:val="11406FD9"/>
    <w:rsid w:val="11411C7E"/>
    <w:rsid w:val="1147EE02"/>
    <w:rsid w:val="114965E7"/>
    <w:rsid w:val="114D772D"/>
    <w:rsid w:val="1152143B"/>
    <w:rsid w:val="1153FDD2"/>
    <w:rsid w:val="1156D5A0"/>
    <w:rsid w:val="115D8348"/>
    <w:rsid w:val="1164EC94"/>
    <w:rsid w:val="116CE71D"/>
    <w:rsid w:val="116EF77B"/>
    <w:rsid w:val="11734300"/>
    <w:rsid w:val="1175A474"/>
    <w:rsid w:val="117C854C"/>
    <w:rsid w:val="117CE795"/>
    <w:rsid w:val="117D0D45"/>
    <w:rsid w:val="117F3781"/>
    <w:rsid w:val="1180E05D"/>
    <w:rsid w:val="1181671F"/>
    <w:rsid w:val="118867F1"/>
    <w:rsid w:val="1192BAD6"/>
    <w:rsid w:val="119921FA"/>
    <w:rsid w:val="119A4697"/>
    <w:rsid w:val="11A75E90"/>
    <w:rsid w:val="11A8E98E"/>
    <w:rsid w:val="11A8EE0E"/>
    <w:rsid w:val="11AA57B8"/>
    <w:rsid w:val="11B017D9"/>
    <w:rsid w:val="11B1E31F"/>
    <w:rsid w:val="11B55214"/>
    <w:rsid w:val="11B5FCA8"/>
    <w:rsid w:val="11BE62E8"/>
    <w:rsid w:val="11BF7EA2"/>
    <w:rsid w:val="11C0067D"/>
    <w:rsid w:val="11CA4F2A"/>
    <w:rsid w:val="11D4AD25"/>
    <w:rsid w:val="11D50DE9"/>
    <w:rsid w:val="11D617B3"/>
    <w:rsid w:val="11DBE981"/>
    <w:rsid w:val="11DE903F"/>
    <w:rsid w:val="11E579ED"/>
    <w:rsid w:val="11E605AD"/>
    <w:rsid w:val="11E6CC4A"/>
    <w:rsid w:val="11E96BDD"/>
    <w:rsid w:val="11F060CB"/>
    <w:rsid w:val="11FB46D4"/>
    <w:rsid w:val="1205554D"/>
    <w:rsid w:val="1205AFEA"/>
    <w:rsid w:val="1206AD8E"/>
    <w:rsid w:val="12074B3B"/>
    <w:rsid w:val="1212C2F7"/>
    <w:rsid w:val="121454F5"/>
    <w:rsid w:val="12239F54"/>
    <w:rsid w:val="122ABA50"/>
    <w:rsid w:val="12315577"/>
    <w:rsid w:val="12327ED5"/>
    <w:rsid w:val="12364AF3"/>
    <w:rsid w:val="12371375"/>
    <w:rsid w:val="1238DD24"/>
    <w:rsid w:val="1238F484"/>
    <w:rsid w:val="123F9913"/>
    <w:rsid w:val="124DF081"/>
    <w:rsid w:val="1252B188"/>
    <w:rsid w:val="1252EBEF"/>
    <w:rsid w:val="12556F5E"/>
    <w:rsid w:val="1256E8DB"/>
    <w:rsid w:val="125981A0"/>
    <w:rsid w:val="125B9908"/>
    <w:rsid w:val="125BE377"/>
    <w:rsid w:val="125C2F9E"/>
    <w:rsid w:val="1262AB3B"/>
    <w:rsid w:val="12665E9F"/>
    <w:rsid w:val="12696E3C"/>
    <w:rsid w:val="126A47B8"/>
    <w:rsid w:val="126B2631"/>
    <w:rsid w:val="126BEB7F"/>
    <w:rsid w:val="126C0735"/>
    <w:rsid w:val="127BE9CB"/>
    <w:rsid w:val="127CE94B"/>
    <w:rsid w:val="1280D964"/>
    <w:rsid w:val="1282CAB0"/>
    <w:rsid w:val="12836916"/>
    <w:rsid w:val="128548E6"/>
    <w:rsid w:val="128632B9"/>
    <w:rsid w:val="12876C97"/>
    <w:rsid w:val="128904DC"/>
    <w:rsid w:val="128ACE9E"/>
    <w:rsid w:val="128ED9AB"/>
    <w:rsid w:val="1291A926"/>
    <w:rsid w:val="12923EF4"/>
    <w:rsid w:val="12950BB8"/>
    <w:rsid w:val="129A6059"/>
    <w:rsid w:val="129A885B"/>
    <w:rsid w:val="129AF140"/>
    <w:rsid w:val="129C6504"/>
    <w:rsid w:val="129D2886"/>
    <w:rsid w:val="129F7772"/>
    <w:rsid w:val="129FC277"/>
    <w:rsid w:val="12A4505B"/>
    <w:rsid w:val="12A486D7"/>
    <w:rsid w:val="12A892AD"/>
    <w:rsid w:val="12B439BE"/>
    <w:rsid w:val="12B5DD1A"/>
    <w:rsid w:val="12B7F0BB"/>
    <w:rsid w:val="12BA3895"/>
    <w:rsid w:val="12C213E1"/>
    <w:rsid w:val="12C375A4"/>
    <w:rsid w:val="12C3C52B"/>
    <w:rsid w:val="12C40737"/>
    <w:rsid w:val="12C7FC87"/>
    <w:rsid w:val="12CBB984"/>
    <w:rsid w:val="12CDB431"/>
    <w:rsid w:val="12CE1024"/>
    <w:rsid w:val="12D60F44"/>
    <w:rsid w:val="12D63BB7"/>
    <w:rsid w:val="12D9232C"/>
    <w:rsid w:val="12DB7416"/>
    <w:rsid w:val="12DE6511"/>
    <w:rsid w:val="12DF05D4"/>
    <w:rsid w:val="12E1A347"/>
    <w:rsid w:val="12E26267"/>
    <w:rsid w:val="12E4E6C9"/>
    <w:rsid w:val="12E84753"/>
    <w:rsid w:val="12EBF8B4"/>
    <w:rsid w:val="12EE1289"/>
    <w:rsid w:val="12F04180"/>
    <w:rsid w:val="12F17720"/>
    <w:rsid w:val="12F6C9C7"/>
    <w:rsid w:val="12FAF25C"/>
    <w:rsid w:val="12FB0DB9"/>
    <w:rsid w:val="12FF5A44"/>
    <w:rsid w:val="13055E6A"/>
    <w:rsid w:val="130C625A"/>
    <w:rsid w:val="13193AEE"/>
    <w:rsid w:val="131A89CD"/>
    <w:rsid w:val="131B0005"/>
    <w:rsid w:val="131D38FB"/>
    <w:rsid w:val="132448E5"/>
    <w:rsid w:val="13244AA3"/>
    <w:rsid w:val="132EF2BE"/>
    <w:rsid w:val="132F0B30"/>
    <w:rsid w:val="1331A275"/>
    <w:rsid w:val="1332380E"/>
    <w:rsid w:val="13370709"/>
    <w:rsid w:val="13385D18"/>
    <w:rsid w:val="133AB498"/>
    <w:rsid w:val="1341A79E"/>
    <w:rsid w:val="1341DF83"/>
    <w:rsid w:val="134A9F4D"/>
    <w:rsid w:val="1351F72B"/>
    <w:rsid w:val="13562A54"/>
    <w:rsid w:val="1357B1E5"/>
    <w:rsid w:val="135DA352"/>
    <w:rsid w:val="13630E9F"/>
    <w:rsid w:val="136548AD"/>
    <w:rsid w:val="136617C4"/>
    <w:rsid w:val="136A5BD2"/>
    <w:rsid w:val="136CA97E"/>
    <w:rsid w:val="136DC2FD"/>
    <w:rsid w:val="136E72C7"/>
    <w:rsid w:val="137BAD5A"/>
    <w:rsid w:val="137E5E3E"/>
    <w:rsid w:val="137EADEF"/>
    <w:rsid w:val="1380F461"/>
    <w:rsid w:val="13821177"/>
    <w:rsid w:val="1384004C"/>
    <w:rsid w:val="13848204"/>
    <w:rsid w:val="1388CE3E"/>
    <w:rsid w:val="138C7B1F"/>
    <w:rsid w:val="139069C0"/>
    <w:rsid w:val="139939BF"/>
    <w:rsid w:val="1399F816"/>
    <w:rsid w:val="13A1B518"/>
    <w:rsid w:val="13A40A71"/>
    <w:rsid w:val="13A424F0"/>
    <w:rsid w:val="13A46D13"/>
    <w:rsid w:val="13A4F553"/>
    <w:rsid w:val="13A503C5"/>
    <w:rsid w:val="13A6408D"/>
    <w:rsid w:val="13AB95DB"/>
    <w:rsid w:val="13AD1803"/>
    <w:rsid w:val="13AEC625"/>
    <w:rsid w:val="13B0485B"/>
    <w:rsid w:val="13B4F337"/>
    <w:rsid w:val="13B8EEC3"/>
    <w:rsid w:val="13B99F6B"/>
    <w:rsid w:val="13C04EE7"/>
    <w:rsid w:val="13C35424"/>
    <w:rsid w:val="13C3D112"/>
    <w:rsid w:val="13C4AF94"/>
    <w:rsid w:val="13C5067C"/>
    <w:rsid w:val="13C6395D"/>
    <w:rsid w:val="13C9163C"/>
    <w:rsid w:val="13CB38DF"/>
    <w:rsid w:val="13CC866A"/>
    <w:rsid w:val="13CCC2F9"/>
    <w:rsid w:val="13D22F9F"/>
    <w:rsid w:val="13D49374"/>
    <w:rsid w:val="13D53501"/>
    <w:rsid w:val="13D6D515"/>
    <w:rsid w:val="13DAC3EA"/>
    <w:rsid w:val="13DECF31"/>
    <w:rsid w:val="13E3D7A7"/>
    <w:rsid w:val="13E3FED4"/>
    <w:rsid w:val="13E8B5DB"/>
    <w:rsid w:val="13EA275B"/>
    <w:rsid w:val="13ECA3A6"/>
    <w:rsid w:val="13ECA3C1"/>
    <w:rsid w:val="13F3119D"/>
    <w:rsid w:val="13F91762"/>
    <w:rsid w:val="13FBA326"/>
    <w:rsid w:val="140126F4"/>
    <w:rsid w:val="14034114"/>
    <w:rsid w:val="1403C07B"/>
    <w:rsid w:val="140A2B7D"/>
    <w:rsid w:val="1417608A"/>
    <w:rsid w:val="141AF0EE"/>
    <w:rsid w:val="141B20DE"/>
    <w:rsid w:val="141B2A52"/>
    <w:rsid w:val="14200569"/>
    <w:rsid w:val="14221B08"/>
    <w:rsid w:val="142233CC"/>
    <w:rsid w:val="1425A639"/>
    <w:rsid w:val="142BE960"/>
    <w:rsid w:val="142C78F5"/>
    <w:rsid w:val="14339B83"/>
    <w:rsid w:val="14379F44"/>
    <w:rsid w:val="14385535"/>
    <w:rsid w:val="144623AC"/>
    <w:rsid w:val="1446BA2E"/>
    <w:rsid w:val="144DCE4C"/>
    <w:rsid w:val="144DFE62"/>
    <w:rsid w:val="144F6498"/>
    <w:rsid w:val="14555072"/>
    <w:rsid w:val="1456D6E0"/>
    <w:rsid w:val="145CDB4E"/>
    <w:rsid w:val="14620F6C"/>
    <w:rsid w:val="1464B980"/>
    <w:rsid w:val="1465EC13"/>
    <w:rsid w:val="1467662E"/>
    <w:rsid w:val="146CF724"/>
    <w:rsid w:val="146D8F69"/>
    <w:rsid w:val="146F75CB"/>
    <w:rsid w:val="1473B607"/>
    <w:rsid w:val="1474C246"/>
    <w:rsid w:val="1475AD15"/>
    <w:rsid w:val="147AB1E7"/>
    <w:rsid w:val="147CA68E"/>
    <w:rsid w:val="147DB7CF"/>
    <w:rsid w:val="1480349F"/>
    <w:rsid w:val="1481DFB1"/>
    <w:rsid w:val="1486313A"/>
    <w:rsid w:val="1486D5E4"/>
    <w:rsid w:val="1488C82B"/>
    <w:rsid w:val="1488EC3F"/>
    <w:rsid w:val="14891541"/>
    <w:rsid w:val="148BB3A1"/>
    <w:rsid w:val="148ECEFF"/>
    <w:rsid w:val="149EE851"/>
    <w:rsid w:val="149F8A94"/>
    <w:rsid w:val="149FCE71"/>
    <w:rsid w:val="14AAE42F"/>
    <w:rsid w:val="14AB35BE"/>
    <w:rsid w:val="14AD5014"/>
    <w:rsid w:val="14ADFA16"/>
    <w:rsid w:val="14B11C09"/>
    <w:rsid w:val="14B2DCF0"/>
    <w:rsid w:val="14B660F7"/>
    <w:rsid w:val="14BA0337"/>
    <w:rsid w:val="14BFE536"/>
    <w:rsid w:val="14CB7FAD"/>
    <w:rsid w:val="14CC0990"/>
    <w:rsid w:val="14CC946D"/>
    <w:rsid w:val="14CFC382"/>
    <w:rsid w:val="14D2B6D3"/>
    <w:rsid w:val="14D51FB3"/>
    <w:rsid w:val="14D5C111"/>
    <w:rsid w:val="14D6366D"/>
    <w:rsid w:val="14D90B7E"/>
    <w:rsid w:val="14DE3600"/>
    <w:rsid w:val="14DE9553"/>
    <w:rsid w:val="14E37CDF"/>
    <w:rsid w:val="14E87E21"/>
    <w:rsid w:val="14EB8E40"/>
    <w:rsid w:val="14EBC1F1"/>
    <w:rsid w:val="14F45070"/>
    <w:rsid w:val="14F4DE06"/>
    <w:rsid w:val="14FF5646"/>
    <w:rsid w:val="15025C6E"/>
    <w:rsid w:val="1505A96B"/>
    <w:rsid w:val="15076270"/>
    <w:rsid w:val="150F12C0"/>
    <w:rsid w:val="15114918"/>
    <w:rsid w:val="1515F210"/>
    <w:rsid w:val="1518BA74"/>
    <w:rsid w:val="1518E084"/>
    <w:rsid w:val="151A6878"/>
    <w:rsid w:val="151A7286"/>
    <w:rsid w:val="151C331B"/>
    <w:rsid w:val="1520D8A5"/>
    <w:rsid w:val="15223CE9"/>
    <w:rsid w:val="15225D8D"/>
    <w:rsid w:val="1525A447"/>
    <w:rsid w:val="152BADA3"/>
    <w:rsid w:val="152E3628"/>
    <w:rsid w:val="153156DB"/>
    <w:rsid w:val="1536FA9A"/>
    <w:rsid w:val="153E1499"/>
    <w:rsid w:val="153E9C3A"/>
    <w:rsid w:val="1541442B"/>
    <w:rsid w:val="15441813"/>
    <w:rsid w:val="15468F21"/>
    <w:rsid w:val="154F7843"/>
    <w:rsid w:val="155065F3"/>
    <w:rsid w:val="15524A57"/>
    <w:rsid w:val="15526CE6"/>
    <w:rsid w:val="1552982C"/>
    <w:rsid w:val="1553144E"/>
    <w:rsid w:val="1555C900"/>
    <w:rsid w:val="1559D472"/>
    <w:rsid w:val="155BE9DF"/>
    <w:rsid w:val="155C3F22"/>
    <w:rsid w:val="156066FF"/>
    <w:rsid w:val="15658FED"/>
    <w:rsid w:val="15672203"/>
    <w:rsid w:val="156EA067"/>
    <w:rsid w:val="15740EA6"/>
    <w:rsid w:val="15748A78"/>
    <w:rsid w:val="15749C74"/>
    <w:rsid w:val="15753ADE"/>
    <w:rsid w:val="1575BA06"/>
    <w:rsid w:val="15765A67"/>
    <w:rsid w:val="157DD2A4"/>
    <w:rsid w:val="157FBD38"/>
    <w:rsid w:val="15821445"/>
    <w:rsid w:val="15843254"/>
    <w:rsid w:val="1588B6DC"/>
    <w:rsid w:val="158A8872"/>
    <w:rsid w:val="158C729E"/>
    <w:rsid w:val="158D75AD"/>
    <w:rsid w:val="158E7957"/>
    <w:rsid w:val="1594E90E"/>
    <w:rsid w:val="159C0C75"/>
    <w:rsid w:val="159C8BCC"/>
    <w:rsid w:val="159EF4A4"/>
    <w:rsid w:val="15A17CDD"/>
    <w:rsid w:val="15A2E01F"/>
    <w:rsid w:val="15A387D6"/>
    <w:rsid w:val="15A42291"/>
    <w:rsid w:val="15A4AEC8"/>
    <w:rsid w:val="15A61F90"/>
    <w:rsid w:val="15A88B19"/>
    <w:rsid w:val="15AA02B2"/>
    <w:rsid w:val="15C41A4F"/>
    <w:rsid w:val="15C48A81"/>
    <w:rsid w:val="15C529B8"/>
    <w:rsid w:val="15C7E9EC"/>
    <w:rsid w:val="15C97A1E"/>
    <w:rsid w:val="15D0EDAF"/>
    <w:rsid w:val="15D6073B"/>
    <w:rsid w:val="15D8172C"/>
    <w:rsid w:val="15D97DC3"/>
    <w:rsid w:val="15DF3C09"/>
    <w:rsid w:val="15DF7FE8"/>
    <w:rsid w:val="15DFAB4B"/>
    <w:rsid w:val="15E0115A"/>
    <w:rsid w:val="15E0336F"/>
    <w:rsid w:val="15E49A30"/>
    <w:rsid w:val="15E67733"/>
    <w:rsid w:val="15E77BAC"/>
    <w:rsid w:val="15EA6081"/>
    <w:rsid w:val="15F4D8E8"/>
    <w:rsid w:val="15F54DF2"/>
    <w:rsid w:val="1604F76B"/>
    <w:rsid w:val="1604FE8E"/>
    <w:rsid w:val="1608968E"/>
    <w:rsid w:val="16094763"/>
    <w:rsid w:val="160ABB2E"/>
    <w:rsid w:val="1611038E"/>
    <w:rsid w:val="16177373"/>
    <w:rsid w:val="161CF00E"/>
    <w:rsid w:val="1623119D"/>
    <w:rsid w:val="1623F195"/>
    <w:rsid w:val="16274302"/>
    <w:rsid w:val="16292529"/>
    <w:rsid w:val="162A1333"/>
    <w:rsid w:val="162ED8F1"/>
    <w:rsid w:val="1631F20E"/>
    <w:rsid w:val="163AFFFD"/>
    <w:rsid w:val="163EE0E9"/>
    <w:rsid w:val="16430BC9"/>
    <w:rsid w:val="164471C2"/>
    <w:rsid w:val="16448E27"/>
    <w:rsid w:val="16496A4C"/>
    <w:rsid w:val="164A380C"/>
    <w:rsid w:val="164DC030"/>
    <w:rsid w:val="16524A35"/>
    <w:rsid w:val="16532805"/>
    <w:rsid w:val="16537445"/>
    <w:rsid w:val="165EA8EE"/>
    <w:rsid w:val="166268DD"/>
    <w:rsid w:val="1663EA0C"/>
    <w:rsid w:val="16670E75"/>
    <w:rsid w:val="166A8EC8"/>
    <w:rsid w:val="166B6CDB"/>
    <w:rsid w:val="166C5594"/>
    <w:rsid w:val="16730B22"/>
    <w:rsid w:val="16739AB1"/>
    <w:rsid w:val="1679859C"/>
    <w:rsid w:val="1679A6BD"/>
    <w:rsid w:val="168185F1"/>
    <w:rsid w:val="168A7F36"/>
    <w:rsid w:val="168E8B19"/>
    <w:rsid w:val="169A264C"/>
    <w:rsid w:val="169A551F"/>
    <w:rsid w:val="169BD604"/>
    <w:rsid w:val="169BFB1B"/>
    <w:rsid w:val="169D9B2D"/>
    <w:rsid w:val="169EBB49"/>
    <w:rsid w:val="169F23B6"/>
    <w:rsid w:val="16A06508"/>
    <w:rsid w:val="16A21F5A"/>
    <w:rsid w:val="16A583B1"/>
    <w:rsid w:val="16A5D255"/>
    <w:rsid w:val="16A9DD8D"/>
    <w:rsid w:val="16AABE2B"/>
    <w:rsid w:val="16B2FA03"/>
    <w:rsid w:val="16B6BDD2"/>
    <w:rsid w:val="16BCFA45"/>
    <w:rsid w:val="16BF642D"/>
    <w:rsid w:val="16C1AB06"/>
    <w:rsid w:val="16C1ECA6"/>
    <w:rsid w:val="16C86BD8"/>
    <w:rsid w:val="16D358F5"/>
    <w:rsid w:val="16D66634"/>
    <w:rsid w:val="16E2EBE4"/>
    <w:rsid w:val="16E633E0"/>
    <w:rsid w:val="16F0AE95"/>
    <w:rsid w:val="16F25F44"/>
    <w:rsid w:val="16F2911C"/>
    <w:rsid w:val="16F47DFF"/>
    <w:rsid w:val="16F769AA"/>
    <w:rsid w:val="1700C3C2"/>
    <w:rsid w:val="1701F867"/>
    <w:rsid w:val="17050C99"/>
    <w:rsid w:val="17053E6F"/>
    <w:rsid w:val="17065BF9"/>
    <w:rsid w:val="170B875C"/>
    <w:rsid w:val="170D007E"/>
    <w:rsid w:val="170D3402"/>
    <w:rsid w:val="1716B40D"/>
    <w:rsid w:val="171C0929"/>
    <w:rsid w:val="171F9069"/>
    <w:rsid w:val="17208470"/>
    <w:rsid w:val="172265A6"/>
    <w:rsid w:val="172271E5"/>
    <w:rsid w:val="17263716"/>
    <w:rsid w:val="172FFA60"/>
    <w:rsid w:val="17338AD0"/>
    <w:rsid w:val="1733F569"/>
    <w:rsid w:val="1736CAE8"/>
    <w:rsid w:val="17374B51"/>
    <w:rsid w:val="17394C19"/>
    <w:rsid w:val="1739D217"/>
    <w:rsid w:val="173FC6EB"/>
    <w:rsid w:val="17412507"/>
    <w:rsid w:val="17419BC2"/>
    <w:rsid w:val="1741FF56"/>
    <w:rsid w:val="1743BA0F"/>
    <w:rsid w:val="17453913"/>
    <w:rsid w:val="17462013"/>
    <w:rsid w:val="17477FA6"/>
    <w:rsid w:val="174B365B"/>
    <w:rsid w:val="174CA2FF"/>
    <w:rsid w:val="174F0CC9"/>
    <w:rsid w:val="1750E45B"/>
    <w:rsid w:val="1751054A"/>
    <w:rsid w:val="1754365D"/>
    <w:rsid w:val="1758D888"/>
    <w:rsid w:val="17591175"/>
    <w:rsid w:val="175D4C12"/>
    <w:rsid w:val="17627CF0"/>
    <w:rsid w:val="1765750B"/>
    <w:rsid w:val="17661F40"/>
    <w:rsid w:val="1769B140"/>
    <w:rsid w:val="1771E811"/>
    <w:rsid w:val="17753B25"/>
    <w:rsid w:val="17777994"/>
    <w:rsid w:val="17787DF7"/>
    <w:rsid w:val="177BC1A4"/>
    <w:rsid w:val="177D0197"/>
    <w:rsid w:val="177E0FA7"/>
    <w:rsid w:val="177E7FB2"/>
    <w:rsid w:val="17822005"/>
    <w:rsid w:val="1786D934"/>
    <w:rsid w:val="17875B25"/>
    <w:rsid w:val="178AC9BE"/>
    <w:rsid w:val="178BCF3F"/>
    <w:rsid w:val="178F637B"/>
    <w:rsid w:val="1794D8D9"/>
    <w:rsid w:val="17970DD1"/>
    <w:rsid w:val="179C36F1"/>
    <w:rsid w:val="179DC5F7"/>
    <w:rsid w:val="17A0B030"/>
    <w:rsid w:val="17A11DA0"/>
    <w:rsid w:val="17A242A6"/>
    <w:rsid w:val="17A76E12"/>
    <w:rsid w:val="17A852B9"/>
    <w:rsid w:val="17AB3ADA"/>
    <w:rsid w:val="17B1A3D0"/>
    <w:rsid w:val="17B5A823"/>
    <w:rsid w:val="17B61B8B"/>
    <w:rsid w:val="17B63F80"/>
    <w:rsid w:val="17B7C242"/>
    <w:rsid w:val="17B9AB90"/>
    <w:rsid w:val="17BEEE45"/>
    <w:rsid w:val="17CBDE7A"/>
    <w:rsid w:val="17CC51DB"/>
    <w:rsid w:val="17CD42EA"/>
    <w:rsid w:val="17CDFE95"/>
    <w:rsid w:val="17D187F3"/>
    <w:rsid w:val="17D58F36"/>
    <w:rsid w:val="17D8C1E9"/>
    <w:rsid w:val="17D995BD"/>
    <w:rsid w:val="17D9C38D"/>
    <w:rsid w:val="17DB34DE"/>
    <w:rsid w:val="17DB5E0A"/>
    <w:rsid w:val="17DF2C9D"/>
    <w:rsid w:val="17DF517C"/>
    <w:rsid w:val="17F00F66"/>
    <w:rsid w:val="17F0145F"/>
    <w:rsid w:val="17F0B23C"/>
    <w:rsid w:val="17F3F0C4"/>
    <w:rsid w:val="17F6B874"/>
    <w:rsid w:val="17F70114"/>
    <w:rsid w:val="17F7ADE3"/>
    <w:rsid w:val="17F896E2"/>
    <w:rsid w:val="17FDC1EC"/>
    <w:rsid w:val="180031F5"/>
    <w:rsid w:val="18019E01"/>
    <w:rsid w:val="18031D32"/>
    <w:rsid w:val="1803BFD5"/>
    <w:rsid w:val="180F463D"/>
    <w:rsid w:val="1812EF9D"/>
    <w:rsid w:val="18145336"/>
    <w:rsid w:val="181ED291"/>
    <w:rsid w:val="18230510"/>
    <w:rsid w:val="1825E1B9"/>
    <w:rsid w:val="182B256A"/>
    <w:rsid w:val="182C353C"/>
    <w:rsid w:val="182E60D2"/>
    <w:rsid w:val="182EAE7C"/>
    <w:rsid w:val="182F61A3"/>
    <w:rsid w:val="1830D39F"/>
    <w:rsid w:val="1834215B"/>
    <w:rsid w:val="18354FBF"/>
    <w:rsid w:val="1835E698"/>
    <w:rsid w:val="1838DD45"/>
    <w:rsid w:val="183B75E2"/>
    <w:rsid w:val="183BFD23"/>
    <w:rsid w:val="18413190"/>
    <w:rsid w:val="1843621C"/>
    <w:rsid w:val="184396CC"/>
    <w:rsid w:val="1843ECE1"/>
    <w:rsid w:val="1848D383"/>
    <w:rsid w:val="184C9486"/>
    <w:rsid w:val="184E1A91"/>
    <w:rsid w:val="184F6B7B"/>
    <w:rsid w:val="18500381"/>
    <w:rsid w:val="18569322"/>
    <w:rsid w:val="185859C0"/>
    <w:rsid w:val="185AC38B"/>
    <w:rsid w:val="185BA3B5"/>
    <w:rsid w:val="185DDEB5"/>
    <w:rsid w:val="1862CA04"/>
    <w:rsid w:val="186B299B"/>
    <w:rsid w:val="186C3178"/>
    <w:rsid w:val="186CF905"/>
    <w:rsid w:val="1870F355"/>
    <w:rsid w:val="18829B55"/>
    <w:rsid w:val="18897182"/>
    <w:rsid w:val="188CF0C8"/>
    <w:rsid w:val="18905F01"/>
    <w:rsid w:val="18993655"/>
    <w:rsid w:val="189F353A"/>
    <w:rsid w:val="18A52BC0"/>
    <w:rsid w:val="18A7DD42"/>
    <w:rsid w:val="18A982DC"/>
    <w:rsid w:val="18AD138F"/>
    <w:rsid w:val="18AE5AA7"/>
    <w:rsid w:val="18AFB061"/>
    <w:rsid w:val="18AFB591"/>
    <w:rsid w:val="18B5E275"/>
    <w:rsid w:val="18B99A46"/>
    <w:rsid w:val="18BAC126"/>
    <w:rsid w:val="18BEAA1B"/>
    <w:rsid w:val="18BEC599"/>
    <w:rsid w:val="18BFCB49"/>
    <w:rsid w:val="18C00D15"/>
    <w:rsid w:val="18C016C5"/>
    <w:rsid w:val="18C19E20"/>
    <w:rsid w:val="18C3C9B1"/>
    <w:rsid w:val="18C8C857"/>
    <w:rsid w:val="18C93CDC"/>
    <w:rsid w:val="18CAF572"/>
    <w:rsid w:val="18CF0424"/>
    <w:rsid w:val="18D0D436"/>
    <w:rsid w:val="18D2EA7B"/>
    <w:rsid w:val="18D8E575"/>
    <w:rsid w:val="18D93DAD"/>
    <w:rsid w:val="18DDEF32"/>
    <w:rsid w:val="18DF669A"/>
    <w:rsid w:val="18E08895"/>
    <w:rsid w:val="18E223F8"/>
    <w:rsid w:val="18E29E9C"/>
    <w:rsid w:val="18E7C8B2"/>
    <w:rsid w:val="18EBBBAD"/>
    <w:rsid w:val="18F2011F"/>
    <w:rsid w:val="18F45CBE"/>
    <w:rsid w:val="18F606CB"/>
    <w:rsid w:val="18F8D0AF"/>
    <w:rsid w:val="18FB71A0"/>
    <w:rsid w:val="19042010"/>
    <w:rsid w:val="190C3AAF"/>
    <w:rsid w:val="190D27CE"/>
    <w:rsid w:val="1912308D"/>
    <w:rsid w:val="19155CC0"/>
    <w:rsid w:val="19165689"/>
    <w:rsid w:val="19168940"/>
    <w:rsid w:val="191BF5E9"/>
    <w:rsid w:val="191CF2B0"/>
    <w:rsid w:val="191E53C9"/>
    <w:rsid w:val="191FB279"/>
    <w:rsid w:val="191FB49A"/>
    <w:rsid w:val="1920FC1C"/>
    <w:rsid w:val="1926D9E4"/>
    <w:rsid w:val="1929F455"/>
    <w:rsid w:val="192FAE28"/>
    <w:rsid w:val="1935B910"/>
    <w:rsid w:val="1936F604"/>
    <w:rsid w:val="19389CE6"/>
    <w:rsid w:val="1941C6C7"/>
    <w:rsid w:val="19423FAC"/>
    <w:rsid w:val="1942C05B"/>
    <w:rsid w:val="19487CFA"/>
    <w:rsid w:val="1949BAE5"/>
    <w:rsid w:val="194BE1E9"/>
    <w:rsid w:val="194C8415"/>
    <w:rsid w:val="194EE04D"/>
    <w:rsid w:val="19531782"/>
    <w:rsid w:val="19572B73"/>
    <w:rsid w:val="195E74C9"/>
    <w:rsid w:val="195E8E9C"/>
    <w:rsid w:val="1962A191"/>
    <w:rsid w:val="1966B85B"/>
    <w:rsid w:val="19685544"/>
    <w:rsid w:val="1970D699"/>
    <w:rsid w:val="197360F6"/>
    <w:rsid w:val="19769E19"/>
    <w:rsid w:val="197D0CD4"/>
    <w:rsid w:val="197E843F"/>
    <w:rsid w:val="19815F4F"/>
    <w:rsid w:val="19857BE3"/>
    <w:rsid w:val="19860630"/>
    <w:rsid w:val="198641F6"/>
    <w:rsid w:val="1990CEAD"/>
    <w:rsid w:val="19921389"/>
    <w:rsid w:val="199575BE"/>
    <w:rsid w:val="199A430C"/>
    <w:rsid w:val="199DE45E"/>
    <w:rsid w:val="199DF9F1"/>
    <w:rsid w:val="199EC3D6"/>
    <w:rsid w:val="19A086A2"/>
    <w:rsid w:val="19A27475"/>
    <w:rsid w:val="19A6000A"/>
    <w:rsid w:val="19B0ACDB"/>
    <w:rsid w:val="19B0F3A6"/>
    <w:rsid w:val="19B62919"/>
    <w:rsid w:val="19B7B9C6"/>
    <w:rsid w:val="19BC31F2"/>
    <w:rsid w:val="19BD2EEC"/>
    <w:rsid w:val="19C2D2B1"/>
    <w:rsid w:val="19CB10CA"/>
    <w:rsid w:val="19CB444F"/>
    <w:rsid w:val="19CCEA9E"/>
    <w:rsid w:val="19D2BBA0"/>
    <w:rsid w:val="19D34793"/>
    <w:rsid w:val="19D3FEC8"/>
    <w:rsid w:val="19D92D04"/>
    <w:rsid w:val="19DBA16E"/>
    <w:rsid w:val="19DC1FE3"/>
    <w:rsid w:val="19DD3E37"/>
    <w:rsid w:val="19DD5C90"/>
    <w:rsid w:val="19DE32EE"/>
    <w:rsid w:val="19E5DFFD"/>
    <w:rsid w:val="19E5F2EB"/>
    <w:rsid w:val="19EDC5B3"/>
    <w:rsid w:val="19EE0EDA"/>
    <w:rsid w:val="19F06A5C"/>
    <w:rsid w:val="19F5A00F"/>
    <w:rsid w:val="19F789F4"/>
    <w:rsid w:val="19F9705E"/>
    <w:rsid w:val="19FDE783"/>
    <w:rsid w:val="19FDE863"/>
    <w:rsid w:val="1A004830"/>
    <w:rsid w:val="1A047D46"/>
    <w:rsid w:val="1A05BF7A"/>
    <w:rsid w:val="1A12FCC9"/>
    <w:rsid w:val="1A152885"/>
    <w:rsid w:val="1A15629D"/>
    <w:rsid w:val="1A1D3BCB"/>
    <w:rsid w:val="1A2270F5"/>
    <w:rsid w:val="1A23ACEF"/>
    <w:rsid w:val="1A25F29C"/>
    <w:rsid w:val="1A27FDE1"/>
    <w:rsid w:val="1A28923B"/>
    <w:rsid w:val="1A2AC210"/>
    <w:rsid w:val="1A2EA667"/>
    <w:rsid w:val="1A3170F9"/>
    <w:rsid w:val="1A33E945"/>
    <w:rsid w:val="1A3A1C10"/>
    <w:rsid w:val="1A402867"/>
    <w:rsid w:val="1A416A22"/>
    <w:rsid w:val="1A44A0DA"/>
    <w:rsid w:val="1A44DA0A"/>
    <w:rsid w:val="1A48BE47"/>
    <w:rsid w:val="1A4B4291"/>
    <w:rsid w:val="1A4C8359"/>
    <w:rsid w:val="1A4DAD51"/>
    <w:rsid w:val="1A4E9578"/>
    <w:rsid w:val="1A4EF160"/>
    <w:rsid w:val="1A5CD8EA"/>
    <w:rsid w:val="1A5E107C"/>
    <w:rsid w:val="1A5FE6F1"/>
    <w:rsid w:val="1A637D2B"/>
    <w:rsid w:val="1A673B08"/>
    <w:rsid w:val="1A6F2BB5"/>
    <w:rsid w:val="1A725E1A"/>
    <w:rsid w:val="1A729344"/>
    <w:rsid w:val="1A734F02"/>
    <w:rsid w:val="1A77542D"/>
    <w:rsid w:val="1A7EB7B0"/>
    <w:rsid w:val="1A7F56DE"/>
    <w:rsid w:val="1A804AEF"/>
    <w:rsid w:val="1A811165"/>
    <w:rsid w:val="1A83A9FF"/>
    <w:rsid w:val="1A84D76C"/>
    <w:rsid w:val="1A86AB23"/>
    <w:rsid w:val="1A8B9847"/>
    <w:rsid w:val="1A8D04C0"/>
    <w:rsid w:val="1A9166DE"/>
    <w:rsid w:val="1A98962F"/>
    <w:rsid w:val="1A9F0832"/>
    <w:rsid w:val="1AA151E6"/>
    <w:rsid w:val="1AA834AF"/>
    <w:rsid w:val="1AAA6253"/>
    <w:rsid w:val="1AAE464B"/>
    <w:rsid w:val="1AB317E9"/>
    <w:rsid w:val="1AB5C321"/>
    <w:rsid w:val="1AB6FCFC"/>
    <w:rsid w:val="1AB872A7"/>
    <w:rsid w:val="1ABA1384"/>
    <w:rsid w:val="1ABB3A9B"/>
    <w:rsid w:val="1ABBB3CB"/>
    <w:rsid w:val="1ABCAACC"/>
    <w:rsid w:val="1ABF0565"/>
    <w:rsid w:val="1ABFD3F6"/>
    <w:rsid w:val="1AC13B9E"/>
    <w:rsid w:val="1AC7C0EC"/>
    <w:rsid w:val="1ACB0500"/>
    <w:rsid w:val="1ACB6341"/>
    <w:rsid w:val="1ACF3CBF"/>
    <w:rsid w:val="1AD393C8"/>
    <w:rsid w:val="1ADA75D0"/>
    <w:rsid w:val="1ADD88BB"/>
    <w:rsid w:val="1ADE06AA"/>
    <w:rsid w:val="1AEDB24A"/>
    <w:rsid w:val="1AEED491"/>
    <w:rsid w:val="1AF0A612"/>
    <w:rsid w:val="1AF1164C"/>
    <w:rsid w:val="1AF35045"/>
    <w:rsid w:val="1AFB523B"/>
    <w:rsid w:val="1AFB6424"/>
    <w:rsid w:val="1AFBD6CB"/>
    <w:rsid w:val="1AFF287A"/>
    <w:rsid w:val="1AFFA893"/>
    <w:rsid w:val="1B028392"/>
    <w:rsid w:val="1B06B5E8"/>
    <w:rsid w:val="1B07AC9E"/>
    <w:rsid w:val="1B08890C"/>
    <w:rsid w:val="1B0AD020"/>
    <w:rsid w:val="1B1037F2"/>
    <w:rsid w:val="1B11019C"/>
    <w:rsid w:val="1B187277"/>
    <w:rsid w:val="1B1D3D9B"/>
    <w:rsid w:val="1B251029"/>
    <w:rsid w:val="1B2C5AA4"/>
    <w:rsid w:val="1B39A899"/>
    <w:rsid w:val="1B3A4DE8"/>
    <w:rsid w:val="1B3DBE7F"/>
    <w:rsid w:val="1B3FD30B"/>
    <w:rsid w:val="1B403B8F"/>
    <w:rsid w:val="1B42C15A"/>
    <w:rsid w:val="1B44AA08"/>
    <w:rsid w:val="1B467870"/>
    <w:rsid w:val="1B497571"/>
    <w:rsid w:val="1B4C2BE3"/>
    <w:rsid w:val="1B547EBC"/>
    <w:rsid w:val="1B563D07"/>
    <w:rsid w:val="1B57F01C"/>
    <w:rsid w:val="1B584129"/>
    <w:rsid w:val="1B5B4BDD"/>
    <w:rsid w:val="1B5ED53B"/>
    <w:rsid w:val="1B5F0A98"/>
    <w:rsid w:val="1B6391C1"/>
    <w:rsid w:val="1B639B93"/>
    <w:rsid w:val="1B64475B"/>
    <w:rsid w:val="1B665244"/>
    <w:rsid w:val="1B6C63A1"/>
    <w:rsid w:val="1B6F1C06"/>
    <w:rsid w:val="1B758064"/>
    <w:rsid w:val="1B76AD1C"/>
    <w:rsid w:val="1B76D069"/>
    <w:rsid w:val="1B798011"/>
    <w:rsid w:val="1B7BDF1C"/>
    <w:rsid w:val="1B7FC1EF"/>
    <w:rsid w:val="1B8051AD"/>
    <w:rsid w:val="1B80CB1C"/>
    <w:rsid w:val="1B8D99BA"/>
    <w:rsid w:val="1B8E5755"/>
    <w:rsid w:val="1B96273F"/>
    <w:rsid w:val="1B9D2765"/>
    <w:rsid w:val="1BA3B9DE"/>
    <w:rsid w:val="1BA8F7CE"/>
    <w:rsid w:val="1BAC6456"/>
    <w:rsid w:val="1BACAF82"/>
    <w:rsid w:val="1BAE531E"/>
    <w:rsid w:val="1BB9A35E"/>
    <w:rsid w:val="1BBA37DE"/>
    <w:rsid w:val="1BBC6BC7"/>
    <w:rsid w:val="1BBDC970"/>
    <w:rsid w:val="1BBDD1B7"/>
    <w:rsid w:val="1BCDEEC5"/>
    <w:rsid w:val="1BCF9CFB"/>
    <w:rsid w:val="1BD2FE1D"/>
    <w:rsid w:val="1BD4F5C9"/>
    <w:rsid w:val="1BD5B64C"/>
    <w:rsid w:val="1BD72CB7"/>
    <w:rsid w:val="1BD7B13D"/>
    <w:rsid w:val="1BDA4CA1"/>
    <w:rsid w:val="1BDA9E88"/>
    <w:rsid w:val="1BDE10E5"/>
    <w:rsid w:val="1BDEB557"/>
    <w:rsid w:val="1BE00D1F"/>
    <w:rsid w:val="1BE41CED"/>
    <w:rsid w:val="1BF15EDC"/>
    <w:rsid w:val="1BF8E407"/>
    <w:rsid w:val="1BFF1AD4"/>
    <w:rsid w:val="1C002C46"/>
    <w:rsid w:val="1C074090"/>
    <w:rsid w:val="1C0825C2"/>
    <w:rsid w:val="1C0CE472"/>
    <w:rsid w:val="1C0EBCD2"/>
    <w:rsid w:val="1C10A12F"/>
    <w:rsid w:val="1C11F730"/>
    <w:rsid w:val="1C15CA67"/>
    <w:rsid w:val="1C162B1E"/>
    <w:rsid w:val="1C1C1389"/>
    <w:rsid w:val="1C1D81F2"/>
    <w:rsid w:val="1C21C489"/>
    <w:rsid w:val="1C23CD9F"/>
    <w:rsid w:val="1C25F03F"/>
    <w:rsid w:val="1C2A5044"/>
    <w:rsid w:val="1C2AAAF8"/>
    <w:rsid w:val="1C2C4803"/>
    <w:rsid w:val="1C2E7113"/>
    <w:rsid w:val="1C2E99B3"/>
    <w:rsid w:val="1C32BE39"/>
    <w:rsid w:val="1C39F3DD"/>
    <w:rsid w:val="1C3A0D38"/>
    <w:rsid w:val="1C422AC0"/>
    <w:rsid w:val="1C43CF71"/>
    <w:rsid w:val="1C453795"/>
    <w:rsid w:val="1C48C719"/>
    <w:rsid w:val="1C4A5E04"/>
    <w:rsid w:val="1C4DE04A"/>
    <w:rsid w:val="1C51DF95"/>
    <w:rsid w:val="1C5CDFD5"/>
    <w:rsid w:val="1C5DBD55"/>
    <w:rsid w:val="1C61A1D4"/>
    <w:rsid w:val="1C61B670"/>
    <w:rsid w:val="1C63F0D1"/>
    <w:rsid w:val="1C671D42"/>
    <w:rsid w:val="1C6B27D7"/>
    <w:rsid w:val="1C6B58D9"/>
    <w:rsid w:val="1C6E14D0"/>
    <w:rsid w:val="1C745769"/>
    <w:rsid w:val="1C7CC3EE"/>
    <w:rsid w:val="1C84368F"/>
    <w:rsid w:val="1C8471C9"/>
    <w:rsid w:val="1C86420E"/>
    <w:rsid w:val="1C881308"/>
    <w:rsid w:val="1C88B5BA"/>
    <w:rsid w:val="1C89BE3C"/>
    <w:rsid w:val="1C8F1E6E"/>
    <w:rsid w:val="1C8FD6B4"/>
    <w:rsid w:val="1C9525FA"/>
    <w:rsid w:val="1C9BF64E"/>
    <w:rsid w:val="1C9E35C9"/>
    <w:rsid w:val="1CA0AC70"/>
    <w:rsid w:val="1CA38EEA"/>
    <w:rsid w:val="1CA46FE1"/>
    <w:rsid w:val="1CA6F610"/>
    <w:rsid w:val="1CACDE48"/>
    <w:rsid w:val="1CB21A19"/>
    <w:rsid w:val="1CB2C326"/>
    <w:rsid w:val="1CB36C9A"/>
    <w:rsid w:val="1CB4A5B1"/>
    <w:rsid w:val="1CB58C22"/>
    <w:rsid w:val="1CB72504"/>
    <w:rsid w:val="1CB7B81E"/>
    <w:rsid w:val="1CB89E20"/>
    <w:rsid w:val="1CBBD1D5"/>
    <w:rsid w:val="1CD08291"/>
    <w:rsid w:val="1CD17371"/>
    <w:rsid w:val="1CD239C4"/>
    <w:rsid w:val="1CDCE536"/>
    <w:rsid w:val="1CDE59E4"/>
    <w:rsid w:val="1CDFE61B"/>
    <w:rsid w:val="1CE0055A"/>
    <w:rsid w:val="1CE10E16"/>
    <w:rsid w:val="1CE590FC"/>
    <w:rsid w:val="1CE6BACF"/>
    <w:rsid w:val="1CE73994"/>
    <w:rsid w:val="1CF19B4D"/>
    <w:rsid w:val="1CF4B5C5"/>
    <w:rsid w:val="1CF7C767"/>
    <w:rsid w:val="1CFD05DA"/>
    <w:rsid w:val="1D131BCC"/>
    <w:rsid w:val="1D134E6E"/>
    <w:rsid w:val="1D181074"/>
    <w:rsid w:val="1D1B2C59"/>
    <w:rsid w:val="1D1F651A"/>
    <w:rsid w:val="1D1FE964"/>
    <w:rsid w:val="1D2042ED"/>
    <w:rsid w:val="1D2052C7"/>
    <w:rsid w:val="1D21DC3D"/>
    <w:rsid w:val="1D23171A"/>
    <w:rsid w:val="1D24EA84"/>
    <w:rsid w:val="1D2583E5"/>
    <w:rsid w:val="1D2CC388"/>
    <w:rsid w:val="1D3166A3"/>
    <w:rsid w:val="1D335D65"/>
    <w:rsid w:val="1D358226"/>
    <w:rsid w:val="1D373510"/>
    <w:rsid w:val="1D387765"/>
    <w:rsid w:val="1D3A394C"/>
    <w:rsid w:val="1D3F9B49"/>
    <w:rsid w:val="1D4610A9"/>
    <w:rsid w:val="1D477C00"/>
    <w:rsid w:val="1D4817E9"/>
    <w:rsid w:val="1D48A885"/>
    <w:rsid w:val="1D4A4425"/>
    <w:rsid w:val="1D4CED88"/>
    <w:rsid w:val="1D4ED3A3"/>
    <w:rsid w:val="1D4FE86B"/>
    <w:rsid w:val="1D531CCF"/>
    <w:rsid w:val="1D56457A"/>
    <w:rsid w:val="1D589992"/>
    <w:rsid w:val="1D58B7D6"/>
    <w:rsid w:val="1D58DFEF"/>
    <w:rsid w:val="1D5B7E0F"/>
    <w:rsid w:val="1D66F2F6"/>
    <w:rsid w:val="1D6B3EA7"/>
    <w:rsid w:val="1D6D4DA5"/>
    <w:rsid w:val="1D6EF4E2"/>
    <w:rsid w:val="1D6F8051"/>
    <w:rsid w:val="1D730833"/>
    <w:rsid w:val="1D74F6E8"/>
    <w:rsid w:val="1D77CAE1"/>
    <w:rsid w:val="1D7A1E75"/>
    <w:rsid w:val="1D7EAE7B"/>
    <w:rsid w:val="1D7F994A"/>
    <w:rsid w:val="1D82A1F9"/>
    <w:rsid w:val="1D8308E5"/>
    <w:rsid w:val="1D84671F"/>
    <w:rsid w:val="1D85CFA8"/>
    <w:rsid w:val="1D88E8CF"/>
    <w:rsid w:val="1D8B3936"/>
    <w:rsid w:val="1D8BBB2D"/>
    <w:rsid w:val="1D9027AC"/>
    <w:rsid w:val="1D912F95"/>
    <w:rsid w:val="1D92D538"/>
    <w:rsid w:val="1D98DFC9"/>
    <w:rsid w:val="1D9A2DA4"/>
    <w:rsid w:val="1D9F439F"/>
    <w:rsid w:val="1D9FE949"/>
    <w:rsid w:val="1DA355D2"/>
    <w:rsid w:val="1DAC7247"/>
    <w:rsid w:val="1DAEBA7E"/>
    <w:rsid w:val="1DAF6FBF"/>
    <w:rsid w:val="1DB0316F"/>
    <w:rsid w:val="1DB37B02"/>
    <w:rsid w:val="1DB744C5"/>
    <w:rsid w:val="1DB82044"/>
    <w:rsid w:val="1DBC8920"/>
    <w:rsid w:val="1DC1AEE1"/>
    <w:rsid w:val="1DC4719F"/>
    <w:rsid w:val="1DC6ED0D"/>
    <w:rsid w:val="1DCF9EF9"/>
    <w:rsid w:val="1DD551B3"/>
    <w:rsid w:val="1DDFAF57"/>
    <w:rsid w:val="1DE07781"/>
    <w:rsid w:val="1DE3A013"/>
    <w:rsid w:val="1DE88ABF"/>
    <w:rsid w:val="1DF062D5"/>
    <w:rsid w:val="1DF25527"/>
    <w:rsid w:val="1DF975A3"/>
    <w:rsid w:val="1DFA7F15"/>
    <w:rsid w:val="1E012444"/>
    <w:rsid w:val="1E09C9E9"/>
    <w:rsid w:val="1E0B8216"/>
    <w:rsid w:val="1E0BE566"/>
    <w:rsid w:val="1E0D2457"/>
    <w:rsid w:val="1E144976"/>
    <w:rsid w:val="1E158F3E"/>
    <w:rsid w:val="1E1663C5"/>
    <w:rsid w:val="1E1B57C6"/>
    <w:rsid w:val="1E1BA697"/>
    <w:rsid w:val="1E1C7465"/>
    <w:rsid w:val="1E1EBED0"/>
    <w:rsid w:val="1E25150E"/>
    <w:rsid w:val="1E28D307"/>
    <w:rsid w:val="1E2D450D"/>
    <w:rsid w:val="1E2F1C7C"/>
    <w:rsid w:val="1E37386C"/>
    <w:rsid w:val="1E37C034"/>
    <w:rsid w:val="1E3990C7"/>
    <w:rsid w:val="1E3CC9DD"/>
    <w:rsid w:val="1E3DDA00"/>
    <w:rsid w:val="1E4312FB"/>
    <w:rsid w:val="1E485A90"/>
    <w:rsid w:val="1E4CE1BE"/>
    <w:rsid w:val="1E4F1145"/>
    <w:rsid w:val="1E5198FB"/>
    <w:rsid w:val="1E5C51DD"/>
    <w:rsid w:val="1E5CEE57"/>
    <w:rsid w:val="1E5E2DE7"/>
    <w:rsid w:val="1E5F8C95"/>
    <w:rsid w:val="1E6108FD"/>
    <w:rsid w:val="1E632CBB"/>
    <w:rsid w:val="1E654A91"/>
    <w:rsid w:val="1E6A3F41"/>
    <w:rsid w:val="1E6AE9D3"/>
    <w:rsid w:val="1E6C858D"/>
    <w:rsid w:val="1E780CAE"/>
    <w:rsid w:val="1E802301"/>
    <w:rsid w:val="1E84563E"/>
    <w:rsid w:val="1E8957E3"/>
    <w:rsid w:val="1E89B882"/>
    <w:rsid w:val="1E8B2EAB"/>
    <w:rsid w:val="1E8D1516"/>
    <w:rsid w:val="1E8FF9BE"/>
    <w:rsid w:val="1E94C7AC"/>
    <w:rsid w:val="1E97824F"/>
    <w:rsid w:val="1E9831E6"/>
    <w:rsid w:val="1E9CDA3E"/>
    <w:rsid w:val="1E9D0F58"/>
    <w:rsid w:val="1E9D7C91"/>
    <w:rsid w:val="1E9E8598"/>
    <w:rsid w:val="1E9FF978"/>
    <w:rsid w:val="1EA85E77"/>
    <w:rsid w:val="1EADC2E2"/>
    <w:rsid w:val="1EBA6747"/>
    <w:rsid w:val="1EBE83BD"/>
    <w:rsid w:val="1EC990BD"/>
    <w:rsid w:val="1EDA3B44"/>
    <w:rsid w:val="1EDF7217"/>
    <w:rsid w:val="1EE0E5EE"/>
    <w:rsid w:val="1EE4A11F"/>
    <w:rsid w:val="1EE6A504"/>
    <w:rsid w:val="1EE75F73"/>
    <w:rsid w:val="1EE942F6"/>
    <w:rsid w:val="1EEB83EF"/>
    <w:rsid w:val="1EF043F5"/>
    <w:rsid w:val="1EFB27B0"/>
    <w:rsid w:val="1EFBE92F"/>
    <w:rsid w:val="1EFDFBF6"/>
    <w:rsid w:val="1F061EB5"/>
    <w:rsid w:val="1F06910A"/>
    <w:rsid w:val="1F0A3CA4"/>
    <w:rsid w:val="1F0ACE86"/>
    <w:rsid w:val="1F0EA611"/>
    <w:rsid w:val="1F109440"/>
    <w:rsid w:val="1F10A1F2"/>
    <w:rsid w:val="1F1B6DE9"/>
    <w:rsid w:val="1F1EBB91"/>
    <w:rsid w:val="1F1F69CF"/>
    <w:rsid w:val="1F239D3E"/>
    <w:rsid w:val="1F251697"/>
    <w:rsid w:val="1F2B1542"/>
    <w:rsid w:val="1F308054"/>
    <w:rsid w:val="1F31678C"/>
    <w:rsid w:val="1F32B1C5"/>
    <w:rsid w:val="1F34A9F2"/>
    <w:rsid w:val="1F4015EB"/>
    <w:rsid w:val="1F418CEC"/>
    <w:rsid w:val="1F41F621"/>
    <w:rsid w:val="1F4A22B8"/>
    <w:rsid w:val="1F4D3EC0"/>
    <w:rsid w:val="1F4D4E98"/>
    <w:rsid w:val="1F4DB6C9"/>
    <w:rsid w:val="1F504936"/>
    <w:rsid w:val="1F509AC0"/>
    <w:rsid w:val="1F52AEF7"/>
    <w:rsid w:val="1F52D25B"/>
    <w:rsid w:val="1F5320DF"/>
    <w:rsid w:val="1F547B0E"/>
    <w:rsid w:val="1F54F5A4"/>
    <w:rsid w:val="1F5608F6"/>
    <w:rsid w:val="1F5A0668"/>
    <w:rsid w:val="1F5DA37C"/>
    <w:rsid w:val="1F63C14E"/>
    <w:rsid w:val="1F65C942"/>
    <w:rsid w:val="1F6A3594"/>
    <w:rsid w:val="1F6CC4A8"/>
    <w:rsid w:val="1F741926"/>
    <w:rsid w:val="1F75C88F"/>
    <w:rsid w:val="1F76260D"/>
    <w:rsid w:val="1F7B9D73"/>
    <w:rsid w:val="1F821293"/>
    <w:rsid w:val="1F82DEBA"/>
    <w:rsid w:val="1F83D8AD"/>
    <w:rsid w:val="1F86E351"/>
    <w:rsid w:val="1F8ED00E"/>
    <w:rsid w:val="1F90783F"/>
    <w:rsid w:val="1F90C44C"/>
    <w:rsid w:val="1F9312E5"/>
    <w:rsid w:val="1FA24A1A"/>
    <w:rsid w:val="1FA355D0"/>
    <w:rsid w:val="1FA86245"/>
    <w:rsid w:val="1FA9CE6A"/>
    <w:rsid w:val="1FAABF7C"/>
    <w:rsid w:val="1FADA145"/>
    <w:rsid w:val="1FB00020"/>
    <w:rsid w:val="1FB2C85D"/>
    <w:rsid w:val="1FB62E23"/>
    <w:rsid w:val="1FB940E5"/>
    <w:rsid w:val="1FC270E8"/>
    <w:rsid w:val="1FC46E65"/>
    <w:rsid w:val="1FC7E51B"/>
    <w:rsid w:val="1FCA088E"/>
    <w:rsid w:val="1FCB05C6"/>
    <w:rsid w:val="1FCB43F9"/>
    <w:rsid w:val="1FD194CC"/>
    <w:rsid w:val="1FD56F00"/>
    <w:rsid w:val="1FD74EC1"/>
    <w:rsid w:val="1FD82EFD"/>
    <w:rsid w:val="1FD85661"/>
    <w:rsid w:val="1FD8C642"/>
    <w:rsid w:val="1FD8D930"/>
    <w:rsid w:val="1FE0DB77"/>
    <w:rsid w:val="1FE0E866"/>
    <w:rsid w:val="1FE50CA7"/>
    <w:rsid w:val="1FEBB8CE"/>
    <w:rsid w:val="1FECA0FD"/>
    <w:rsid w:val="1FEE38D5"/>
    <w:rsid w:val="1FF06A8B"/>
    <w:rsid w:val="1FF2A8D1"/>
    <w:rsid w:val="1FF4B9A6"/>
    <w:rsid w:val="1FF4ED1F"/>
    <w:rsid w:val="20004BE1"/>
    <w:rsid w:val="20070F17"/>
    <w:rsid w:val="20098B81"/>
    <w:rsid w:val="20125DAF"/>
    <w:rsid w:val="20160908"/>
    <w:rsid w:val="20170575"/>
    <w:rsid w:val="20197DDC"/>
    <w:rsid w:val="201D8013"/>
    <w:rsid w:val="201DDFB7"/>
    <w:rsid w:val="201E2357"/>
    <w:rsid w:val="201E2BB7"/>
    <w:rsid w:val="202832FA"/>
    <w:rsid w:val="2028EFD8"/>
    <w:rsid w:val="202A6E58"/>
    <w:rsid w:val="202FB1A6"/>
    <w:rsid w:val="20385A0B"/>
    <w:rsid w:val="20397601"/>
    <w:rsid w:val="20414013"/>
    <w:rsid w:val="2041FFD3"/>
    <w:rsid w:val="20425E3A"/>
    <w:rsid w:val="2046E311"/>
    <w:rsid w:val="204C41F7"/>
    <w:rsid w:val="2058D8CA"/>
    <w:rsid w:val="20596515"/>
    <w:rsid w:val="205C9F7D"/>
    <w:rsid w:val="205E8596"/>
    <w:rsid w:val="205FA1FB"/>
    <w:rsid w:val="205FA925"/>
    <w:rsid w:val="2061E1CC"/>
    <w:rsid w:val="206222A4"/>
    <w:rsid w:val="2062DF4C"/>
    <w:rsid w:val="20653205"/>
    <w:rsid w:val="206BB88A"/>
    <w:rsid w:val="206FE970"/>
    <w:rsid w:val="20702E39"/>
    <w:rsid w:val="2071D70A"/>
    <w:rsid w:val="207422E4"/>
    <w:rsid w:val="20772E12"/>
    <w:rsid w:val="207851E0"/>
    <w:rsid w:val="20787846"/>
    <w:rsid w:val="2078B539"/>
    <w:rsid w:val="2078BB2E"/>
    <w:rsid w:val="2078C272"/>
    <w:rsid w:val="207C294B"/>
    <w:rsid w:val="207D54D4"/>
    <w:rsid w:val="207FD92F"/>
    <w:rsid w:val="2085484B"/>
    <w:rsid w:val="20928BFD"/>
    <w:rsid w:val="20944F2D"/>
    <w:rsid w:val="20965DB7"/>
    <w:rsid w:val="20A25C6C"/>
    <w:rsid w:val="20A35AD0"/>
    <w:rsid w:val="20A41A33"/>
    <w:rsid w:val="20A48381"/>
    <w:rsid w:val="20A76E5A"/>
    <w:rsid w:val="20A918CE"/>
    <w:rsid w:val="20AB8E98"/>
    <w:rsid w:val="20ACF619"/>
    <w:rsid w:val="20AF22F7"/>
    <w:rsid w:val="20B376F1"/>
    <w:rsid w:val="20B7F6E0"/>
    <w:rsid w:val="20B8253F"/>
    <w:rsid w:val="20B8E206"/>
    <w:rsid w:val="20B94F69"/>
    <w:rsid w:val="20BA3FC6"/>
    <w:rsid w:val="20BA862A"/>
    <w:rsid w:val="20BB553F"/>
    <w:rsid w:val="20BBFCE7"/>
    <w:rsid w:val="20C22714"/>
    <w:rsid w:val="20C3FDFA"/>
    <w:rsid w:val="20C48D0B"/>
    <w:rsid w:val="20C56C76"/>
    <w:rsid w:val="20C9E96B"/>
    <w:rsid w:val="20CB9ED5"/>
    <w:rsid w:val="20D31F7C"/>
    <w:rsid w:val="20D5F887"/>
    <w:rsid w:val="20D841D4"/>
    <w:rsid w:val="20D967EE"/>
    <w:rsid w:val="20DFE520"/>
    <w:rsid w:val="20E29AF2"/>
    <w:rsid w:val="20E76997"/>
    <w:rsid w:val="20ED99ED"/>
    <w:rsid w:val="20EE6DDE"/>
    <w:rsid w:val="20EEEF44"/>
    <w:rsid w:val="20F63D34"/>
    <w:rsid w:val="20F9A1AF"/>
    <w:rsid w:val="20FA7ECA"/>
    <w:rsid w:val="20FC1A4A"/>
    <w:rsid w:val="20FE4FA4"/>
    <w:rsid w:val="21018C8E"/>
    <w:rsid w:val="2103E235"/>
    <w:rsid w:val="210593CF"/>
    <w:rsid w:val="2106B308"/>
    <w:rsid w:val="21073427"/>
    <w:rsid w:val="21077DFD"/>
    <w:rsid w:val="210F8F84"/>
    <w:rsid w:val="2113E7FD"/>
    <w:rsid w:val="211860F1"/>
    <w:rsid w:val="211D6713"/>
    <w:rsid w:val="212357F1"/>
    <w:rsid w:val="2127ADD3"/>
    <w:rsid w:val="21311235"/>
    <w:rsid w:val="21312CD0"/>
    <w:rsid w:val="2131C87E"/>
    <w:rsid w:val="2133B879"/>
    <w:rsid w:val="213434FD"/>
    <w:rsid w:val="2136AEB4"/>
    <w:rsid w:val="213DC0D9"/>
    <w:rsid w:val="213EEF32"/>
    <w:rsid w:val="213FA7A6"/>
    <w:rsid w:val="214401D7"/>
    <w:rsid w:val="214B30B6"/>
    <w:rsid w:val="214D01CB"/>
    <w:rsid w:val="21553A91"/>
    <w:rsid w:val="215718FB"/>
    <w:rsid w:val="215F1548"/>
    <w:rsid w:val="21603025"/>
    <w:rsid w:val="21608D9E"/>
    <w:rsid w:val="2167BB32"/>
    <w:rsid w:val="216A04D0"/>
    <w:rsid w:val="216A592F"/>
    <w:rsid w:val="216B4A19"/>
    <w:rsid w:val="216ED80B"/>
    <w:rsid w:val="216F3DEB"/>
    <w:rsid w:val="21735A16"/>
    <w:rsid w:val="2173CC91"/>
    <w:rsid w:val="217DF7A2"/>
    <w:rsid w:val="21817E19"/>
    <w:rsid w:val="2187A43C"/>
    <w:rsid w:val="218B3D2C"/>
    <w:rsid w:val="218B7DB0"/>
    <w:rsid w:val="2191587B"/>
    <w:rsid w:val="219778F5"/>
    <w:rsid w:val="219EA047"/>
    <w:rsid w:val="21A8DD10"/>
    <w:rsid w:val="21AD5719"/>
    <w:rsid w:val="21AFFA96"/>
    <w:rsid w:val="21B03A52"/>
    <w:rsid w:val="21B20BA2"/>
    <w:rsid w:val="21B4D648"/>
    <w:rsid w:val="21B6DF85"/>
    <w:rsid w:val="21B948E2"/>
    <w:rsid w:val="21C2CA13"/>
    <w:rsid w:val="21C71C65"/>
    <w:rsid w:val="21C8A76F"/>
    <w:rsid w:val="21CBA7A2"/>
    <w:rsid w:val="21CE1DEF"/>
    <w:rsid w:val="21CE89F3"/>
    <w:rsid w:val="21D04FE9"/>
    <w:rsid w:val="21D3E856"/>
    <w:rsid w:val="21D869DD"/>
    <w:rsid w:val="21D8C9C4"/>
    <w:rsid w:val="21E5D5A4"/>
    <w:rsid w:val="21E92E82"/>
    <w:rsid w:val="21F272A2"/>
    <w:rsid w:val="21F7A0AB"/>
    <w:rsid w:val="21F87550"/>
    <w:rsid w:val="21FE5E35"/>
    <w:rsid w:val="220340DB"/>
    <w:rsid w:val="220DA224"/>
    <w:rsid w:val="22158619"/>
    <w:rsid w:val="22159947"/>
    <w:rsid w:val="22174D28"/>
    <w:rsid w:val="222AB902"/>
    <w:rsid w:val="222EE31E"/>
    <w:rsid w:val="2234D7F0"/>
    <w:rsid w:val="223573F5"/>
    <w:rsid w:val="223A706C"/>
    <w:rsid w:val="223ACC43"/>
    <w:rsid w:val="223B0F68"/>
    <w:rsid w:val="223C0016"/>
    <w:rsid w:val="223F9C5F"/>
    <w:rsid w:val="223FC4D6"/>
    <w:rsid w:val="22433D27"/>
    <w:rsid w:val="22445555"/>
    <w:rsid w:val="224C7FCF"/>
    <w:rsid w:val="224EB497"/>
    <w:rsid w:val="2251CE12"/>
    <w:rsid w:val="2252C997"/>
    <w:rsid w:val="22536C87"/>
    <w:rsid w:val="22578CC8"/>
    <w:rsid w:val="2258096D"/>
    <w:rsid w:val="22583D26"/>
    <w:rsid w:val="225BD2DA"/>
    <w:rsid w:val="226900F2"/>
    <w:rsid w:val="22694779"/>
    <w:rsid w:val="226BE15F"/>
    <w:rsid w:val="226C8035"/>
    <w:rsid w:val="2270C5DC"/>
    <w:rsid w:val="2274254A"/>
    <w:rsid w:val="2278E00F"/>
    <w:rsid w:val="227A0347"/>
    <w:rsid w:val="227E7A2B"/>
    <w:rsid w:val="227EE5D7"/>
    <w:rsid w:val="22813AA1"/>
    <w:rsid w:val="22822247"/>
    <w:rsid w:val="22826F9E"/>
    <w:rsid w:val="22847D8E"/>
    <w:rsid w:val="2284CAE0"/>
    <w:rsid w:val="2288BC22"/>
    <w:rsid w:val="22897893"/>
    <w:rsid w:val="22913E8A"/>
    <w:rsid w:val="229CA1E0"/>
    <w:rsid w:val="22A11A0C"/>
    <w:rsid w:val="22A516F2"/>
    <w:rsid w:val="22A5DA21"/>
    <w:rsid w:val="22AECC9F"/>
    <w:rsid w:val="22B03BC6"/>
    <w:rsid w:val="22B1FBAB"/>
    <w:rsid w:val="22B3F62C"/>
    <w:rsid w:val="22B94952"/>
    <w:rsid w:val="22BC890A"/>
    <w:rsid w:val="22BE9274"/>
    <w:rsid w:val="22C0E42A"/>
    <w:rsid w:val="22C1F2A8"/>
    <w:rsid w:val="22C3CF3B"/>
    <w:rsid w:val="22CB2189"/>
    <w:rsid w:val="22D08423"/>
    <w:rsid w:val="22D5BD24"/>
    <w:rsid w:val="22D9C2E9"/>
    <w:rsid w:val="22DA3745"/>
    <w:rsid w:val="22DAA63E"/>
    <w:rsid w:val="22DEA3E5"/>
    <w:rsid w:val="22E72C26"/>
    <w:rsid w:val="22E7AB90"/>
    <w:rsid w:val="22E95189"/>
    <w:rsid w:val="22EA694A"/>
    <w:rsid w:val="22EDB6BE"/>
    <w:rsid w:val="22F039D8"/>
    <w:rsid w:val="22F0E254"/>
    <w:rsid w:val="22F143BC"/>
    <w:rsid w:val="22F2A465"/>
    <w:rsid w:val="22FFBA73"/>
    <w:rsid w:val="230088F7"/>
    <w:rsid w:val="23063307"/>
    <w:rsid w:val="230BBD3A"/>
    <w:rsid w:val="230E32F2"/>
    <w:rsid w:val="23103125"/>
    <w:rsid w:val="23139738"/>
    <w:rsid w:val="231757A3"/>
    <w:rsid w:val="2317C6C2"/>
    <w:rsid w:val="231DA85C"/>
    <w:rsid w:val="231E9A49"/>
    <w:rsid w:val="231FAB35"/>
    <w:rsid w:val="23204AFA"/>
    <w:rsid w:val="23263147"/>
    <w:rsid w:val="232D4896"/>
    <w:rsid w:val="232E9142"/>
    <w:rsid w:val="232EB8E4"/>
    <w:rsid w:val="2335C67A"/>
    <w:rsid w:val="2337158E"/>
    <w:rsid w:val="233844C0"/>
    <w:rsid w:val="23427E7E"/>
    <w:rsid w:val="23465543"/>
    <w:rsid w:val="234B10BA"/>
    <w:rsid w:val="234C770B"/>
    <w:rsid w:val="234E3AA0"/>
    <w:rsid w:val="234FD6CD"/>
    <w:rsid w:val="2350A4F0"/>
    <w:rsid w:val="2350E892"/>
    <w:rsid w:val="23558462"/>
    <w:rsid w:val="23613428"/>
    <w:rsid w:val="2361FC07"/>
    <w:rsid w:val="23639797"/>
    <w:rsid w:val="2364C6C2"/>
    <w:rsid w:val="23660043"/>
    <w:rsid w:val="236ED068"/>
    <w:rsid w:val="2373C381"/>
    <w:rsid w:val="237486F7"/>
    <w:rsid w:val="23755FBE"/>
    <w:rsid w:val="23767F4E"/>
    <w:rsid w:val="237CB981"/>
    <w:rsid w:val="237E4C7E"/>
    <w:rsid w:val="2381E2EB"/>
    <w:rsid w:val="2381E468"/>
    <w:rsid w:val="2382393D"/>
    <w:rsid w:val="23853FE7"/>
    <w:rsid w:val="238602C5"/>
    <w:rsid w:val="2388F8AC"/>
    <w:rsid w:val="238BACD9"/>
    <w:rsid w:val="238D3A0A"/>
    <w:rsid w:val="238E0634"/>
    <w:rsid w:val="23908034"/>
    <w:rsid w:val="2399A287"/>
    <w:rsid w:val="239C1394"/>
    <w:rsid w:val="23A47099"/>
    <w:rsid w:val="23A7B7A6"/>
    <w:rsid w:val="23AA7D32"/>
    <w:rsid w:val="23AD44BB"/>
    <w:rsid w:val="23AFF6F9"/>
    <w:rsid w:val="23B09B73"/>
    <w:rsid w:val="23B31475"/>
    <w:rsid w:val="23B33052"/>
    <w:rsid w:val="23C2633C"/>
    <w:rsid w:val="23C2D33C"/>
    <w:rsid w:val="23C43977"/>
    <w:rsid w:val="23C4F246"/>
    <w:rsid w:val="23C5475E"/>
    <w:rsid w:val="23C7346C"/>
    <w:rsid w:val="23C8A4D7"/>
    <w:rsid w:val="23D0B778"/>
    <w:rsid w:val="23D52B34"/>
    <w:rsid w:val="23D5848B"/>
    <w:rsid w:val="23D65388"/>
    <w:rsid w:val="23DA1C9C"/>
    <w:rsid w:val="23DBEE9C"/>
    <w:rsid w:val="23DD2A24"/>
    <w:rsid w:val="23E29562"/>
    <w:rsid w:val="23EE6D0B"/>
    <w:rsid w:val="23F03C8A"/>
    <w:rsid w:val="23F56E9B"/>
    <w:rsid w:val="23F5CF9A"/>
    <w:rsid w:val="23F640B9"/>
    <w:rsid w:val="23F9D31C"/>
    <w:rsid w:val="23FA1975"/>
    <w:rsid w:val="23FBC5EB"/>
    <w:rsid w:val="23FCDF00"/>
    <w:rsid w:val="23FD29EC"/>
    <w:rsid w:val="2400DDDC"/>
    <w:rsid w:val="2401AA63"/>
    <w:rsid w:val="2401E10A"/>
    <w:rsid w:val="24055A90"/>
    <w:rsid w:val="240654BE"/>
    <w:rsid w:val="24096945"/>
    <w:rsid w:val="240B8EE3"/>
    <w:rsid w:val="240DA49E"/>
    <w:rsid w:val="24128AF1"/>
    <w:rsid w:val="2415858C"/>
    <w:rsid w:val="241E764E"/>
    <w:rsid w:val="241ECC68"/>
    <w:rsid w:val="24248A07"/>
    <w:rsid w:val="2425C697"/>
    <w:rsid w:val="242A625E"/>
    <w:rsid w:val="242B9C57"/>
    <w:rsid w:val="242C6E53"/>
    <w:rsid w:val="242CCCA2"/>
    <w:rsid w:val="242D322C"/>
    <w:rsid w:val="2434C81A"/>
    <w:rsid w:val="243521C9"/>
    <w:rsid w:val="2438ACD3"/>
    <w:rsid w:val="243EBD15"/>
    <w:rsid w:val="24491F8B"/>
    <w:rsid w:val="245029EC"/>
    <w:rsid w:val="24513E48"/>
    <w:rsid w:val="24531238"/>
    <w:rsid w:val="2453DF8A"/>
    <w:rsid w:val="2456D91F"/>
    <w:rsid w:val="24571932"/>
    <w:rsid w:val="24590AE8"/>
    <w:rsid w:val="245E971E"/>
    <w:rsid w:val="2466404B"/>
    <w:rsid w:val="2468183B"/>
    <w:rsid w:val="246A6E8F"/>
    <w:rsid w:val="2470A55D"/>
    <w:rsid w:val="24711012"/>
    <w:rsid w:val="2471940C"/>
    <w:rsid w:val="24722C30"/>
    <w:rsid w:val="2472AC3C"/>
    <w:rsid w:val="24752907"/>
    <w:rsid w:val="24771CCF"/>
    <w:rsid w:val="2477EFA7"/>
    <w:rsid w:val="247E2E25"/>
    <w:rsid w:val="247FEA07"/>
    <w:rsid w:val="2481E1B0"/>
    <w:rsid w:val="24856B29"/>
    <w:rsid w:val="2487893E"/>
    <w:rsid w:val="2487E2C9"/>
    <w:rsid w:val="248C0414"/>
    <w:rsid w:val="248CE753"/>
    <w:rsid w:val="2490710A"/>
    <w:rsid w:val="2496F0E0"/>
    <w:rsid w:val="24983A5A"/>
    <w:rsid w:val="24986F20"/>
    <w:rsid w:val="249B71B1"/>
    <w:rsid w:val="249E31B3"/>
    <w:rsid w:val="24A4F0D2"/>
    <w:rsid w:val="24A5D822"/>
    <w:rsid w:val="24AB9E1A"/>
    <w:rsid w:val="24AE1938"/>
    <w:rsid w:val="24B3DE25"/>
    <w:rsid w:val="24B3FB39"/>
    <w:rsid w:val="24B6FC62"/>
    <w:rsid w:val="24BE9BCD"/>
    <w:rsid w:val="24BEEAEF"/>
    <w:rsid w:val="24BF92FA"/>
    <w:rsid w:val="24C0C6BC"/>
    <w:rsid w:val="24C1078C"/>
    <w:rsid w:val="24C166AE"/>
    <w:rsid w:val="24C5138F"/>
    <w:rsid w:val="24CB4E31"/>
    <w:rsid w:val="24CCEE32"/>
    <w:rsid w:val="24D89805"/>
    <w:rsid w:val="24D97FBE"/>
    <w:rsid w:val="24E011F7"/>
    <w:rsid w:val="24E2D0D9"/>
    <w:rsid w:val="24E6732C"/>
    <w:rsid w:val="24E7AC38"/>
    <w:rsid w:val="24E90AEC"/>
    <w:rsid w:val="24F343C2"/>
    <w:rsid w:val="24F3C8A8"/>
    <w:rsid w:val="24F3F8A1"/>
    <w:rsid w:val="24FAFA9F"/>
    <w:rsid w:val="24FEDC4A"/>
    <w:rsid w:val="24FF83B4"/>
    <w:rsid w:val="2500695F"/>
    <w:rsid w:val="25071225"/>
    <w:rsid w:val="2507A56A"/>
    <w:rsid w:val="2508B14F"/>
    <w:rsid w:val="250A13A9"/>
    <w:rsid w:val="250A66FB"/>
    <w:rsid w:val="250AD7E0"/>
    <w:rsid w:val="250FF014"/>
    <w:rsid w:val="25167CC8"/>
    <w:rsid w:val="251BF2AF"/>
    <w:rsid w:val="251E03A7"/>
    <w:rsid w:val="251E4839"/>
    <w:rsid w:val="2524E339"/>
    <w:rsid w:val="252594DE"/>
    <w:rsid w:val="25264454"/>
    <w:rsid w:val="25310756"/>
    <w:rsid w:val="2531C0C3"/>
    <w:rsid w:val="25331A41"/>
    <w:rsid w:val="25342E6A"/>
    <w:rsid w:val="2539C528"/>
    <w:rsid w:val="253ABA8C"/>
    <w:rsid w:val="2541B69B"/>
    <w:rsid w:val="254609A8"/>
    <w:rsid w:val="254F511E"/>
    <w:rsid w:val="255303D5"/>
    <w:rsid w:val="25571164"/>
    <w:rsid w:val="25571997"/>
    <w:rsid w:val="2558BC07"/>
    <w:rsid w:val="255F3650"/>
    <w:rsid w:val="255F69FE"/>
    <w:rsid w:val="2561A59C"/>
    <w:rsid w:val="2564CB4C"/>
    <w:rsid w:val="25652C14"/>
    <w:rsid w:val="25652DEF"/>
    <w:rsid w:val="2565B331"/>
    <w:rsid w:val="2568B68B"/>
    <w:rsid w:val="25702CAF"/>
    <w:rsid w:val="2571C01E"/>
    <w:rsid w:val="25761522"/>
    <w:rsid w:val="2576A13B"/>
    <w:rsid w:val="257E22C0"/>
    <w:rsid w:val="257F3B73"/>
    <w:rsid w:val="257F675F"/>
    <w:rsid w:val="257FFDAB"/>
    <w:rsid w:val="2580F1BE"/>
    <w:rsid w:val="25815840"/>
    <w:rsid w:val="25821038"/>
    <w:rsid w:val="2588A8F0"/>
    <w:rsid w:val="2589368C"/>
    <w:rsid w:val="258C4F53"/>
    <w:rsid w:val="258F6ADE"/>
    <w:rsid w:val="2592DEC2"/>
    <w:rsid w:val="259B14A5"/>
    <w:rsid w:val="25A26EAE"/>
    <w:rsid w:val="25A2C7C1"/>
    <w:rsid w:val="25A40C21"/>
    <w:rsid w:val="25A46F38"/>
    <w:rsid w:val="25A53E06"/>
    <w:rsid w:val="25B55A17"/>
    <w:rsid w:val="25BB4F97"/>
    <w:rsid w:val="25BBEB18"/>
    <w:rsid w:val="25BD1B44"/>
    <w:rsid w:val="25C2EC14"/>
    <w:rsid w:val="25C6CACA"/>
    <w:rsid w:val="25CAF8C8"/>
    <w:rsid w:val="25CB4E5C"/>
    <w:rsid w:val="25D2E1E6"/>
    <w:rsid w:val="25DFF1A3"/>
    <w:rsid w:val="25E45556"/>
    <w:rsid w:val="25E9A380"/>
    <w:rsid w:val="25F143F0"/>
    <w:rsid w:val="25F1D3CF"/>
    <w:rsid w:val="25F361CA"/>
    <w:rsid w:val="25F5AE75"/>
    <w:rsid w:val="25F92707"/>
    <w:rsid w:val="25F998DE"/>
    <w:rsid w:val="25FBFB75"/>
    <w:rsid w:val="26027340"/>
    <w:rsid w:val="260544C1"/>
    <w:rsid w:val="26095191"/>
    <w:rsid w:val="260BCE37"/>
    <w:rsid w:val="260C1EB7"/>
    <w:rsid w:val="260DCD57"/>
    <w:rsid w:val="260DE56B"/>
    <w:rsid w:val="261059A0"/>
    <w:rsid w:val="2611B79B"/>
    <w:rsid w:val="2614EEA9"/>
    <w:rsid w:val="261AFDE6"/>
    <w:rsid w:val="261F331A"/>
    <w:rsid w:val="262044C4"/>
    <w:rsid w:val="26208BF4"/>
    <w:rsid w:val="2622C1D7"/>
    <w:rsid w:val="262AAAB0"/>
    <w:rsid w:val="262E5E5F"/>
    <w:rsid w:val="263027C8"/>
    <w:rsid w:val="2632AE43"/>
    <w:rsid w:val="2639C20A"/>
    <w:rsid w:val="263A1857"/>
    <w:rsid w:val="263C7398"/>
    <w:rsid w:val="2642B3CD"/>
    <w:rsid w:val="26435230"/>
    <w:rsid w:val="264695E6"/>
    <w:rsid w:val="2649023E"/>
    <w:rsid w:val="2654117F"/>
    <w:rsid w:val="265449C9"/>
    <w:rsid w:val="2656C412"/>
    <w:rsid w:val="265AD2DA"/>
    <w:rsid w:val="265FAC08"/>
    <w:rsid w:val="2668136D"/>
    <w:rsid w:val="266DF419"/>
    <w:rsid w:val="267218B5"/>
    <w:rsid w:val="26735E13"/>
    <w:rsid w:val="26739717"/>
    <w:rsid w:val="2678AA08"/>
    <w:rsid w:val="2678D302"/>
    <w:rsid w:val="26801971"/>
    <w:rsid w:val="26808881"/>
    <w:rsid w:val="2681DB5D"/>
    <w:rsid w:val="2684C432"/>
    <w:rsid w:val="26879FEC"/>
    <w:rsid w:val="268E4F05"/>
    <w:rsid w:val="26982841"/>
    <w:rsid w:val="269DAC86"/>
    <w:rsid w:val="26A297C8"/>
    <w:rsid w:val="26A6469A"/>
    <w:rsid w:val="26B19D9A"/>
    <w:rsid w:val="26B3ED67"/>
    <w:rsid w:val="26B45467"/>
    <w:rsid w:val="26B535CB"/>
    <w:rsid w:val="26B6034F"/>
    <w:rsid w:val="26B607C0"/>
    <w:rsid w:val="26BB2251"/>
    <w:rsid w:val="26BBE78D"/>
    <w:rsid w:val="26BD0C8A"/>
    <w:rsid w:val="26BE7BDB"/>
    <w:rsid w:val="26BF7CD9"/>
    <w:rsid w:val="26C1EB39"/>
    <w:rsid w:val="26C309C6"/>
    <w:rsid w:val="26C49336"/>
    <w:rsid w:val="26C69388"/>
    <w:rsid w:val="26C6A27B"/>
    <w:rsid w:val="26C71BA2"/>
    <w:rsid w:val="26C75E59"/>
    <w:rsid w:val="26CD643B"/>
    <w:rsid w:val="26CFA090"/>
    <w:rsid w:val="26D273A0"/>
    <w:rsid w:val="26D3E57C"/>
    <w:rsid w:val="26D9D15F"/>
    <w:rsid w:val="26DAE746"/>
    <w:rsid w:val="26E0430A"/>
    <w:rsid w:val="26E11977"/>
    <w:rsid w:val="26E3D6A8"/>
    <w:rsid w:val="26E40FBC"/>
    <w:rsid w:val="26F387E0"/>
    <w:rsid w:val="26F82B0E"/>
    <w:rsid w:val="26FCFBC3"/>
    <w:rsid w:val="2703A72D"/>
    <w:rsid w:val="27068E26"/>
    <w:rsid w:val="2706D8F6"/>
    <w:rsid w:val="270932E3"/>
    <w:rsid w:val="270A1434"/>
    <w:rsid w:val="2711D6F9"/>
    <w:rsid w:val="271590F1"/>
    <w:rsid w:val="27183077"/>
    <w:rsid w:val="272482B3"/>
    <w:rsid w:val="2726855F"/>
    <w:rsid w:val="272A1AED"/>
    <w:rsid w:val="272BF7E7"/>
    <w:rsid w:val="2735169E"/>
    <w:rsid w:val="273BB8EE"/>
    <w:rsid w:val="273D9201"/>
    <w:rsid w:val="273EF41D"/>
    <w:rsid w:val="2742A78B"/>
    <w:rsid w:val="27438F40"/>
    <w:rsid w:val="2743A836"/>
    <w:rsid w:val="2743DBEE"/>
    <w:rsid w:val="27451AC7"/>
    <w:rsid w:val="27459F72"/>
    <w:rsid w:val="27589ADB"/>
    <w:rsid w:val="2759B7BE"/>
    <w:rsid w:val="275DACCC"/>
    <w:rsid w:val="27643CB5"/>
    <w:rsid w:val="2766BE32"/>
    <w:rsid w:val="27672DDD"/>
    <w:rsid w:val="2769B921"/>
    <w:rsid w:val="276AA85B"/>
    <w:rsid w:val="276F8D6D"/>
    <w:rsid w:val="277A0C84"/>
    <w:rsid w:val="277F587D"/>
    <w:rsid w:val="2781C264"/>
    <w:rsid w:val="278C9A4F"/>
    <w:rsid w:val="27935D48"/>
    <w:rsid w:val="2799E12A"/>
    <w:rsid w:val="279E3116"/>
    <w:rsid w:val="27A15E06"/>
    <w:rsid w:val="27A5F598"/>
    <w:rsid w:val="27A67172"/>
    <w:rsid w:val="27AAD1E5"/>
    <w:rsid w:val="27AB2D9E"/>
    <w:rsid w:val="27AEE913"/>
    <w:rsid w:val="27AF5EAC"/>
    <w:rsid w:val="27B18650"/>
    <w:rsid w:val="27BEC518"/>
    <w:rsid w:val="27BEE126"/>
    <w:rsid w:val="27BF35AE"/>
    <w:rsid w:val="27C5A334"/>
    <w:rsid w:val="27C9CEF8"/>
    <w:rsid w:val="27CE5D76"/>
    <w:rsid w:val="27D0E935"/>
    <w:rsid w:val="27D1E930"/>
    <w:rsid w:val="27D52CF0"/>
    <w:rsid w:val="27D5C05A"/>
    <w:rsid w:val="27DCAD67"/>
    <w:rsid w:val="27DCF861"/>
    <w:rsid w:val="27DF33D0"/>
    <w:rsid w:val="27E1BC9F"/>
    <w:rsid w:val="27E4A7F8"/>
    <w:rsid w:val="27E6AE09"/>
    <w:rsid w:val="27ED9F20"/>
    <w:rsid w:val="27F2378F"/>
    <w:rsid w:val="27F530AE"/>
    <w:rsid w:val="27F57A06"/>
    <w:rsid w:val="27F83007"/>
    <w:rsid w:val="27FAD0FA"/>
    <w:rsid w:val="27FB299A"/>
    <w:rsid w:val="280482C7"/>
    <w:rsid w:val="2805E6FE"/>
    <w:rsid w:val="28074799"/>
    <w:rsid w:val="280DAA6A"/>
    <w:rsid w:val="280EA258"/>
    <w:rsid w:val="2811128F"/>
    <w:rsid w:val="28112851"/>
    <w:rsid w:val="2814C373"/>
    <w:rsid w:val="28150EAA"/>
    <w:rsid w:val="281B1080"/>
    <w:rsid w:val="2824B9A7"/>
    <w:rsid w:val="28278781"/>
    <w:rsid w:val="2827D441"/>
    <w:rsid w:val="28290BE8"/>
    <w:rsid w:val="2829F0EB"/>
    <w:rsid w:val="282B3942"/>
    <w:rsid w:val="282E20FA"/>
    <w:rsid w:val="2835E4A4"/>
    <w:rsid w:val="2836DE49"/>
    <w:rsid w:val="28375469"/>
    <w:rsid w:val="28392A31"/>
    <w:rsid w:val="283D5758"/>
    <w:rsid w:val="2849562B"/>
    <w:rsid w:val="284FF888"/>
    <w:rsid w:val="285046C9"/>
    <w:rsid w:val="28532719"/>
    <w:rsid w:val="285B802A"/>
    <w:rsid w:val="285C2374"/>
    <w:rsid w:val="286388B3"/>
    <w:rsid w:val="28643524"/>
    <w:rsid w:val="286535A4"/>
    <w:rsid w:val="2866F53A"/>
    <w:rsid w:val="2869274A"/>
    <w:rsid w:val="286C380A"/>
    <w:rsid w:val="286D9BB9"/>
    <w:rsid w:val="286F34EC"/>
    <w:rsid w:val="286FAE10"/>
    <w:rsid w:val="287468D5"/>
    <w:rsid w:val="287534C7"/>
    <w:rsid w:val="2875F210"/>
    <w:rsid w:val="28786B92"/>
    <w:rsid w:val="287B5EC6"/>
    <w:rsid w:val="287BEE8D"/>
    <w:rsid w:val="288635F8"/>
    <w:rsid w:val="28870392"/>
    <w:rsid w:val="288892D5"/>
    <w:rsid w:val="28892B51"/>
    <w:rsid w:val="2889E525"/>
    <w:rsid w:val="288FC5A0"/>
    <w:rsid w:val="2892C9A1"/>
    <w:rsid w:val="2897392E"/>
    <w:rsid w:val="2897D035"/>
    <w:rsid w:val="289F91B8"/>
    <w:rsid w:val="28A2A4AD"/>
    <w:rsid w:val="28A4290C"/>
    <w:rsid w:val="28A91966"/>
    <w:rsid w:val="28AC5EB6"/>
    <w:rsid w:val="28ACF95B"/>
    <w:rsid w:val="28B1525E"/>
    <w:rsid w:val="28B28FD5"/>
    <w:rsid w:val="28BC179A"/>
    <w:rsid w:val="28BE8098"/>
    <w:rsid w:val="28C79EFD"/>
    <w:rsid w:val="28CA25F2"/>
    <w:rsid w:val="28CB145E"/>
    <w:rsid w:val="28D57D87"/>
    <w:rsid w:val="28D7F906"/>
    <w:rsid w:val="28DA779D"/>
    <w:rsid w:val="28DB51DA"/>
    <w:rsid w:val="28DE3769"/>
    <w:rsid w:val="28DF3975"/>
    <w:rsid w:val="28E0F9B9"/>
    <w:rsid w:val="28E3697D"/>
    <w:rsid w:val="28E378FB"/>
    <w:rsid w:val="28E5C765"/>
    <w:rsid w:val="28E87A26"/>
    <w:rsid w:val="28EA67F6"/>
    <w:rsid w:val="28F91129"/>
    <w:rsid w:val="28F9AD5D"/>
    <w:rsid w:val="28FFAD4E"/>
    <w:rsid w:val="2901405F"/>
    <w:rsid w:val="2902ECBF"/>
    <w:rsid w:val="29074A8F"/>
    <w:rsid w:val="2908CA89"/>
    <w:rsid w:val="2909DDCD"/>
    <w:rsid w:val="290F86D9"/>
    <w:rsid w:val="2910B24B"/>
    <w:rsid w:val="29110B1C"/>
    <w:rsid w:val="2911BADA"/>
    <w:rsid w:val="29121E64"/>
    <w:rsid w:val="29159B1E"/>
    <w:rsid w:val="2917C797"/>
    <w:rsid w:val="291C92E9"/>
    <w:rsid w:val="291F13BF"/>
    <w:rsid w:val="291FC5CA"/>
    <w:rsid w:val="292376A2"/>
    <w:rsid w:val="292ECBA3"/>
    <w:rsid w:val="2930763F"/>
    <w:rsid w:val="2932DCF7"/>
    <w:rsid w:val="29353B45"/>
    <w:rsid w:val="293F330B"/>
    <w:rsid w:val="2940DE7F"/>
    <w:rsid w:val="2941D23E"/>
    <w:rsid w:val="2942A510"/>
    <w:rsid w:val="2942D63C"/>
    <w:rsid w:val="29459AE0"/>
    <w:rsid w:val="29494F13"/>
    <w:rsid w:val="294A20EB"/>
    <w:rsid w:val="294B1884"/>
    <w:rsid w:val="294F5FDA"/>
    <w:rsid w:val="29518013"/>
    <w:rsid w:val="29536229"/>
    <w:rsid w:val="2954B2B4"/>
    <w:rsid w:val="295AAF7E"/>
    <w:rsid w:val="295B8CDD"/>
    <w:rsid w:val="295D602A"/>
    <w:rsid w:val="295EE0A2"/>
    <w:rsid w:val="296547D9"/>
    <w:rsid w:val="2965A667"/>
    <w:rsid w:val="296C6E8B"/>
    <w:rsid w:val="297730DF"/>
    <w:rsid w:val="2977E0BF"/>
    <w:rsid w:val="2978E950"/>
    <w:rsid w:val="2979F6C9"/>
    <w:rsid w:val="29808351"/>
    <w:rsid w:val="298458DF"/>
    <w:rsid w:val="2984E5DB"/>
    <w:rsid w:val="29940FB9"/>
    <w:rsid w:val="299442E1"/>
    <w:rsid w:val="2997A1BA"/>
    <w:rsid w:val="299A2416"/>
    <w:rsid w:val="299E7D1B"/>
    <w:rsid w:val="299FD174"/>
    <w:rsid w:val="29A688C3"/>
    <w:rsid w:val="29AD9735"/>
    <w:rsid w:val="29B09F3B"/>
    <w:rsid w:val="29B183CE"/>
    <w:rsid w:val="29B2BF10"/>
    <w:rsid w:val="29B503C5"/>
    <w:rsid w:val="29B509A9"/>
    <w:rsid w:val="29B581F4"/>
    <w:rsid w:val="29B5C076"/>
    <w:rsid w:val="29B8E8CF"/>
    <w:rsid w:val="29BAA1F6"/>
    <w:rsid w:val="29BBC3AD"/>
    <w:rsid w:val="29BCCDA1"/>
    <w:rsid w:val="29C3FB4B"/>
    <w:rsid w:val="29C4F88B"/>
    <w:rsid w:val="29C6D69A"/>
    <w:rsid w:val="29C6F5E3"/>
    <w:rsid w:val="29C91887"/>
    <w:rsid w:val="29CB47E5"/>
    <w:rsid w:val="29CE9ED3"/>
    <w:rsid w:val="29CF1E9C"/>
    <w:rsid w:val="29D20DAC"/>
    <w:rsid w:val="29D3D8CF"/>
    <w:rsid w:val="29D9C01C"/>
    <w:rsid w:val="29DBC954"/>
    <w:rsid w:val="29E2471C"/>
    <w:rsid w:val="29E67883"/>
    <w:rsid w:val="29E894FC"/>
    <w:rsid w:val="29EBDBD4"/>
    <w:rsid w:val="29ED5236"/>
    <w:rsid w:val="29EFC2A2"/>
    <w:rsid w:val="29F249D3"/>
    <w:rsid w:val="29F52213"/>
    <w:rsid w:val="29F792DE"/>
    <w:rsid w:val="29F932B8"/>
    <w:rsid w:val="29FAD530"/>
    <w:rsid w:val="29FB1368"/>
    <w:rsid w:val="29FB2A2B"/>
    <w:rsid w:val="2A03CDC3"/>
    <w:rsid w:val="2A088462"/>
    <w:rsid w:val="2A0C2FFC"/>
    <w:rsid w:val="2A119271"/>
    <w:rsid w:val="2A13A7D4"/>
    <w:rsid w:val="2A13C954"/>
    <w:rsid w:val="2A16EB28"/>
    <w:rsid w:val="2A21C6AB"/>
    <w:rsid w:val="2A234CF9"/>
    <w:rsid w:val="2A2A6618"/>
    <w:rsid w:val="2A2E2F1F"/>
    <w:rsid w:val="2A354834"/>
    <w:rsid w:val="2A369A9E"/>
    <w:rsid w:val="2A3B5BB0"/>
    <w:rsid w:val="2A3BB78D"/>
    <w:rsid w:val="2A4802A4"/>
    <w:rsid w:val="2A4DA305"/>
    <w:rsid w:val="2A506CE8"/>
    <w:rsid w:val="2A585BF8"/>
    <w:rsid w:val="2A5C58C2"/>
    <w:rsid w:val="2A5CAD54"/>
    <w:rsid w:val="2A5D336F"/>
    <w:rsid w:val="2A5EA123"/>
    <w:rsid w:val="2A629E79"/>
    <w:rsid w:val="2A66660E"/>
    <w:rsid w:val="2A688B06"/>
    <w:rsid w:val="2A68DF9B"/>
    <w:rsid w:val="2A711565"/>
    <w:rsid w:val="2A721117"/>
    <w:rsid w:val="2A75A905"/>
    <w:rsid w:val="2A783143"/>
    <w:rsid w:val="2A7DEFA1"/>
    <w:rsid w:val="2A7EFDE2"/>
    <w:rsid w:val="2A81D79B"/>
    <w:rsid w:val="2A84D856"/>
    <w:rsid w:val="2A943F07"/>
    <w:rsid w:val="2A95E8F3"/>
    <w:rsid w:val="2A973741"/>
    <w:rsid w:val="2A9847C8"/>
    <w:rsid w:val="2A9934FC"/>
    <w:rsid w:val="2A9ACEC5"/>
    <w:rsid w:val="2A9DF039"/>
    <w:rsid w:val="2AA095A1"/>
    <w:rsid w:val="2AA0AF85"/>
    <w:rsid w:val="2AA13E41"/>
    <w:rsid w:val="2AA32B2B"/>
    <w:rsid w:val="2AA471C2"/>
    <w:rsid w:val="2AA6100A"/>
    <w:rsid w:val="2AA68865"/>
    <w:rsid w:val="2AA6BC42"/>
    <w:rsid w:val="2AAFCEE6"/>
    <w:rsid w:val="2AB684AD"/>
    <w:rsid w:val="2ABAA871"/>
    <w:rsid w:val="2ABB334D"/>
    <w:rsid w:val="2AC8AA28"/>
    <w:rsid w:val="2ACCFFE4"/>
    <w:rsid w:val="2AD0E626"/>
    <w:rsid w:val="2AD4B21F"/>
    <w:rsid w:val="2AD50150"/>
    <w:rsid w:val="2ADB2537"/>
    <w:rsid w:val="2ADF8473"/>
    <w:rsid w:val="2AE095B6"/>
    <w:rsid w:val="2AE34902"/>
    <w:rsid w:val="2AE72CA3"/>
    <w:rsid w:val="2AEAC1A9"/>
    <w:rsid w:val="2AEDE960"/>
    <w:rsid w:val="2AEEB88A"/>
    <w:rsid w:val="2AF1E1FE"/>
    <w:rsid w:val="2AF25E99"/>
    <w:rsid w:val="2AFC0110"/>
    <w:rsid w:val="2AFDA577"/>
    <w:rsid w:val="2AFEEFBB"/>
    <w:rsid w:val="2AFF24FE"/>
    <w:rsid w:val="2B02EA76"/>
    <w:rsid w:val="2B04C817"/>
    <w:rsid w:val="2B0B3103"/>
    <w:rsid w:val="2B11D4C0"/>
    <w:rsid w:val="2B1203B8"/>
    <w:rsid w:val="2B164150"/>
    <w:rsid w:val="2B164446"/>
    <w:rsid w:val="2B1857E2"/>
    <w:rsid w:val="2B1A3477"/>
    <w:rsid w:val="2B1A4B91"/>
    <w:rsid w:val="2B1D28AA"/>
    <w:rsid w:val="2B1F965A"/>
    <w:rsid w:val="2B229493"/>
    <w:rsid w:val="2B34C504"/>
    <w:rsid w:val="2B3BC141"/>
    <w:rsid w:val="2B40854E"/>
    <w:rsid w:val="2B44B1CC"/>
    <w:rsid w:val="2B456CED"/>
    <w:rsid w:val="2B462D52"/>
    <w:rsid w:val="2B4AFB49"/>
    <w:rsid w:val="2B50A800"/>
    <w:rsid w:val="2B535281"/>
    <w:rsid w:val="2B6A0BC1"/>
    <w:rsid w:val="2B70E5B2"/>
    <w:rsid w:val="2B71FCBD"/>
    <w:rsid w:val="2B72726B"/>
    <w:rsid w:val="2B73F20B"/>
    <w:rsid w:val="2B748FE4"/>
    <w:rsid w:val="2B7E4A68"/>
    <w:rsid w:val="2B7EF2F2"/>
    <w:rsid w:val="2B848305"/>
    <w:rsid w:val="2B8AAA23"/>
    <w:rsid w:val="2B909B32"/>
    <w:rsid w:val="2B9393C8"/>
    <w:rsid w:val="2B96A2C4"/>
    <w:rsid w:val="2B97A107"/>
    <w:rsid w:val="2B97FD41"/>
    <w:rsid w:val="2B98F9D2"/>
    <w:rsid w:val="2B9916CF"/>
    <w:rsid w:val="2B991B66"/>
    <w:rsid w:val="2B9954E8"/>
    <w:rsid w:val="2B9A4B15"/>
    <w:rsid w:val="2B9BAFA1"/>
    <w:rsid w:val="2B9E5DD2"/>
    <w:rsid w:val="2BA0896A"/>
    <w:rsid w:val="2BA73BE6"/>
    <w:rsid w:val="2BB362F3"/>
    <w:rsid w:val="2BB66CF5"/>
    <w:rsid w:val="2BBB820F"/>
    <w:rsid w:val="2BC09177"/>
    <w:rsid w:val="2BC3DC0A"/>
    <w:rsid w:val="2BC54E11"/>
    <w:rsid w:val="2BC99166"/>
    <w:rsid w:val="2BDD184C"/>
    <w:rsid w:val="2BDE238A"/>
    <w:rsid w:val="2BDE40B9"/>
    <w:rsid w:val="2BE339F6"/>
    <w:rsid w:val="2BE9609C"/>
    <w:rsid w:val="2BEBF4E7"/>
    <w:rsid w:val="2BEEE4B7"/>
    <w:rsid w:val="2BF398E5"/>
    <w:rsid w:val="2BF9E25B"/>
    <w:rsid w:val="2BFB61B0"/>
    <w:rsid w:val="2BFFADB2"/>
    <w:rsid w:val="2BFFC338"/>
    <w:rsid w:val="2C07BCFE"/>
    <w:rsid w:val="2C08347C"/>
    <w:rsid w:val="2C084674"/>
    <w:rsid w:val="2C0F9520"/>
    <w:rsid w:val="2C110149"/>
    <w:rsid w:val="2C1339AD"/>
    <w:rsid w:val="2C138F6D"/>
    <w:rsid w:val="2C13CCD8"/>
    <w:rsid w:val="2C1661E2"/>
    <w:rsid w:val="2C1E8A5F"/>
    <w:rsid w:val="2C227A68"/>
    <w:rsid w:val="2C2F3B2D"/>
    <w:rsid w:val="2C3081B5"/>
    <w:rsid w:val="2C3214B8"/>
    <w:rsid w:val="2C32547F"/>
    <w:rsid w:val="2C32FB80"/>
    <w:rsid w:val="2C3814C9"/>
    <w:rsid w:val="2C386F1E"/>
    <w:rsid w:val="2C38AB15"/>
    <w:rsid w:val="2C3B901B"/>
    <w:rsid w:val="2C3EE537"/>
    <w:rsid w:val="2C417C2C"/>
    <w:rsid w:val="2C47152A"/>
    <w:rsid w:val="2C4791C2"/>
    <w:rsid w:val="2C562759"/>
    <w:rsid w:val="2C609A97"/>
    <w:rsid w:val="2C62FB76"/>
    <w:rsid w:val="2C63F82E"/>
    <w:rsid w:val="2C692908"/>
    <w:rsid w:val="2C6E6FF7"/>
    <w:rsid w:val="2C6FE7D1"/>
    <w:rsid w:val="2C75ABD7"/>
    <w:rsid w:val="2C767EDF"/>
    <w:rsid w:val="2C7B776B"/>
    <w:rsid w:val="2C7F3059"/>
    <w:rsid w:val="2C8359A0"/>
    <w:rsid w:val="2C83AF12"/>
    <w:rsid w:val="2C85878E"/>
    <w:rsid w:val="2C8649AB"/>
    <w:rsid w:val="2C86CC4D"/>
    <w:rsid w:val="2C88E00E"/>
    <w:rsid w:val="2C9AF56B"/>
    <w:rsid w:val="2C9B860F"/>
    <w:rsid w:val="2CA1C038"/>
    <w:rsid w:val="2CA63E26"/>
    <w:rsid w:val="2CA7DDB7"/>
    <w:rsid w:val="2CA8BB95"/>
    <w:rsid w:val="2CAC0EC9"/>
    <w:rsid w:val="2CB0B294"/>
    <w:rsid w:val="2CB424F2"/>
    <w:rsid w:val="2CB6C720"/>
    <w:rsid w:val="2CB89D0A"/>
    <w:rsid w:val="2CB9BB42"/>
    <w:rsid w:val="2CBE054E"/>
    <w:rsid w:val="2CBE337E"/>
    <w:rsid w:val="2CC0EF4A"/>
    <w:rsid w:val="2CC54C9D"/>
    <w:rsid w:val="2CC61D27"/>
    <w:rsid w:val="2CC6457F"/>
    <w:rsid w:val="2CC8242F"/>
    <w:rsid w:val="2CCE8E12"/>
    <w:rsid w:val="2CD14173"/>
    <w:rsid w:val="2CD38122"/>
    <w:rsid w:val="2CD4450D"/>
    <w:rsid w:val="2CD582FB"/>
    <w:rsid w:val="2CE24493"/>
    <w:rsid w:val="2CEAE8FF"/>
    <w:rsid w:val="2CF1A3A2"/>
    <w:rsid w:val="2CF9848C"/>
    <w:rsid w:val="2CFAB7AE"/>
    <w:rsid w:val="2CFF52A5"/>
    <w:rsid w:val="2D05B028"/>
    <w:rsid w:val="2D064D99"/>
    <w:rsid w:val="2D0AB6BF"/>
    <w:rsid w:val="2D0CFC67"/>
    <w:rsid w:val="2D0D5216"/>
    <w:rsid w:val="2D0D792D"/>
    <w:rsid w:val="2D11612D"/>
    <w:rsid w:val="2D16EF0A"/>
    <w:rsid w:val="2D1723DD"/>
    <w:rsid w:val="2D19B479"/>
    <w:rsid w:val="2D1CEB73"/>
    <w:rsid w:val="2D1EF82F"/>
    <w:rsid w:val="2D2343F1"/>
    <w:rsid w:val="2D24CB30"/>
    <w:rsid w:val="2D2C5DCF"/>
    <w:rsid w:val="2D2DAD55"/>
    <w:rsid w:val="2D30C875"/>
    <w:rsid w:val="2D325F2E"/>
    <w:rsid w:val="2D345BB6"/>
    <w:rsid w:val="2D349855"/>
    <w:rsid w:val="2D360D29"/>
    <w:rsid w:val="2D39D04A"/>
    <w:rsid w:val="2D4178D7"/>
    <w:rsid w:val="2D43D053"/>
    <w:rsid w:val="2D45A40E"/>
    <w:rsid w:val="2D4924E4"/>
    <w:rsid w:val="2D4D8251"/>
    <w:rsid w:val="2D4E8D50"/>
    <w:rsid w:val="2D528CA3"/>
    <w:rsid w:val="2D537D75"/>
    <w:rsid w:val="2D5B743D"/>
    <w:rsid w:val="2D678015"/>
    <w:rsid w:val="2D70D98A"/>
    <w:rsid w:val="2D735AA2"/>
    <w:rsid w:val="2D761A0A"/>
    <w:rsid w:val="2D77C840"/>
    <w:rsid w:val="2D7DB00A"/>
    <w:rsid w:val="2D7FC525"/>
    <w:rsid w:val="2D88247D"/>
    <w:rsid w:val="2D8A7528"/>
    <w:rsid w:val="2D8AD053"/>
    <w:rsid w:val="2D8C9155"/>
    <w:rsid w:val="2D8E00A0"/>
    <w:rsid w:val="2D94B297"/>
    <w:rsid w:val="2D975C6E"/>
    <w:rsid w:val="2D9961F6"/>
    <w:rsid w:val="2D9B24C3"/>
    <w:rsid w:val="2D9C8801"/>
    <w:rsid w:val="2D9CE1B4"/>
    <w:rsid w:val="2D9DD5DC"/>
    <w:rsid w:val="2DA01B00"/>
    <w:rsid w:val="2DA10358"/>
    <w:rsid w:val="2DA39F0F"/>
    <w:rsid w:val="2DAB23D5"/>
    <w:rsid w:val="2DABFD03"/>
    <w:rsid w:val="2DAE9263"/>
    <w:rsid w:val="2DB04D89"/>
    <w:rsid w:val="2DB76576"/>
    <w:rsid w:val="2DC10B3B"/>
    <w:rsid w:val="2DC3628B"/>
    <w:rsid w:val="2DC36364"/>
    <w:rsid w:val="2DC38565"/>
    <w:rsid w:val="2DC49BAC"/>
    <w:rsid w:val="2DC4CDE2"/>
    <w:rsid w:val="2DC651FE"/>
    <w:rsid w:val="2DCD0B79"/>
    <w:rsid w:val="2DD720AC"/>
    <w:rsid w:val="2DD76DC2"/>
    <w:rsid w:val="2DD9126B"/>
    <w:rsid w:val="2DD97971"/>
    <w:rsid w:val="2DDB8ED9"/>
    <w:rsid w:val="2DDC2415"/>
    <w:rsid w:val="2DDD60E5"/>
    <w:rsid w:val="2DDD8AE0"/>
    <w:rsid w:val="2DE0AB99"/>
    <w:rsid w:val="2DE204F9"/>
    <w:rsid w:val="2DE2A85B"/>
    <w:rsid w:val="2DE3FD6E"/>
    <w:rsid w:val="2DE4237F"/>
    <w:rsid w:val="2DE51BE7"/>
    <w:rsid w:val="2DEAB72A"/>
    <w:rsid w:val="2DEAFB5F"/>
    <w:rsid w:val="2DF494D8"/>
    <w:rsid w:val="2DF5C480"/>
    <w:rsid w:val="2DF959DF"/>
    <w:rsid w:val="2DFA0E85"/>
    <w:rsid w:val="2DFA4C9C"/>
    <w:rsid w:val="2DFE1E32"/>
    <w:rsid w:val="2E011DB6"/>
    <w:rsid w:val="2E099355"/>
    <w:rsid w:val="2E0A0A07"/>
    <w:rsid w:val="2E0A90E1"/>
    <w:rsid w:val="2E0E339B"/>
    <w:rsid w:val="2E11F138"/>
    <w:rsid w:val="2E138018"/>
    <w:rsid w:val="2E14D64E"/>
    <w:rsid w:val="2E1763F9"/>
    <w:rsid w:val="2E2327B6"/>
    <w:rsid w:val="2E239BF4"/>
    <w:rsid w:val="2E28E52E"/>
    <w:rsid w:val="2E2A29AA"/>
    <w:rsid w:val="2E2E5A44"/>
    <w:rsid w:val="2E2F19DC"/>
    <w:rsid w:val="2E2F1A8E"/>
    <w:rsid w:val="2E319602"/>
    <w:rsid w:val="2E35827B"/>
    <w:rsid w:val="2E37001B"/>
    <w:rsid w:val="2E37D678"/>
    <w:rsid w:val="2E3DE46C"/>
    <w:rsid w:val="2E40EF0F"/>
    <w:rsid w:val="2E4A6A9A"/>
    <w:rsid w:val="2E4B844D"/>
    <w:rsid w:val="2E4D2D72"/>
    <w:rsid w:val="2E4EE3AE"/>
    <w:rsid w:val="2E530195"/>
    <w:rsid w:val="2E562C60"/>
    <w:rsid w:val="2E5D9C8B"/>
    <w:rsid w:val="2E60E447"/>
    <w:rsid w:val="2E62A4CE"/>
    <w:rsid w:val="2E6B681A"/>
    <w:rsid w:val="2E6D5C17"/>
    <w:rsid w:val="2E6F5B82"/>
    <w:rsid w:val="2E752C8D"/>
    <w:rsid w:val="2E765BDF"/>
    <w:rsid w:val="2E889273"/>
    <w:rsid w:val="2E895748"/>
    <w:rsid w:val="2E8A5242"/>
    <w:rsid w:val="2E8BDE3E"/>
    <w:rsid w:val="2EA033D3"/>
    <w:rsid w:val="2EA0F3F0"/>
    <w:rsid w:val="2EA478F9"/>
    <w:rsid w:val="2EAAEA33"/>
    <w:rsid w:val="2EB18D28"/>
    <w:rsid w:val="2EB4484F"/>
    <w:rsid w:val="2EB49BE3"/>
    <w:rsid w:val="2EB49EC7"/>
    <w:rsid w:val="2EB5F391"/>
    <w:rsid w:val="2EBADDFC"/>
    <w:rsid w:val="2EBDCE20"/>
    <w:rsid w:val="2EBE6749"/>
    <w:rsid w:val="2EBF01CF"/>
    <w:rsid w:val="2EBF8B87"/>
    <w:rsid w:val="2EC01FAC"/>
    <w:rsid w:val="2EC0F41B"/>
    <w:rsid w:val="2EC93D16"/>
    <w:rsid w:val="2ECBEDB8"/>
    <w:rsid w:val="2ECEA3E6"/>
    <w:rsid w:val="2ED11F2A"/>
    <w:rsid w:val="2ED34D34"/>
    <w:rsid w:val="2ED4DD95"/>
    <w:rsid w:val="2ED505AD"/>
    <w:rsid w:val="2ED531F0"/>
    <w:rsid w:val="2ED68858"/>
    <w:rsid w:val="2EDBF9DC"/>
    <w:rsid w:val="2EDC81C6"/>
    <w:rsid w:val="2EE4F88B"/>
    <w:rsid w:val="2EE9C181"/>
    <w:rsid w:val="2EEA3443"/>
    <w:rsid w:val="2EF1640B"/>
    <w:rsid w:val="2EF3B104"/>
    <w:rsid w:val="2EF542C2"/>
    <w:rsid w:val="2EF5C049"/>
    <w:rsid w:val="2EF806C5"/>
    <w:rsid w:val="2EFA53A1"/>
    <w:rsid w:val="2EFAC434"/>
    <w:rsid w:val="2EFB4464"/>
    <w:rsid w:val="2EFB7CDA"/>
    <w:rsid w:val="2F01DFB9"/>
    <w:rsid w:val="2F0A1C23"/>
    <w:rsid w:val="2F0B8D95"/>
    <w:rsid w:val="2F0C785C"/>
    <w:rsid w:val="2F0CD8A8"/>
    <w:rsid w:val="2F0E5153"/>
    <w:rsid w:val="2F0FF5DA"/>
    <w:rsid w:val="2F149394"/>
    <w:rsid w:val="2F14BDA9"/>
    <w:rsid w:val="2F224F0A"/>
    <w:rsid w:val="2F2A34BF"/>
    <w:rsid w:val="2F2ABBFC"/>
    <w:rsid w:val="2F2C192A"/>
    <w:rsid w:val="2F2DED91"/>
    <w:rsid w:val="2F2E312F"/>
    <w:rsid w:val="2F2F411D"/>
    <w:rsid w:val="2F30AA6A"/>
    <w:rsid w:val="2F38586D"/>
    <w:rsid w:val="2F3A0B59"/>
    <w:rsid w:val="2F3A3392"/>
    <w:rsid w:val="2F3A5C8C"/>
    <w:rsid w:val="2F3C6D29"/>
    <w:rsid w:val="2F3EFB83"/>
    <w:rsid w:val="2F43A471"/>
    <w:rsid w:val="2F47A1E0"/>
    <w:rsid w:val="2F4A12E6"/>
    <w:rsid w:val="2F4C1ACF"/>
    <w:rsid w:val="2F53E094"/>
    <w:rsid w:val="2F54E177"/>
    <w:rsid w:val="2F557501"/>
    <w:rsid w:val="2F56CB9F"/>
    <w:rsid w:val="2F5AF1E9"/>
    <w:rsid w:val="2F5F1FA4"/>
    <w:rsid w:val="2F6CAFEE"/>
    <w:rsid w:val="2F6E4E31"/>
    <w:rsid w:val="2F704126"/>
    <w:rsid w:val="2F721B74"/>
    <w:rsid w:val="2F772F61"/>
    <w:rsid w:val="2F77F6B2"/>
    <w:rsid w:val="2F823A3C"/>
    <w:rsid w:val="2F84491C"/>
    <w:rsid w:val="2F863857"/>
    <w:rsid w:val="2F8CBFE8"/>
    <w:rsid w:val="2F8DC7BF"/>
    <w:rsid w:val="2F93A93A"/>
    <w:rsid w:val="2F95FDFA"/>
    <w:rsid w:val="2F990B0E"/>
    <w:rsid w:val="2F9B9DFF"/>
    <w:rsid w:val="2FA3AD02"/>
    <w:rsid w:val="2FA79DED"/>
    <w:rsid w:val="2FA84663"/>
    <w:rsid w:val="2FAC9F0D"/>
    <w:rsid w:val="2FB0C704"/>
    <w:rsid w:val="2FB1CE11"/>
    <w:rsid w:val="2FB413FB"/>
    <w:rsid w:val="2FB85885"/>
    <w:rsid w:val="2FBB3C8D"/>
    <w:rsid w:val="2FBD178E"/>
    <w:rsid w:val="2FBE2A84"/>
    <w:rsid w:val="2FBE4EEA"/>
    <w:rsid w:val="2FC01403"/>
    <w:rsid w:val="2FC25B6B"/>
    <w:rsid w:val="2FC6E1F8"/>
    <w:rsid w:val="2FCC1351"/>
    <w:rsid w:val="2FCFFA9B"/>
    <w:rsid w:val="2FD7AB49"/>
    <w:rsid w:val="2FD828F6"/>
    <w:rsid w:val="2FDB30AB"/>
    <w:rsid w:val="2FDFA918"/>
    <w:rsid w:val="2FED3A4E"/>
    <w:rsid w:val="2FEDE7C1"/>
    <w:rsid w:val="2FF0C46E"/>
    <w:rsid w:val="2FF14036"/>
    <w:rsid w:val="2FF59A0A"/>
    <w:rsid w:val="2FF77810"/>
    <w:rsid w:val="2FFCC718"/>
    <w:rsid w:val="2FFD3D9E"/>
    <w:rsid w:val="3005F36E"/>
    <w:rsid w:val="3006645C"/>
    <w:rsid w:val="3009F19B"/>
    <w:rsid w:val="300A5C05"/>
    <w:rsid w:val="300B42E8"/>
    <w:rsid w:val="30106ADD"/>
    <w:rsid w:val="3015D670"/>
    <w:rsid w:val="30172B37"/>
    <w:rsid w:val="301AF1FB"/>
    <w:rsid w:val="301AF8EB"/>
    <w:rsid w:val="301D4E50"/>
    <w:rsid w:val="301D6FF1"/>
    <w:rsid w:val="30244297"/>
    <w:rsid w:val="302E1634"/>
    <w:rsid w:val="30301580"/>
    <w:rsid w:val="30319A7F"/>
    <w:rsid w:val="3038579C"/>
    <w:rsid w:val="30388DA9"/>
    <w:rsid w:val="303BFF91"/>
    <w:rsid w:val="303F488D"/>
    <w:rsid w:val="303F7958"/>
    <w:rsid w:val="303F900E"/>
    <w:rsid w:val="3041ACAE"/>
    <w:rsid w:val="304521FC"/>
    <w:rsid w:val="30467822"/>
    <w:rsid w:val="304F6EE6"/>
    <w:rsid w:val="305043D5"/>
    <w:rsid w:val="3051D884"/>
    <w:rsid w:val="30563BFA"/>
    <w:rsid w:val="305AD230"/>
    <w:rsid w:val="305C04B7"/>
    <w:rsid w:val="305D95C3"/>
    <w:rsid w:val="305FC73B"/>
    <w:rsid w:val="30603635"/>
    <w:rsid w:val="3060ACA6"/>
    <w:rsid w:val="306557CD"/>
    <w:rsid w:val="306C9703"/>
    <w:rsid w:val="306D68DA"/>
    <w:rsid w:val="3073FA8D"/>
    <w:rsid w:val="30758AA1"/>
    <w:rsid w:val="3079100A"/>
    <w:rsid w:val="307FEB25"/>
    <w:rsid w:val="307FF733"/>
    <w:rsid w:val="3080288E"/>
    <w:rsid w:val="308A0846"/>
    <w:rsid w:val="308C6182"/>
    <w:rsid w:val="308CA992"/>
    <w:rsid w:val="30915089"/>
    <w:rsid w:val="309153DC"/>
    <w:rsid w:val="30930BE7"/>
    <w:rsid w:val="3099818E"/>
    <w:rsid w:val="3099B98F"/>
    <w:rsid w:val="309C7BA8"/>
    <w:rsid w:val="309E0D9D"/>
    <w:rsid w:val="30A29196"/>
    <w:rsid w:val="30A88A94"/>
    <w:rsid w:val="30AAF2C0"/>
    <w:rsid w:val="30AC0994"/>
    <w:rsid w:val="30AEBD67"/>
    <w:rsid w:val="30B29953"/>
    <w:rsid w:val="30B2C9D5"/>
    <w:rsid w:val="30B2D3F7"/>
    <w:rsid w:val="30B3496B"/>
    <w:rsid w:val="30B4C06B"/>
    <w:rsid w:val="30B9CF1A"/>
    <w:rsid w:val="30BBB48F"/>
    <w:rsid w:val="30C6E1CD"/>
    <w:rsid w:val="30C795C6"/>
    <w:rsid w:val="30C8176C"/>
    <w:rsid w:val="30CDCE96"/>
    <w:rsid w:val="30CF9F96"/>
    <w:rsid w:val="30D1C0B7"/>
    <w:rsid w:val="30D3FB25"/>
    <w:rsid w:val="30D4575E"/>
    <w:rsid w:val="30D4E779"/>
    <w:rsid w:val="30D6F89C"/>
    <w:rsid w:val="30D9CAB1"/>
    <w:rsid w:val="30E140E8"/>
    <w:rsid w:val="30E445AE"/>
    <w:rsid w:val="30E77FB1"/>
    <w:rsid w:val="30EA38C0"/>
    <w:rsid w:val="30F2E285"/>
    <w:rsid w:val="30F2F9C5"/>
    <w:rsid w:val="30FC3E14"/>
    <w:rsid w:val="30FCA43A"/>
    <w:rsid w:val="310155F6"/>
    <w:rsid w:val="3102D222"/>
    <w:rsid w:val="3104CE2F"/>
    <w:rsid w:val="3105368B"/>
    <w:rsid w:val="31066185"/>
    <w:rsid w:val="31098400"/>
    <w:rsid w:val="310AA2A6"/>
    <w:rsid w:val="310AF205"/>
    <w:rsid w:val="310E25CE"/>
    <w:rsid w:val="310FEDC9"/>
    <w:rsid w:val="31100EA5"/>
    <w:rsid w:val="3112EDAE"/>
    <w:rsid w:val="311320BC"/>
    <w:rsid w:val="31172E59"/>
    <w:rsid w:val="3117F0C2"/>
    <w:rsid w:val="3118F7D5"/>
    <w:rsid w:val="311D44AA"/>
    <w:rsid w:val="3126741F"/>
    <w:rsid w:val="312DCF08"/>
    <w:rsid w:val="312F201E"/>
    <w:rsid w:val="3132FF9E"/>
    <w:rsid w:val="3133BB0F"/>
    <w:rsid w:val="3134AEB0"/>
    <w:rsid w:val="313526A6"/>
    <w:rsid w:val="31353C7F"/>
    <w:rsid w:val="31355591"/>
    <w:rsid w:val="3135A29B"/>
    <w:rsid w:val="31397D25"/>
    <w:rsid w:val="3139831B"/>
    <w:rsid w:val="313A90A3"/>
    <w:rsid w:val="3149A98C"/>
    <w:rsid w:val="314DAA7C"/>
    <w:rsid w:val="315B02BA"/>
    <w:rsid w:val="315F93CA"/>
    <w:rsid w:val="3160BDC2"/>
    <w:rsid w:val="31677795"/>
    <w:rsid w:val="316CF288"/>
    <w:rsid w:val="3177D5D4"/>
    <w:rsid w:val="317F8142"/>
    <w:rsid w:val="317F88E3"/>
    <w:rsid w:val="317F8AAE"/>
    <w:rsid w:val="317FF5CF"/>
    <w:rsid w:val="3181036E"/>
    <w:rsid w:val="31834100"/>
    <w:rsid w:val="3183663A"/>
    <w:rsid w:val="318441F2"/>
    <w:rsid w:val="31867512"/>
    <w:rsid w:val="318C63D6"/>
    <w:rsid w:val="31939836"/>
    <w:rsid w:val="3198AC2E"/>
    <w:rsid w:val="319AC831"/>
    <w:rsid w:val="319B2EA7"/>
    <w:rsid w:val="319BD683"/>
    <w:rsid w:val="319D422C"/>
    <w:rsid w:val="31A086B3"/>
    <w:rsid w:val="31A38C98"/>
    <w:rsid w:val="31A3E9ED"/>
    <w:rsid w:val="31A403D0"/>
    <w:rsid w:val="31A4FC38"/>
    <w:rsid w:val="31ABF5CD"/>
    <w:rsid w:val="31ACC945"/>
    <w:rsid w:val="31AD568C"/>
    <w:rsid w:val="31ADCC7C"/>
    <w:rsid w:val="31AE19F0"/>
    <w:rsid w:val="31AE6415"/>
    <w:rsid w:val="31B54E28"/>
    <w:rsid w:val="31B9A481"/>
    <w:rsid w:val="31BC2531"/>
    <w:rsid w:val="31BEAA89"/>
    <w:rsid w:val="31C09C8D"/>
    <w:rsid w:val="31C850A0"/>
    <w:rsid w:val="31D04EF9"/>
    <w:rsid w:val="31D1CF5D"/>
    <w:rsid w:val="31D56EA6"/>
    <w:rsid w:val="31D93E06"/>
    <w:rsid w:val="31DB28B0"/>
    <w:rsid w:val="31DC8BB8"/>
    <w:rsid w:val="31E00124"/>
    <w:rsid w:val="31E38EAA"/>
    <w:rsid w:val="31E43BFB"/>
    <w:rsid w:val="31EEA920"/>
    <w:rsid w:val="31F0AD21"/>
    <w:rsid w:val="31F5E786"/>
    <w:rsid w:val="31F80A04"/>
    <w:rsid w:val="31FB48E0"/>
    <w:rsid w:val="31FC1B43"/>
    <w:rsid w:val="3203ADA5"/>
    <w:rsid w:val="32068503"/>
    <w:rsid w:val="3207FEF4"/>
    <w:rsid w:val="3208CFE1"/>
    <w:rsid w:val="320A09DF"/>
    <w:rsid w:val="320BF55B"/>
    <w:rsid w:val="320EE401"/>
    <w:rsid w:val="32100276"/>
    <w:rsid w:val="3213B2BE"/>
    <w:rsid w:val="3218338A"/>
    <w:rsid w:val="321BFDBF"/>
    <w:rsid w:val="322252B3"/>
    <w:rsid w:val="3222E2AF"/>
    <w:rsid w:val="322773BF"/>
    <w:rsid w:val="322C40D3"/>
    <w:rsid w:val="322D5466"/>
    <w:rsid w:val="322FE05E"/>
    <w:rsid w:val="3237B9BB"/>
    <w:rsid w:val="323A4649"/>
    <w:rsid w:val="323B351C"/>
    <w:rsid w:val="323D91FD"/>
    <w:rsid w:val="3242E7D2"/>
    <w:rsid w:val="3243C229"/>
    <w:rsid w:val="3247A290"/>
    <w:rsid w:val="3247B977"/>
    <w:rsid w:val="324CCB54"/>
    <w:rsid w:val="324D3941"/>
    <w:rsid w:val="324DE49F"/>
    <w:rsid w:val="324EB94B"/>
    <w:rsid w:val="3252D3AE"/>
    <w:rsid w:val="3255AC5B"/>
    <w:rsid w:val="325733C8"/>
    <w:rsid w:val="325C5E41"/>
    <w:rsid w:val="3260A118"/>
    <w:rsid w:val="3260BC67"/>
    <w:rsid w:val="326835BD"/>
    <w:rsid w:val="3269303F"/>
    <w:rsid w:val="326C9EB7"/>
    <w:rsid w:val="326E0F34"/>
    <w:rsid w:val="3270E7D0"/>
    <w:rsid w:val="3272EEBF"/>
    <w:rsid w:val="3278B03B"/>
    <w:rsid w:val="32866006"/>
    <w:rsid w:val="328733DF"/>
    <w:rsid w:val="32889B86"/>
    <w:rsid w:val="328C18AB"/>
    <w:rsid w:val="329025A5"/>
    <w:rsid w:val="32952787"/>
    <w:rsid w:val="3296CD37"/>
    <w:rsid w:val="329B0BD0"/>
    <w:rsid w:val="329FAEE8"/>
    <w:rsid w:val="32A47BB4"/>
    <w:rsid w:val="32A729E9"/>
    <w:rsid w:val="32AA854F"/>
    <w:rsid w:val="32B2ADA0"/>
    <w:rsid w:val="32B56143"/>
    <w:rsid w:val="32B5B66E"/>
    <w:rsid w:val="32B879E3"/>
    <w:rsid w:val="32BB9944"/>
    <w:rsid w:val="32BCCF65"/>
    <w:rsid w:val="32BD9CD4"/>
    <w:rsid w:val="32BDDE89"/>
    <w:rsid w:val="32C00AFF"/>
    <w:rsid w:val="32C0C3C0"/>
    <w:rsid w:val="32C41E75"/>
    <w:rsid w:val="32C8E9BE"/>
    <w:rsid w:val="32CCFC54"/>
    <w:rsid w:val="32CE30E0"/>
    <w:rsid w:val="32CE65B3"/>
    <w:rsid w:val="32D32A04"/>
    <w:rsid w:val="32D77FC6"/>
    <w:rsid w:val="32DB0C6D"/>
    <w:rsid w:val="32E366A1"/>
    <w:rsid w:val="32E37A2C"/>
    <w:rsid w:val="32E74FF4"/>
    <w:rsid w:val="32EE0176"/>
    <w:rsid w:val="32F7EEC1"/>
    <w:rsid w:val="32FA4097"/>
    <w:rsid w:val="32FAC166"/>
    <w:rsid w:val="32FBB8C4"/>
    <w:rsid w:val="3300A9DF"/>
    <w:rsid w:val="3301FF74"/>
    <w:rsid w:val="33029DCB"/>
    <w:rsid w:val="33035370"/>
    <w:rsid w:val="3308A057"/>
    <w:rsid w:val="3308BB23"/>
    <w:rsid w:val="3308E9F9"/>
    <w:rsid w:val="33099278"/>
    <w:rsid w:val="330BD1B9"/>
    <w:rsid w:val="330C405F"/>
    <w:rsid w:val="3312520C"/>
    <w:rsid w:val="3315AE3E"/>
    <w:rsid w:val="3315F8C8"/>
    <w:rsid w:val="331A04F1"/>
    <w:rsid w:val="331C4A55"/>
    <w:rsid w:val="3320E3F3"/>
    <w:rsid w:val="3322763F"/>
    <w:rsid w:val="3322ECC4"/>
    <w:rsid w:val="332567A9"/>
    <w:rsid w:val="332575B8"/>
    <w:rsid w:val="3326EB76"/>
    <w:rsid w:val="332A6129"/>
    <w:rsid w:val="332A6498"/>
    <w:rsid w:val="332EC422"/>
    <w:rsid w:val="332FBF18"/>
    <w:rsid w:val="33302D64"/>
    <w:rsid w:val="3334467C"/>
    <w:rsid w:val="33352E59"/>
    <w:rsid w:val="333800D1"/>
    <w:rsid w:val="333936D7"/>
    <w:rsid w:val="333A4481"/>
    <w:rsid w:val="333E0DC9"/>
    <w:rsid w:val="33418F47"/>
    <w:rsid w:val="3344B1BE"/>
    <w:rsid w:val="3348BFF4"/>
    <w:rsid w:val="334A8F9D"/>
    <w:rsid w:val="334DDD53"/>
    <w:rsid w:val="33520D02"/>
    <w:rsid w:val="33575DBE"/>
    <w:rsid w:val="3358E218"/>
    <w:rsid w:val="335A164F"/>
    <w:rsid w:val="335B5E27"/>
    <w:rsid w:val="3360D3E4"/>
    <w:rsid w:val="336852C1"/>
    <w:rsid w:val="336A8EA4"/>
    <w:rsid w:val="336F5BBA"/>
    <w:rsid w:val="336F71B6"/>
    <w:rsid w:val="3374F74A"/>
    <w:rsid w:val="33762130"/>
    <w:rsid w:val="3377FDB6"/>
    <w:rsid w:val="3378B42D"/>
    <w:rsid w:val="3378BBE6"/>
    <w:rsid w:val="337C667B"/>
    <w:rsid w:val="3383A8AA"/>
    <w:rsid w:val="33885612"/>
    <w:rsid w:val="3388D67B"/>
    <w:rsid w:val="3389BD40"/>
    <w:rsid w:val="338FE971"/>
    <w:rsid w:val="338FFADB"/>
    <w:rsid w:val="3394551E"/>
    <w:rsid w:val="3395D95E"/>
    <w:rsid w:val="33969129"/>
    <w:rsid w:val="3397F35F"/>
    <w:rsid w:val="33981B92"/>
    <w:rsid w:val="33981CE0"/>
    <w:rsid w:val="339824DD"/>
    <w:rsid w:val="339A46AA"/>
    <w:rsid w:val="339A7B4B"/>
    <w:rsid w:val="339DE63C"/>
    <w:rsid w:val="339EEB5C"/>
    <w:rsid w:val="33A14D68"/>
    <w:rsid w:val="33A1BDEC"/>
    <w:rsid w:val="33A55F19"/>
    <w:rsid w:val="33A5D85D"/>
    <w:rsid w:val="33A9D2E5"/>
    <w:rsid w:val="33B09235"/>
    <w:rsid w:val="33B3569B"/>
    <w:rsid w:val="33B6BA7F"/>
    <w:rsid w:val="33BCFEDE"/>
    <w:rsid w:val="33CA948F"/>
    <w:rsid w:val="33CB0AD5"/>
    <w:rsid w:val="33CD002C"/>
    <w:rsid w:val="33D02A41"/>
    <w:rsid w:val="33D38F5E"/>
    <w:rsid w:val="33D679FE"/>
    <w:rsid w:val="33D84F0C"/>
    <w:rsid w:val="33DA19AF"/>
    <w:rsid w:val="33DD38AF"/>
    <w:rsid w:val="33DE9F40"/>
    <w:rsid w:val="33E182E5"/>
    <w:rsid w:val="33E1D552"/>
    <w:rsid w:val="33E51E0F"/>
    <w:rsid w:val="33E570AB"/>
    <w:rsid w:val="33F09E0C"/>
    <w:rsid w:val="33F3329A"/>
    <w:rsid w:val="33F42995"/>
    <w:rsid w:val="33F491A1"/>
    <w:rsid w:val="33F5D8A5"/>
    <w:rsid w:val="33F8AB89"/>
    <w:rsid w:val="33F8CC7C"/>
    <w:rsid w:val="33F9F078"/>
    <w:rsid w:val="33FA93F0"/>
    <w:rsid w:val="33FCE406"/>
    <w:rsid w:val="33FF5AF0"/>
    <w:rsid w:val="340310EF"/>
    <w:rsid w:val="340768E8"/>
    <w:rsid w:val="340CD603"/>
    <w:rsid w:val="340F7933"/>
    <w:rsid w:val="34125956"/>
    <w:rsid w:val="34157F71"/>
    <w:rsid w:val="34165416"/>
    <w:rsid w:val="341727D3"/>
    <w:rsid w:val="341CD7C8"/>
    <w:rsid w:val="341D183A"/>
    <w:rsid w:val="3420359E"/>
    <w:rsid w:val="3421C1C2"/>
    <w:rsid w:val="3422BF6D"/>
    <w:rsid w:val="34235DA9"/>
    <w:rsid w:val="3427BAE4"/>
    <w:rsid w:val="342A6673"/>
    <w:rsid w:val="342BD7F1"/>
    <w:rsid w:val="342EDD9B"/>
    <w:rsid w:val="3432D24D"/>
    <w:rsid w:val="3432E05B"/>
    <w:rsid w:val="3433CE23"/>
    <w:rsid w:val="3433E8D7"/>
    <w:rsid w:val="343C0F11"/>
    <w:rsid w:val="343E50CE"/>
    <w:rsid w:val="343E87D0"/>
    <w:rsid w:val="34415C5A"/>
    <w:rsid w:val="3442F6E7"/>
    <w:rsid w:val="3456A991"/>
    <w:rsid w:val="34595A3B"/>
    <w:rsid w:val="34596977"/>
    <w:rsid w:val="345AD526"/>
    <w:rsid w:val="34612E5F"/>
    <w:rsid w:val="346212A6"/>
    <w:rsid w:val="34697F46"/>
    <w:rsid w:val="3469AA86"/>
    <w:rsid w:val="346DA33E"/>
    <w:rsid w:val="346F6131"/>
    <w:rsid w:val="34707805"/>
    <w:rsid w:val="3475D340"/>
    <w:rsid w:val="34787429"/>
    <w:rsid w:val="3478C2A3"/>
    <w:rsid w:val="3480DCBC"/>
    <w:rsid w:val="34827278"/>
    <w:rsid w:val="3483D13A"/>
    <w:rsid w:val="3488B6E6"/>
    <w:rsid w:val="348D78BC"/>
    <w:rsid w:val="348E9B04"/>
    <w:rsid w:val="349B0534"/>
    <w:rsid w:val="349F3E70"/>
    <w:rsid w:val="34A38741"/>
    <w:rsid w:val="34A5CCA9"/>
    <w:rsid w:val="34A61164"/>
    <w:rsid w:val="34AC5353"/>
    <w:rsid w:val="34ACB88B"/>
    <w:rsid w:val="34B0B93D"/>
    <w:rsid w:val="34B2C922"/>
    <w:rsid w:val="34B3B9BA"/>
    <w:rsid w:val="34B3E9A7"/>
    <w:rsid w:val="34B4FEF5"/>
    <w:rsid w:val="34B56905"/>
    <w:rsid w:val="34B6AE53"/>
    <w:rsid w:val="34B9A0E4"/>
    <w:rsid w:val="34BAB3D7"/>
    <w:rsid w:val="34BB6448"/>
    <w:rsid w:val="34BD1EDD"/>
    <w:rsid w:val="34C06C17"/>
    <w:rsid w:val="34C22B55"/>
    <w:rsid w:val="34C4E605"/>
    <w:rsid w:val="34CA22C4"/>
    <w:rsid w:val="34CDFB6E"/>
    <w:rsid w:val="34D3708A"/>
    <w:rsid w:val="34D5A556"/>
    <w:rsid w:val="34D78D9D"/>
    <w:rsid w:val="34D7B4F4"/>
    <w:rsid w:val="34D8707F"/>
    <w:rsid w:val="34DF05ED"/>
    <w:rsid w:val="34E180B0"/>
    <w:rsid w:val="34E6BE5D"/>
    <w:rsid w:val="34E7E748"/>
    <w:rsid w:val="34E8AA27"/>
    <w:rsid w:val="34F12276"/>
    <w:rsid w:val="34F3BD54"/>
    <w:rsid w:val="34F89A4A"/>
    <w:rsid w:val="34FD5162"/>
    <w:rsid w:val="34FEAA2E"/>
    <w:rsid w:val="3503434E"/>
    <w:rsid w:val="3504A3F4"/>
    <w:rsid w:val="350AA670"/>
    <w:rsid w:val="350ADF9D"/>
    <w:rsid w:val="3511E553"/>
    <w:rsid w:val="3517B8B7"/>
    <w:rsid w:val="351E0F64"/>
    <w:rsid w:val="351E4380"/>
    <w:rsid w:val="35201713"/>
    <w:rsid w:val="3527DCFC"/>
    <w:rsid w:val="3528F545"/>
    <w:rsid w:val="352B7D72"/>
    <w:rsid w:val="352C4E69"/>
    <w:rsid w:val="35311C48"/>
    <w:rsid w:val="35325032"/>
    <w:rsid w:val="353ABA62"/>
    <w:rsid w:val="353B9A3E"/>
    <w:rsid w:val="353F6616"/>
    <w:rsid w:val="354944A7"/>
    <w:rsid w:val="3549762B"/>
    <w:rsid w:val="354C7326"/>
    <w:rsid w:val="354DD9E0"/>
    <w:rsid w:val="354EE465"/>
    <w:rsid w:val="3550DC97"/>
    <w:rsid w:val="3551C8ED"/>
    <w:rsid w:val="35577D49"/>
    <w:rsid w:val="3561DF9B"/>
    <w:rsid w:val="35620B00"/>
    <w:rsid w:val="3564A371"/>
    <w:rsid w:val="3567D401"/>
    <w:rsid w:val="3570D376"/>
    <w:rsid w:val="35723AF8"/>
    <w:rsid w:val="357430B7"/>
    <w:rsid w:val="357C42C5"/>
    <w:rsid w:val="357E281A"/>
    <w:rsid w:val="357FDE3B"/>
    <w:rsid w:val="3582579F"/>
    <w:rsid w:val="3583E066"/>
    <w:rsid w:val="35846D80"/>
    <w:rsid w:val="3589575F"/>
    <w:rsid w:val="358AF569"/>
    <w:rsid w:val="358F0E00"/>
    <w:rsid w:val="3592DDD2"/>
    <w:rsid w:val="35976962"/>
    <w:rsid w:val="359A1DF8"/>
    <w:rsid w:val="359CDE61"/>
    <w:rsid w:val="35A2C313"/>
    <w:rsid w:val="35AA8471"/>
    <w:rsid w:val="35ADBE5C"/>
    <w:rsid w:val="35B121E8"/>
    <w:rsid w:val="35B702CE"/>
    <w:rsid w:val="35B8703F"/>
    <w:rsid w:val="35B98435"/>
    <w:rsid w:val="35BF9396"/>
    <w:rsid w:val="35C1C07D"/>
    <w:rsid w:val="35C7D967"/>
    <w:rsid w:val="35CC2B0C"/>
    <w:rsid w:val="35D6DB00"/>
    <w:rsid w:val="35D83DEA"/>
    <w:rsid w:val="35DB21E8"/>
    <w:rsid w:val="35DC985C"/>
    <w:rsid w:val="35DF224A"/>
    <w:rsid w:val="35E3228C"/>
    <w:rsid w:val="35E68F9F"/>
    <w:rsid w:val="35E6F112"/>
    <w:rsid w:val="35F38E95"/>
    <w:rsid w:val="35F42393"/>
    <w:rsid w:val="35F57CA2"/>
    <w:rsid w:val="35F94AB9"/>
    <w:rsid w:val="35FD8C00"/>
    <w:rsid w:val="360046A9"/>
    <w:rsid w:val="3604DD51"/>
    <w:rsid w:val="3606E374"/>
    <w:rsid w:val="3611A3A1"/>
    <w:rsid w:val="361506E7"/>
    <w:rsid w:val="36157EDA"/>
    <w:rsid w:val="36159701"/>
    <w:rsid w:val="3617DF82"/>
    <w:rsid w:val="361A72FB"/>
    <w:rsid w:val="361A96D2"/>
    <w:rsid w:val="361F5CDD"/>
    <w:rsid w:val="3621E9E3"/>
    <w:rsid w:val="36220DE8"/>
    <w:rsid w:val="3627C1CD"/>
    <w:rsid w:val="36299CF8"/>
    <w:rsid w:val="362A8026"/>
    <w:rsid w:val="362ACF2C"/>
    <w:rsid w:val="362B6C79"/>
    <w:rsid w:val="362C7DD5"/>
    <w:rsid w:val="362DE164"/>
    <w:rsid w:val="36300983"/>
    <w:rsid w:val="3637F3CE"/>
    <w:rsid w:val="36394F6F"/>
    <w:rsid w:val="363BE7D2"/>
    <w:rsid w:val="364BE923"/>
    <w:rsid w:val="36591CE6"/>
    <w:rsid w:val="365A087E"/>
    <w:rsid w:val="365ABB55"/>
    <w:rsid w:val="365AF838"/>
    <w:rsid w:val="365FFC9D"/>
    <w:rsid w:val="3661B359"/>
    <w:rsid w:val="3664C926"/>
    <w:rsid w:val="366BFAA7"/>
    <w:rsid w:val="3675EB71"/>
    <w:rsid w:val="36763778"/>
    <w:rsid w:val="36772031"/>
    <w:rsid w:val="367B3450"/>
    <w:rsid w:val="367D1631"/>
    <w:rsid w:val="367D7854"/>
    <w:rsid w:val="367D7E64"/>
    <w:rsid w:val="36822E5A"/>
    <w:rsid w:val="368388E8"/>
    <w:rsid w:val="3684330B"/>
    <w:rsid w:val="36873961"/>
    <w:rsid w:val="3688E355"/>
    <w:rsid w:val="369118BF"/>
    <w:rsid w:val="3694D7F9"/>
    <w:rsid w:val="36A80BC6"/>
    <w:rsid w:val="36A8152E"/>
    <w:rsid w:val="36B01880"/>
    <w:rsid w:val="36B233A6"/>
    <w:rsid w:val="36B3CFB5"/>
    <w:rsid w:val="36B68EB7"/>
    <w:rsid w:val="36BDE162"/>
    <w:rsid w:val="36C0D019"/>
    <w:rsid w:val="36C21F91"/>
    <w:rsid w:val="36C479F0"/>
    <w:rsid w:val="36C54A08"/>
    <w:rsid w:val="36C54D02"/>
    <w:rsid w:val="36C7C9BA"/>
    <w:rsid w:val="36C9B43E"/>
    <w:rsid w:val="36C9F20C"/>
    <w:rsid w:val="36D4D6BA"/>
    <w:rsid w:val="36D5CC37"/>
    <w:rsid w:val="36D8ED25"/>
    <w:rsid w:val="36D97011"/>
    <w:rsid w:val="36DC8963"/>
    <w:rsid w:val="36DDF09B"/>
    <w:rsid w:val="36DE3241"/>
    <w:rsid w:val="36DE4761"/>
    <w:rsid w:val="36DEE74C"/>
    <w:rsid w:val="36EA6071"/>
    <w:rsid w:val="36EAD67A"/>
    <w:rsid w:val="36EB6442"/>
    <w:rsid w:val="36EDE2FD"/>
    <w:rsid w:val="36F1F6F0"/>
    <w:rsid w:val="36F4C0B3"/>
    <w:rsid w:val="36F5193B"/>
    <w:rsid w:val="36F70FE1"/>
    <w:rsid w:val="36F8AEB5"/>
    <w:rsid w:val="36F9F2E7"/>
    <w:rsid w:val="36FB5366"/>
    <w:rsid w:val="36FDAE40"/>
    <w:rsid w:val="3700A952"/>
    <w:rsid w:val="370330BE"/>
    <w:rsid w:val="3704DBB9"/>
    <w:rsid w:val="3705BE03"/>
    <w:rsid w:val="370880B3"/>
    <w:rsid w:val="3714D906"/>
    <w:rsid w:val="372243AD"/>
    <w:rsid w:val="3722A0A8"/>
    <w:rsid w:val="37287BCA"/>
    <w:rsid w:val="372AF5F4"/>
    <w:rsid w:val="372CD162"/>
    <w:rsid w:val="37302758"/>
    <w:rsid w:val="373B305F"/>
    <w:rsid w:val="373DDE95"/>
    <w:rsid w:val="373E2790"/>
    <w:rsid w:val="373ED66A"/>
    <w:rsid w:val="373FE16B"/>
    <w:rsid w:val="37418E9F"/>
    <w:rsid w:val="3743D91E"/>
    <w:rsid w:val="374BEFFB"/>
    <w:rsid w:val="37571E39"/>
    <w:rsid w:val="3758D2B9"/>
    <w:rsid w:val="375B89B9"/>
    <w:rsid w:val="375EC124"/>
    <w:rsid w:val="37641A85"/>
    <w:rsid w:val="3764C88E"/>
    <w:rsid w:val="3767CA5D"/>
    <w:rsid w:val="3767EFDE"/>
    <w:rsid w:val="37693EEE"/>
    <w:rsid w:val="376D8AFF"/>
    <w:rsid w:val="3770F06F"/>
    <w:rsid w:val="3771FF26"/>
    <w:rsid w:val="37757C5A"/>
    <w:rsid w:val="377DF672"/>
    <w:rsid w:val="3785BA1C"/>
    <w:rsid w:val="378A0E10"/>
    <w:rsid w:val="378A142D"/>
    <w:rsid w:val="378A4807"/>
    <w:rsid w:val="3791BE84"/>
    <w:rsid w:val="3798CB66"/>
    <w:rsid w:val="379DB720"/>
    <w:rsid w:val="379E35A1"/>
    <w:rsid w:val="37A068D3"/>
    <w:rsid w:val="37A178CE"/>
    <w:rsid w:val="37A2C0AB"/>
    <w:rsid w:val="37A3594F"/>
    <w:rsid w:val="37A6DF91"/>
    <w:rsid w:val="37ACCDE9"/>
    <w:rsid w:val="37AF3E78"/>
    <w:rsid w:val="37B4083A"/>
    <w:rsid w:val="37B75094"/>
    <w:rsid w:val="37B8434E"/>
    <w:rsid w:val="37B87299"/>
    <w:rsid w:val="37BB0CEF"/>
    <w:rsid w:val="37BC9D9E"/>
    <w:rsid w:val="37BE04EE"/>
    <w:rsid w:val="37C99DB5"/>
    <w:rsid w:val="37C9C3FA"/>
    <w:rsid w:val="37CFD923"/>
    <w:rsid w:val="37CFE11E"/>
    <w:rsid w:val="37D4878F"/>
    <w:rsid w:val="37D8B719"/>
    <w:rsid w:val="37D8F5ED"/>
    <w:rsid w:val="37E12CFE"/>
    <w:rsid w:val="37E2AC77"/>
    <w:rsid w:val="37E348E8"/>
    <w:rsid w:val="37E57B15"/>
    <w:rsid w:val="37E6B711"/>
    <w:rsid w:val="37EBD43A"/>
    <w:rsid w:val="37EC241F"/>
    <w:rsid w:val="37EC8696"/>
    <w:rsid w:val="37F009FB"/>
    <w:rsid w:val="37F2CE06"/>
    <w:rsid w:val="37F7F5C5"/>
    <w:rsid w:val="37F8B0BA"/>
    <w:rsid w:val="37F96C73"/>
    <w:rsid w:val="37FEB3B5"/>
    <w:rsid w:val="3804CFE6"/>
    <w:rsid w:val="3811C16A"/>
    <w:rsid w:val="3814CEFE"/>
    <w:rsid w:val="38181775"/>
    <w:rsid w:val="38185E48"/>
    <w:rsid w:val="3818F603"/>
    <w:rsid w:val="381CF7EE"/>
    <w:rsid w:val="381FF9B6"/>
    <w:rsid w:val="38206C9F"/>
    <w:rsid w:val="3822A990"/>
    <w:rsid w:val="382B9FA5"/>
    <w:rsid w:val="382BB260"/>
    <w:rsid w:val="382F4064"/>
    <w:rsid w:val="383204DC"/>
    <w:rsid w:val="3832FEE7"/>
    <w:rsid w:val="38336A81"/>
    <w:rsid w:val="3839A58C"/>
    <w:rsid w:val="383D18AE"/>
    <w:rsid w:val="38458B5B"/>
    <w:rsid w:val="384682B3"/>
    <w:rsid w:val="384AFA3E"/>
    <w:rsid w:val="384CD361"/>
    <w:rsid w:val="384EA13A"/>
    <w:rsid w:val="3856336B"/>
    <w:rsid w:val="3856C51D"/>
    <w:rsid w:val="38571632"/>
    <w:rsid w:val="3858A316"/>
    <w:rsid w:val="385B03CC"/>
    <w:rsid w:val="3865454E"/>
    <w:rsid w:val="38659715"/>
    <w:rsid w:val="38694E3D"/>
    <w:rsid w:val="386973DD"/>
    <w:rsid w:val="386C4A36"/>
    <w:rsid w:val="386D3F04"/>
    <w:rsid w:val="386EE0B3"/>
    <w:rsid w:val="386EEB8D"/>
    <w:rsid w:val="3873D8E1"/>
    <w:rsid w:val="3879ECEA"/>
    <w:rsid w:val="387B51E9"/>
    <w:rsid w:val="387F8E02"/>
    <w:rsid w:val="388267AA"/>
    <w:rsid w:val="38899392"/>
    <w:rsid w:val="388B46D5"/>
    <w:rsid w:val="388BBE0D"/>
    <w:rsid w:val="3893561F"/>
    <w:rsid w:val="38942A25"/>
    <w:rsid w:val="38952E7D"/>
    <w:rsid w:val="389B92E6"/>
    <w:rsid w:val="38A35B95"/>
    <w:rsid w:val="38A3CAB2"/>
    <w:rsid w:val="38A9B21F"/>
    <w:rsid w:val="38AA1E0D"/>
    <w:rsid w:val="38ACF587"/>
    <w:rsid w:val="38B009AE"/>
    <w:rsid w:val="38B3992B"/>
    <w:rsid w:val="38BB995B"/>
    <w:rsid w:val="38BD89BB"/>
    <w:rsid w:val="38BE7AFC"/>
    <w:rsid w:val="38BFB2DC"/>
    <w:rsid w:val="38C28315"/>
    <w:rsid w:val="38C50173"/>
    <w:rsid w:val="38C6B8EB"/>
    <w:rsid w:val="38C81D01"/>
    <w:rsid w:val="38CC6102"/>
    <w:rsid w:val="38CE9A12"/>
    <w:rsid w:val="38D12C07"/>
    <w:rsid w:val="38D175C1"/>
    <w:rsid w:val="38D414FA"/>
    <w:rsid w:val="38D61B84"/>
    <w:rsid w:val="38D6820C"/>
    <w:rsid w:val="38D703BE"/>
    <w:rsid w:val="38DE30F4"/>
    <w:rsid w:val="38DFECEB"/>
    <w:rsid w:val="38E1D3AC"/>
    <w:rsid w:val="38E7EAB4"/>
    <w:rsid w:val="38E84ED8"/>
    <w:rsid w:val="38E965D4"/>
    <w:rsid w:val="38EA6153"/>
    <w:rsid w:val="38EBE50E"/>
    <w:rsid w:val="38EDDFED"/>
    <w:rsid w:val="38F7A820"/>
    <w:rsid w:val="38F86C1E"/>
    <w:rsid w:val="38FD1B28"/>
    <w:rsid w:val="39021B26"/>
    <w:rsid w:val="39036675"/>
    <w:rsid w:val="390758E7"/>
    <w:rsid w:val="39128D72"/>
    <w:rsid w:val="3918F4E2"/>
    <w:rsid w:val="3919AE95"/>
    <w:rsid w:val="391E2DDD"/>
    <w:rsid w:val="391E9155"/>
    <w:rsid w:val="391F1CC4"/>
    <w:rsid w:val="3920ACED"/>
    <w:rsid w:val="3924138E"/>
    <w:rsid w:val="392859CA"/>
    <w:rsid w:val="392894C1"/>
    <w:rsid w:val="392ECF10"/>
    <w:rsid w:val="393017DE"/>
    <w:rsid w:val="39369F22"/>
    <w:rsid w:val="3938A614"/>
    <w:rsid w:val="393AB9D4"/>
    <w:rsid w:val="393C723C"/>
    <w:rsid w:val="393E3C53"/>
    <w:rsid w:val="393E87FF"/>
    <w:rsid w:val="394051CE"/>
    <w:rsid w:val="39429F41"/>
    <w:rsid w:val="3943016B"/>
    <w:rsid w:val="3943E7C0"/>
    <w:rsid w:val="394903EC"/>
    <w:rsid w:val="394AAB57"/>
    <w:rsid w:val="394D95AC"/>
    <w:rsid w:val="39521F67"/>
    <w:rsid w:val="3953640A"/>
    <w:rsid w:val="3954ECF8"/>
    <w:rsid w:val="395750D5"/>
    <w:rsid w:val="3957700C"/>
    <w:rsid w:val="395A72A2"/>
    <w:rsid w:val="3964769A"/>
    <w:rsid w:val="396674CD"/>
    <w:rsid w:val="396693A0"/>
    <w:rsid w:val="39672CA3"/>
    <w:rsid w:val="39674EB1"/>
    <w:rsid w:val="396C1DD0"/>
    <w:rsid w:val="396CA97A"/>
    <w:rsid w:val="396F1D16"/>
    <w:rsid w:val="39715389"/>
    <w:rsid w:val="3971CDFD"/>
    <w:rsid w:val="39734F2D"/>
    <w:rsid w:val="39745495"/>
    <w:rsid w:val="3978E6EC"/>
    <w:rsid w:val="397986E9"/>
    <w:rsid w:val="397CA10D"/>
    <w:rsid w:val="39812694"/>
    <w:rsid w:val="398661F5"/>
    <w:rsid w:val="39882591"/>
    <w:rsid w:val="398AEF04"/>
    <w:rsid w:val="398B4E66"/>
    <w:rsid w:val="39924FE2"/>
    <w:rsid w:val="39959068"/>
    <w:rsid w:val="39983D30"/>
    <w:rsid w:val="39999DAD"/>
    <w:rsid w:val="39A568A4"/>
    <w:rsid w:val="39A6C7CA"/>
    <w:rsid w:val="39A7CBD7"/>
    <w:rsid w:val="39AA69FA"/>
    <w:rsid w:val="39AD381E"/>
    <w:rsid w:val="39AF27EE"/>
    <w:rsid w:val="39B12CC5"/>
    <w:rsid w:val="39B12DF0"/>
    <w:rsid w:val="39B3B36E"/>
    <w:rsid w:val="39B553DE"/>
    <w:rsid w:val="39B86602"/>
    <w:rsid w:val="39BA6E29"/>
    <w:rsid w:val="39BDB2E5"/>
    <w:rsid w:val="39C411A8"/>
    <w:rsid w:val="39C61925"/>
    <w:rsid w:val="39CAEF9D"/>
    <w:rsid w:val="39CF37B4"/>
    <w:rsid w:val="39D10CE4"/>
    <w:rsid w:val="39DDDE35"/>
    <w:rsid w:val="39DE4262"/>
    <w:rsid w:val="39DE6A54"/>
    <w:rsid w:val="39E195D1"/>
    <w:rsid w:val="39E42A49"/>
    <w:rsid w:val="39E7FFEE"/>
    <w:rsid w:val="39EB142F"/>
    <w:rsid w:val="39FE472F"/>
    <w:rsid w:val="39FEB65B"/>
    <w:rsid w:val="39FF82DE"/>
    <w:rsid w:val="3A032B65"/>
    <w:rsid w:val="3A069950"/>
    <w:rsid w:val="3A0AA9BF"/>
    <w:rsid w:val="3A0AD852"/>
    <w:rsid w:val="3A10ACB0"/>
    <w:rsid w:val="3A131E57"/>
    <w:rsid w:val="3A145151"/>
    <w:rsid w:val="3A153540"/>
    <w:rsid w:val="3A17783D"/>
    <w:rsid w:val="3A1865A1"/>
    <w:rsid w:val="3A1BE7FF"/>
    <w:rsid w:val="3A24344C"/>
    <w:rsid w:val="3A246572"/>
    <w:rsid w:val="3A2480DC"/>
    <w:rsid w:val="3A27150E"/>
    <w:rsid w:val="3A27CD2C"/>
    <w:rsid w:val="3A282A47"/>
    <w:rsid w:val="3A2A7749"/>
    <w:rsid w:val="3A312B07"/>
    <w:rsid w:val="3A31E2F1"/>
    <w:rsid w:val="3A324A96"/>
    <w:rsid w:val="3A32AF84"/>
    <w:rsid w:val="3A33F321"/>
    <w:rsid w:val="3A343AE0"/>
    <w:rsid w:val="3A355925"/>
    <w:rsid w:val="3A379188"/>
    <w:rsid w:val="3A37A777"/>
    <w:rsid w:val="3A3860E6"/>
    <w:rsid w:val="3A38EAF1"/>
    <w:rsid w:val="3A39EC7D"/>
    <w:rsid w:val="3A3BA00D"/>
    <w:rsid w:val="3A3F4592"/>
    <w:rsid w:val="3A3FE009"/>
    <w:rsid w:val="3A4137CF"/>
    <w:rsid w:val="3A41EE4E"/>
    <w:rsid w:val="3A42A8C0"/>
    <w:rsid w:val="3A467B63"/>
    <w:rsid w:val="3A48234C"/>
    <w:rsid w:val="3A4F9D6B"/>
    <w:rsid w:val="3A5636C8"/>
    <w:rsid w:val="3A58D268"/>
    <w:rsid w:val="3A5A8BC3"/>
    <w:rsid w:val="3A5D62E6"/>
    <w:rsid w:val="3A5DA926"/>
    <w:rsid w:val="3A5E328B"/>
    <w:rsid w:val="3A66B450"/>
    <w:rsid w:val="3A68EB79"/>
    <w:rsid w:val="3A69D515"/>
    <w:rsid w:val="3A6AC89E"/>
    <w:rsid w:val="3A70818C"/>
    <w:rsid w:val="3A71350E"/>
    <w:rsid w:val="3A713AD8"/>
    <w:rsid w:val="3A75DE08"/>
    <w:rsid w:val="3A768F85"/>
    <w:rsid w:val="3A77ED5E"/>
    <w:rsid w:val="3A792F5D"/>
    <w:rsid w:val="3A7E2678"/>
    <w:rsid w:val="3A80EC0C"/>
    <w:rsid w:val="3A8312B5"/>
    <w:rsid w:val="3A835A42"/>
    <w:rsid w:val="3A887CA8"/>
    <w:rsid w:val="3A8B0104"/>
    <w:rsid w:val="3A8C49DE"/>
    <w:rsid w:val="3A8E9806"/>
    <w:rsid w:val="3A955693"/>
    <w:rsid w:val="3A963589"/>
    <w:rsid w:val="3A9B9790"/>
    <w:rsid w:val="3A9BC182"/>
    <w:rsid w:val="3AA13948"/>
    <w:rsid w:val="3AA4A7CD"/>
    <w:rsid w:val="3AA738F4"/>
    <w:rsid w:val="3AAA948E"/>
    <w:rsid w:val="3AAADFA5"/>
    <w:rsid w:val="3AAD6FBA"/>
    <w:rsid w:val="3AB3269E"/>
    <w:rsid w:val="3AB4EF57"/>
    <w:rsid w:val="3AB8F394"/>
    <w:rsid w:val="3AB91A22"/>
    <w:rsid w:val="3AB978D4"/>
    <w:rsid w:val="3AC0AAF1"/>
    <w:rsid w:val="3AC6E05C"/>
    <w:rsid w:val="3ACEE52C"/>
    <w:rsid w:val="3AD59ABF"/>
    <w:rsid w:val="3AD6FF89"/>
    <w:rsid w:val="3AD7480D"/>
    <w:rsid w:val="3ADB2A74"/>
    <w:rsid w:val="3ADBFB84"/>
    <w:rsid w:val="3ADFA1AE"/>
    <w:rsid w:val="3AFA31EE"/>
    <w:rsid w:val="3AFB7608"/>
    <w:rsid w:val="3B02DB4C"/>
    <w:rsid w:val="3B0305EB"/>
    <w:rsid w:val="3B03C844"/>
    <w:rsid w:val="3B04C0EC"/>
    <w:rsid w:val="3B062923"/>
    <w:rsid w:val="3B09EE3D"/>
    <w:rsid w:val="3B173F07"/>
    <w:rsid w:val="3B1D31AB"/>
    <w:rsid w:val="3B22A733"/>
    <w:rsid w:val="3B2366B5"/>
    <w:rsid w:val="3B24811D"/>
    <w:rsid w:val="3B2620C2"/>
    <w:rsid w:val="3B330D4B"/>
    <w:rsid w:val="3B349FF7"/>
    <w:rsid w:val="3B3E29EB"/>
    <w:rsid w:val="3B3F106A"/>
    <w:rsid w:val="3B3F2227"/>
    <w:rsid w:val="3B411C48"/>
    <w:rsid w:val="3B42DC80"/>
    <w:rsid w:val="3B432F3E"/>
    <w:rsid w:val="3B496FF3"/>
    <w:rsid w:val="3B49DB01"/>
    <w:rsid w:val="3B4C88E3"/>
    <w:rsid w:val="3B4D1C19"/>
    <w:rsid w:val="3B4D73DE"/>
    <w:rsid w:val="3B4F40BE"/>
    <w:rsid w:val="3B53D4F8"/>
    <w:rsid w:val="3B556D07"/>
    <w:rsid w:val="3B573D1A"/>
    <w:rsid w:val="3B57B0D6"/>
    <w:rsid w:val="3B585055"/>
    <w:rsid w:val="3B5859CC"/>
    <w:rsid w:val="3B5B9276"/>
    <w:rsid w:val="3B5E900C"/>
    <w:rsid w:val="3B5EC65C"/>
    <w:rsid w:val="3B63A70F"/>
    <w:rsid w:val="3B68965F"/>
    <w:rsid w:val="3B6A415A"/>
    <w:rsid w:val="3B6AF469"/>
    <w:rsid w:val="3B6C2499"/>
    <w:rsid w:val="3B6C6822"/>
    <w:rsid w:val="3B6D6051"/>
    <w:rsid w:val="3B71F540"/>
    <w:rsid w:val="3B72EF1B"/>
    <w:rsid w:val="3B750CD5"/>
    <w:rsid w:val="3B774670"/>
    <w:rsid w:val="3B7B2F4D"/>
    <w:rsid w:val="3B8170CC"/>
    <w:rsid w:val="3B860653"/>
    <w:rsid w:val="3B86F73D"/>
    <w:rsid w:val="3B87D1B8"/>
    <w:rsid w:val="3B8E36DD"/>
    <w:rsid w:val="3B929D41"/>
    <w:rsid w:val="3B93E329"/>
    <w:rsid w:val="3B968EEA"/>
    <w:rsid w:val="3B9BC9BC"/>
    <w:rsid w:val="3BA2D3D2"/>
    <w:rsid w:val="3BA4DEAC"/>
    <w:rsid w:val="3BA4F43A"/>
    <w:rsid w:val="3BA734E6"/>
    <w:rsid w:val="3BAB8D5F"/>
    <w:rsid w:val="3BAC3853"/>
    <w:rsid w:val="3BAC482D"/>
    <w:rsid w:val="3BAE671D"/>
    <w:rsid w:val="3BAF200F"/>
    <w:rsid w:val="3BAF6E60"/>
    <w:rsid w:val="3BB00292"/>
    <w:rsid w:val="3BB2F64A"/>
    <w:rsid w:val="3BB388FF"/>
    <w:rsid w:val="3BB7CAF3"/>
    <w:rsid w:val="3BB83AA7"/>
    <w:rsid w:val="3BBC1C9E"/>
    <w:rsid w:val="3BBDB97D"/>
    <w:rsid w:val="3BBEB42C"/>
    <w:rsid w:val="3BC36BE1"/>
    <w:rsid w:val="3BC46CD0"/>
    <w:rsid w:val="3BCF7E76"/>
    <w:rsid w:val="3BD87104"/>
    <w:rsid w:val="3BD8C6E5"/>
    <w:rsid w:val="3BDCDEA4"/>
    <w:rsid w:val="3BDE26B5"/>
    <w:rsid w:val="3BEB7C98"/>
    <w:rsid w:val="3BEBAC9D"/>
    <w:rsid w:val="3BECAA54"/>
    <w:rsid w:val="3BECBFEC"/>
    <w:rsid w:val="3C014E5B"/>
    <w:rsid w:val="3C01817C"/>
    <w:rsid w:val="3C033768"/>
    <w:rsid w:val="3C0385D0"/>
    <w:rsid w:val="3C03E102"/>
    <w:rsid w:val="3C06DC4F"/>
    <w:rsid w:val="3C0A527B"/>
    <w:rsid w:val="3C0BF3A8"/>
    <w:rsid w:val="3C0D735D"/>
    <w:rsid w:val="3C0FD725"/>
    <w:rsid w:val="3C13E7F4"/>
    <w:rsid w:val="3C15114F"/>
    <w:rsid w:val="3C1518C8"/>
    <w:rsid w:val="3C15F982"/>
    <w:rsid w:val="3C160DF1"/>
    <w:rsid w:val="3C1756DF"/>
    <w:rsid w:val="3C17B32C"/>
    <w:rsid w:val="3C182326"/>
    <w:rsid w:val="3C1A0086"/>
    <w:rsid w:val="3C1A2BE8"/>
    <w:rsid w:val="3C254842"/>
    <w:rsid w:val="3C262699"/>
    <w:rsid w:val="3C273007"/>
    <w:rsid w:val="3C282F4B"/>
    <w:rsid w:val="3C29629D"/>
    <w:rsid w:val="3C2B3C36"/>
    <w:rsid w:val="3C2D2337"/>
    <w:rsid w:val="3C2EB038"/>
    <w:rsid w:val="3C2F661F"/>
    <w:rsid w:val="3C2F9C38"/>
    <w:rsid w:val="3C37AC44"/>
    <w:rsid w:val="3C561BB8"/>
    <w:rsid w:val="3C579F11"/>
    <w:rsid w:val="3C586A69"/>
    <w:rsid w:val="3C593131"/>
    <w:rsid w:val="3C59FD8A"/>
    <w:rsid w:val="3C5C243A"/>
    <w:rsid w:val="3C5D5887"/>
    <w:rsid w:val="3C5F0B04"/>
    <w:rsid w:val="3C60EC56"/>
    <w:rsid w:val="3C68DF08"/>
    <w:rsid w:val="3C6A1116"/>
    <w:rsid w:val="3C6FAF4D"/>
    <w:rsid w:val="3C733478"/>
    <w:rsid w:val="3C76ADF1"/>
    <w:rsid w:val="3C7A1FFF"/>
    <w:rsid w:val="3C7EE8DE"/>
    <w:rsid w:val="3C81A526"/>
    <w:rsid w:val="3C827BE6"/>
    <w:rsid w:val="3C84B1FE"/>
    <w:rsid w:val="3C84D0A8"/>
    <w:rsid w:val="3C86ABB1"/>
    <w:rsid w:val="3C888B44"/>
    <w:rsid w:val="3C88A4EA"/>
    <w:rsid w:val="3C8C0418"/>
    <w:rsid w:val="3C90402E"/>
    <w:rsid w:val="3C9CCC5C"/>
    <w:rsid w:val="3CA457DE"/>
    <w:rsid w:val="3CA4DD44"/>
    <w:rsid w:val="3CA53646"/>
    <w:rsid w:val="3CA6DEDE"/>
    <w:rsid w:val="3CAF2719"/>
    <w:rsid w:val="3CB041ED"/>
    <w:rsid w:val="3CB873C1"/>
    <w:rsid w:val="3CBB4264"/>
    <w:rsid w:val="3CBBE309"/>
    <w:rsid w:val="3CBC7D22"/>
    <w:rsid w:val="3CBE4A56"/>
    <w:rsid w:val="3CC3BFAE"/>
    <w:rsid w:val="3CCAC9A6"/>
    <w:rsid w:val="3CCACE3D"/>
    <w:rsid w:val="3CCACF48"/>
    <w:rsid w:val="3CCE037B"/>
    <w:rsid w:val="3CCF1EE2"/>
    <w:rsid w:val="3CDAF3CD"/>
    <w:rsid w:val="3CDBAA73"/>
    <w:rsid w:val="3CDE4C20"/>
    <w:rsid w:val="3CE1BE8B"/>
    <w:rsid w:val="3CE20E9D"/>
    <w:rsid w:val="3CE61E02"/>
    <w:rsid w:val="3CEB7413"/>
    <w:rsid w:val="3CEDE678"/>
    <w:rsid w:val="3CEFFDD6"/>
    <w:rsid w:val="3CF048B2"/>
    <w:rsid w:val="3CF2C3C8"/>
    <w:rsid w:val="3CF5115B"/>
    <w:rsid w:val="3CF57D52"/>
    <w:rsid w:val="3CFA35B5"/>
    <w:rsid w:val="3D064B39"/>
    <w:rsid w:val="3D076A0E"/>
    <w:rsid w:val="3D080E28"/>
    <w:rsid w:val="3D0AEAAD"/>
    <w:rsid w:val="3D0E7966"/>
    <w:rsid w:val="3D10EBF3"/>
    <w:rsid w:val="3D1186D2"/>
    <w:rsid w:val="3D154EB9"/>
    <w:rsid w:val="3D1A9E73"/>
    <w:rsid w:val="3D1B5E7B"/>
    <w:rsid w:val="3D1F67AA"/>
    <w:rsid w:val="3D1F80D1"/>
    <w:rsid w:val="3D2181BC"/>
    <w:rsid w:val="3D248EB2"/>
    <w:rsid w:val="3D264ED3"/>
    <w:rsid w:val="3D2B5583"/>
    <w:rsid w:val="3D2DB6BA"/>
    <w:rsid w:val="3D302774"/>
    <w:rsid w:val="3D31ACDB"/>
    <w:rsid w:val="3D353162"/>
    <w:rsid w:val="3D359771"/>
    <w:rsid w:val="3D376D44"/>
    <w:rsid w:val="3D3EA13B"/>
    <w:rsid w:val="3D3F2AA8"/>
    <w:rsid w:val="3D41F621"/>
    <w:rsid w:val="3D43F815"/>
    <w:rsid w:val="3D4509C5"/>
    <w:rsid w:val="3D455023"/>
    <w:rsid w:val="3D4C20C2"/>
    <w:rsid w:val="3D4DEB96"/>
    <w:rsid w:val="3D4E15AC"/>
    <w:rsid w:val="3D52EA9D"/>
    <w:rsid w:val="3D5D0886"/>
    <w:rsid w:val="3D5DD92A"/>
    <w:rsid w:val="3D5EDDB4"/>
    <w:rsid w:val="3D610AEB"/>
    <w:rsid w:val="3D612E26"/>
    <w:rsid w:val="3D67769C"/>
    <w:rsid w:val="3D67F52F"/>
    <w:rsid w:val="3D6DA14F"/>
    <w:rsid w:val="3D6F71AE"/>
    <w:rsid w:val="3D71327B"/>
    <w:rsid w:val="3D758845"/>
    <w:rsid w:val="3D75B220"/>
    <w:rsid w:val="3D7B2392"/>
    <w:rsid w:val="3D7DC5CB"/>
    <w:rsid w:val="3D7FB69C"/>
    <w:rsid w:val="3D82525E"/>
    <w:rsid w:val="3D866521"/>
    <w:rsid w:val="3D869F7E"/>
    <w:rsid w:val="3D8734C8"/>
    <w:rsid w:val="3D888834"/>
    <w:rsid w:val="3D89C357"/>
    <w:rsid w:val="3D8C3898"/>
    <w:rsid w:val="3D8DAA14"/>
    <w:rsid w:val="3D933E3F"/>
    <w:rsid w:val="3D96109B"/>
    <w:rsid w:val="3D9810B3"/>
    <w:rsid w:val="3D9A912B"/>
    <w:rsid w:val="3D9AC562"/>
    <w:rsid w:val="3D9E7197"/>
    <w:rsid w:val="3DA0A28E"/>
    <w:rsid w:val="3DA9194D"/>
    <w:rsid w:val="3DAA90A5"/>
    <w:rsid w:val="3DAB27F9"/>
    <w:rsid w:val="3DAF7851"/>
    <w:rsid w:val="3DB1C474"/>
    <w:rsid w:val="3DB3F33E"/>
    <w:rsid w:val="3DB762AE"/>
    <w:rsid w:val="3DB79C02"/>
    <w:rsid w:val="3DB8CECC"/>
    <w:rsid w:val="3DBB4C49"/>
    <w:rsid w:val="3DBBC68E"/>
    <w:rsid w:val="3DBBCBF7"/>
    <w:rsid w:val="3DBCCBA1"/>
    <w:rsid w:val="3DC84321"/>
    <w:rsid w:val="3DCF9E9E"/>
    <w:rsid w:val="3DD2D2E4"/>
    <w:rsid w:val="3DD4E5D1"/>
    <w:rsid w:val="3DD9A3CC"/>
    <w:rsid w:val="3DE75E7D"/>
    <w:rsid w:val="3DECDD3A"/>
    <w:rsid w:val="3DEFD94A"/>
    <w:rsid w:val="3DF07BCA"/>
    <w:rsid w:val="3DF10B78"/>
    <w:rsid w:val="3DFAC409"/>
    <w:rsid w:val="3E004C52"/>
    <w:rsid w:val="3E006FB8"/>
    <w:rsid w:val="3E01974C"/>
    <w:rsid w:val="3E0798FA"/>
    <w:rsid w:val="3E080E97"/>
    <w:rsid w:val="3E08C55C"/>
    <w:rsid w:val="3E0C4267"/>
    <w:rsid w:val="3E19366A"/>
    <w:rsid w:val="3E19B1BF"/>
    <w:rsid w:val="3E1BDEE8"/>
    <w:rsid w:val="3E220CD3"/>
    <w:rsid w:val="3E24275A"/>
    <w:rsid w:val="3E26795F"/>
    <w:rsid w:val="3E2B6FCE"/>
    <w:rsid w:val="3E2B96B6"/>
    <w:rsid w:val="3E32495F"/>
    <w:rsid w:val="3E3DC1DB"/>
    <w:rsid w:val="3E3E09AC"/>
    <w:rsid w:val="3E4C393E"/>
    <w:rsid w:val="3E4F0611"/>
    <w:rsid w:val="3E4FC6B5"/>
    <w:rsid w:val="3E52BAB9"/>
    <w:rsid w:val="3E5342F3"/>
    <w:rsid w:val="3E53E50C"/>
    <w:rsid w:val="3E60D40E"/>
    <w:rsid w:val="3E645957"/>
    <w:rsid w:val="3E68AAB3"/>
    <w:rsid w:val="3E6AE052"/>
    <w:rsid w:val="3E6DF3DD"/>
    <w:rsid w:val="3E6F3C68"/>
    <w:rsid w:val="3E751E13"/>
    <w:rsid w:val="3E76EDC3"/>
    <w:rsid w:val="3E788C16"/>
    <w:rsid w:val="3E79959A"/>
    <w:rsid w:val="3E7CD173"/>
    <w:rsid w:val="3E7FD13C"/>
    <w:rsid w:val="3E824721"/>
    <w:rsid w:val="3E84B039"/>
    <w:rsid w:val="3E84C0B5"/>
    <w:rsid w:val="3E84C694"/>
    <w:rsid w:val="3E86F20F"/>
    <w:rsid w:val="3E878E44"/>
    <w:rsid w:val="3E87EAA7"/>
    <w:rsid w:val="3E8868D6"/>
    <w:rsid w:val="3E8EA81F"/>
    <w:rsid w:val="3E8ED2B4"/>
    <w:rsid w:val="3E95CCDB"/>
    <w:rsid w:val="3E977AAF"/>
    <w:rsid w:val="3E9A25EF"/>
    <w:rsid w:val="3E9A28EE"/>
    <w:rsid w:val="3E9C89F5"/>
    <w:rsid w:val="3E9E8AFE"/>
    <w:rsid w:val="3EA31965"/>
    <w:rsid w:val="3EA9EEA6"/>
    <w:rsid w:val="3EABFD4C"/>
    <w:rsid w:val="3EAD8316"/>
    <w:rsid w:val="3EB5148E"/>
    <w:rsid w:val="3EB988CA"/>
    <w:rsid w:val="3EBEE1CC"/>
    <w:rsid w:val="3EBF1120"/>
    <w:rsid w:val="3EC8126F"/>
    <w:rsid w:val="3ECE3148"/>
    <w:rsid w:val="3ED1F50C"/>
    <w:rsid w:val="3ED6B094"/>
    <w:rsid w:val="3EDAC4F3"/>
    <w:rsid w:val="3EDF75F9"/>
    <w:rsid w:val="3EE24D50"/>
    <w:rsid w:val="3EE48C8C"/>
    <w:rsid w:val="3EE4A8F8"/>
    <w:rsid w:val="3EE53C87"/>
    <w:rsid w:val="3EE5715D"/>
    <w:rsid w:val="3EE67B94"/>
    <w:rsid w:val="3EEAFE09"/>
    <w:rsid w:val="3EEB35BB"/>
    <w:rsid w:val="3EECC2C0"/>
    <w:rsid w:val="3EF0582A"/>
    <w:rsid w:val="3EF1FAA7"/>
    <w:rsid w:val="3EF2FB26"/>
    <w:rsid w:val="3EF30188"/>
    <w:rsid w:val="3EF87D34"/>
    <w:rsid w:val="3EFE1B92"/>
    <w:rsid w:val="3EFFE415"/>
    <w:rsid w:val="3F04FCAD"/>
    <w:rsid w:val="3F07B5E2"/>
    <w:rsid w:val="3F081EDD"/>
    <w:rsid w:val="3F089F1F"/>
    <w:rsid w:val="3F0AD1C9"/>
    <w:rsid w:val="3F0BB9D8"/>
    <w:rsid w:val="3F0CCECC"/>
    <w:rsid w:val="3F0F4AA3"/>
    <w:rsid w:val="3F0F4CB3"/>
    <w:rsid w:val="3F199537"/>
    <w:rsid w:val="3F1DB9A2"/>
    <w:rsid w:val="3F1DEBE7"/>
    <w:rsid w:val="3F2270CC"/>
    <w:rsid w:val="3F22C262"/>
    <w:rsid w:val="3F23D09E"/>
    <w:rsid w:val="3F2F36BC"/>
    <w:rsid w:val="3F31279F"/>
    <w:rsid w:val="3F36F0DE"/>
    <w:rsid w:val="3F37407C"/>
    <w:rsid w:val="3F38792E"/>
    <w:rsid w:val="3F3AA13C"/>
    <w:rsid w:val="3F3C4C77"/>
    <w:rsid w:val="3F3E48AF"/>
    <w:rsid w:val="3F4177E9"/>
    <w:rsid w:val="3F4363C5"/>
    <w:rsid w:val="3F46302C"/>
    <w:rsid w:val="3F46AD80"/>
    <w:rsid w:val="3F477EB1"/>
    <w:rsid w:val="3F47966D"/>
    <w:rsid w:val="3F49FDD7"/>
    <w:rsid w:val="3F4C3D50"/>
    <w:rsid w:val="3F4CC9FE"/>
    <w:rsid w:val="3F5003F4"/>
    <w:rsid w:val="3F581A71"/>
    <w:rsid w:val="3F5857C1"/>
    <w:rsid w:val="3F598A31"/>
    <w:rsid w:val="3F5BCAB6"/>
    <w:rsid w:val="3F5E926D"/>
    <w:rsid w:val="3F5F880B"/>
    <w:rsid w:val="3F66A848"/>
    <w:rsid w:val="3F67C38A"/>
    <w:rsid w:val="3F684FF8"/>
    <w:rsid w:val="3F6B71DB"/>
    <w:rsid w:val="3F6E013E"/>
    <w:rsid w:val="3F6E5653"/>
    <w:rsid w:val="3F728A30"/>
    <w:rsid w:val="3F757EA3"/>
    <w:rsid w:val="3F7618BC"/>
    <w:rsid w:val="3F778B90"/>
    <w:rsid w:val="3F86AEF8"/>
    <w:rsid w:val="3F89AF21"/>
    <w:rsid w:val="3F8AC64C"/>
    <w:rsid w:val="3F8CCDA1"/>
    <w:rsid w:val="3F91CDEB"/>
    <w:rsid w:val="3F99527F"/>
    <w:rsid w:val="3F9C1E02"/>
    <w:rsid w:val="3F9CA215"/>
    <w:rsid w:val="3F9CB4A5"/>
    <w:rsid w:val="3F9D46EA"/>
    <w:rsid w:val="3F9ED5E2"/>
    <w:rsid w:val="3FAA44D9"/>
    <w:rsid w:val="3FADE6F4"/>
    <w:rsid w:val="3FAFAAA8"/>
    <w:rsid w:val="3FB63304"/>
    <w:rsid w:val="3FBA6605"/>
    <w:rsid w:val="3FBB2010"/>
    <w:rsid w:val="3FBB3B1F"/>
    <w:rsid w:val="3FC0FA2B"/>
    <w:rsid w:val="3FC9D0D6"/>
    <w:rsid w:val="3FCA83AD"/>
    <w:rsid w:val="3FCCA9FA"/>
    <w:rsid w:val="3FCE390F"/>
    <w:rsid w:val="3FD44FFF"/>
    <w:rsid w:val="3FDB46D9"/>
    <w:rsid w:val="3FDC9ABF"/>
    <w:rsid w:val="3FDFC9FA"/>
    <w:rsid w:val="3FE30985"/>
    <w:rsid w:val="3FE44634"/>
    <w:rsid w:val="3FE53034"/>
    <w:rsid w:val="3FE8F5E4"/>
    <w:rsid w:val="3FEB38BB"/>
    <w:rsid w:val="3FEC70FB"/>
    <w:rsid w:val="3FEFF94B"/>
    <w:rsid w:val="3FF1134E"/>
    <w:rsid w:val="3FF70333"/>
    <w:rsid w:val="3FFEF0B9"/>
    <w:rsid w:val="3FFF39DD"/>
    <w:rsid w:val="3FFF5037"/>
    <w:rsid w:val="4007BABB"/>
    <w:rsid w:val="4007F8B3"/>
    <w:rsid w:val="400A1F3C"/>
    <w:rsid w:val="400D4227"/>
    <w:rsid w:val="400EC285"/>
    <w:rsid w:val="4010012B"/>
    <w:rsid w:val="401489CC"/>
    <w:rsid w:val="401C0D16"/>
    <w:rsid w:val="401F5358"/>
    <w:rsid w:val="402B9B9D"/>
    <w:rsid w:val="402D73C5"/>
    <w:rsid w:val="4034A280"/>
    <w:rsid w:val="4038904F"/>
    <w:rsid w:val="4039EFA0"/>
    <w:rsid w:val="403E9A4E"/>
    <w:rsid w:val="403EE2F4"/>
    <w:rsid w:val="404FEBE6"/>
    <w:rsid w:val="40557009"/>
    <w:rsid w:val="40588C40"/>
    <w:rsid w:val="405BE60B"/>
    <w:rsid w:val="4062D168"/>
    <w:rsid w:val="40646F27"/>
    <w:rsid w:val="4064794D"/>
    <w:rsid w:val="4068CD56"/>
    <w:rsid w:val="406E3078"/>
    <w:rsid w:val="40708245"/>
    <w:rsid w:val="40743AE2"/>
    <w:rsid w:val="4075F9B8"/>
    <w:rsid w:val="407640CD"/>
    <w:rsid w:val="40840D80"/>
    <w:rsid w:val="408AC52A"/>
    <w:rsid w:val="4092872D"/>
    <w:rsid w:val="4094E133"/>
    <w:rsid w:val="409F973B"/>
    <w:rsid w:val="40A030DC"/>
    <w:rsid w:val="40A1A7CD"/>
    <w:rsid w:val="40A3FE0D"/>
    <w:rsid w:val="40A71503"/>
    <w:rsid w:val="40A91229"/>
    <w:rsid w:val="40AD25B5"/>
    <w:rsid w:val="40B0C377"/>
    <w:rsid w:val="40B11E8F"/>
    <w:rsid w:val="40B2619D"/>
    <w:rsid w:val="40B3A28C"/>
    <w:rsid w:val="40B6B8AE"/>
    <w:rsid w:val="40B73425"/>
    <w:rsid w:val="40B7D1DD"/>
    <w:rsid w:val="40BC973A"/>
    <w:rsid w:val="40C078DA"/>
    <w:rsid w:val="40C223E2"/>
    <w:rsid w:val="40C89C10"/>
    <w:rsid w:val="40CB8F9E"/>
    <w:rsid w:val="40CDB279"/>
    <w:rsid w:val="40D16AFB"/>
    <w:rsid w:val="40D743B3"/>
    <w:rsid w:val="40D9374A"/>
    <w:rsid w:val="40D9D902"/>
    <w:rsid w:val="40DB1C99"/>
    <w:rsid w:val="40DB2E76"/>
    <w:rsid w:val="40E1E420"/>
    <w:rsid w:val="40E800D4"/>
    <w:rsid w:val="40E90D4A"/>
    <w:rsid w:val="40E9ACF1"/>
    <w:rsid w:val="40EB7B34"/>
    <w:rsid w:val="40FA62CE"/>
    <w:rsid w:val="4102EEEF"/>
    <w:rsid w:val="4103D2DE"/>
    <w:rsid w:val="4104A68F"/>
    <w:rsid w:val="410B335D"/>
    <w:rsid w:val="41142C2D"/>
    <w:rsid w:val="41163B05"/>
    <w:rsid w:val="4118A8D3"/>
    <w:rsid w:val="4118D1D5"/>
    <w:rsid w:val="411C0BB9"/>
    <w:rsid w:val="411CC04C"/>
    <w:rsid w:val="411F1B7F"/>
    <w:rsid w:val="41208FA8"/>
    <w:rsid w:val="41274DC2"/>
    <w:rsid w:val="41290E22"/>
    <w:rsid w:val="412C5AE2"/>
    <w:rsid w:val="412DA43A"/>
    <w:rsid w:val="412F57F5"/>
    <w:rsid w:val="412F90BF"/>
    <w:rsid w:val="413A22FF"/>
    <w:rsid w:val="413C4E3A"/>
    <w:rsid w:val="413E9D75"/>
    <w:rsid w:val="414710FD"/>
    <w:rsid w:val="41488AC4"/>
    <w:rsid w:val="414DB3D2"/>
    <w:rsid w:val="414FCB85"/>
    <w:rsid w:val="415DB246"/>
    <w:rsid w:val="41624EB3"/>
    <w:rsid w:val="417A8D80"/>
    <w:rsid w:val="417F3546"/>
    <w:rsid w:val="4180BD66"/>
    <w:rsid w:val="418258AC"/>
    <w:rsid w:val="41872D09"/>
    <w:rsid w:val="41890C4E"/>
    <w:rsid w:val="418C4200"/>
    <w:rsid w:val="418DDA2C"/>
    <w:rsid w:val="418E8A5B"/>
    <w:rsid w:val="418FF04A"/>
    <w:rsid w:val="41944EFA"/>
    <w:rsid w:val="41955638"/>
    <w:rsid w:val="4196A983"/>
    <w:rsid w:val="419E18EB"/>
    <w:rsid w:val="41AD718C"/>
    <w:rsid w:val="41AF936D"/>
    <w:rsid w:val="41B1F76C"/>
    <w:rsid w:val="41B35CFD"/>
    <w:rsid w:val="41B42C60"/>
    <w:rsid w:val="41B4D9E0"/>
    <w:rsid w:val="41B80480"/>
    <w:rsid w:val="41B8169E"/>
    <w:rsid w:val="41BC0AE6"/>
    <w:rsid w:val="41BC1F55"/>
    <w:rsid w:val="41BD0543"/>
    <w:rsid w:val="41BE3D98"/>
    <w:rsid w:val="41BF1DB0"/>
    <w:rsid w:val="41BF3D91"/>
    <w:rsid w:val="41C1C20B"/>
    <w:rsid w:val="41CA2240"/>
    <w:rsid w:val="41CDD44B"/>
    <w:rsid w:val="41D74841"/>
    <w:rsid w:val="41D8AC30"/>
    <w:rsid w:val="41DBE097"/>
    <w:rsid w:val="41DFDAFB"/>
    <w:rsid w:val="41E324FB"/>
    <w:rsid w:val="41E8BDC2"/>
    <w:rsid w:val="41E9298A"/>
    <w:rsid w:val="41F02897"/>
    <w:rsid w:val="41F03822"/>
    <w:rsid w:val="41F0D016"/>
    <w:rsid w:val="41F676F3"/>
    <w:rsid w:val="41FD974C"/>
    <w:rsid w:val="42049BC8"/>
    <w:rsid w:val="4206C122"/>
    <w:rsid w:val="42070F4E"/>
    <w:rsid w:val="42073AAA"/>
    <w:rsid w:val="420CD869"/>
    <w:rsid w:val="420F2E5B"/>
    <w:rsid w:val="4216E8F3"/>
    <w:rsid w:val="4217CDBD"/>
    <w:rsid w:val="4218900A"/>
    <w:rsid w:val="421BF568"/>
    <w:rsid w:val="421C4796"/>
    <w:rsid w:val="421D66AC"/>
    <w:rsid w:val="42203E09"/>
    <w:rsid w:val="4223122F"/>
    <w:rsid w:val="42246799"/>
    <w:rsid w:val="4225123D"/>
    <w:rsid w:val="422654F1"/>
    <w:rsid w:val="42299B69"/>
    <w:rsid w:val="422ABE04"/>
    <w:rsid w:val="422C7370"/>
    <w:rsid w:val="422CB630"/>
    <w:rsid w:val="422FAD58"/>
    <w:rsid w:val="4238FE65"/>
    <w:rsid w:val="42397DDC"/>
    <w:rsid w:val="423C3A07"/>
    <w:rsid w:val="423C7C0F"/>
    <w:rsid w:val="423D3121"/>
    <w:rsid w:val="4246184E"/>
    <w:rsid w:val="42488224"/>
    <w:rsid w:val="424C30E1"/>
    <w:rsid w:val="424D7102"/>
    <w:rsid w:val="424E8225"/>
    <w:rsid w:val="424FADD9"/>
    <w:rsid w:val="424FAEDE"/>
    <w:rsid w:val="42526689"/>
    <w:rsid w:val="42556442"/>
    <w:rsid w:val="425972B9"/>
    <w:rsid w:val="4263CD3C"/>
    <w:rsid w:val="4264BD10"/>
    <w:rsid w:val="42673122"/>
    <w:rsid w:val="426A1BA8"/>
    <w:rsid w:val="426BFA77"/>
    <w:rsid w:val="426D0F9A"/>
    <w:rsid w:val="426D9432"/>
    <w:rsid w:val="426FD30C"/>
    <w:rsid w:val="4272077C"/>
    <w:rsid w:val="42774476"/>
    <w:rsid w:val="427EE6D1"/>
    <w:rsid w:val="427F3966"/>
    <w:rsid w:val="4282D7FA"/>
    <w:rsid w:val="428590D8"/>
    <w:rsid w:val="42915426"/>
    <w:rsid w:val="429245E9"/>
    <w:rsid w:val="429431D8"/>
    <w:rsid w:val="42945AAC"/>
    <w:rsid w:val="42955FDA"/>
    <w:rsid w:val="4298C590"/>
    <w:rsid w:val="4299178C"/>
    <w:rsid w:val="429C2F9A"/>
    <w:rsid w:val="429C7529"/>
    <w:rsid w:val="429E017E"/>
    <w:rsid w:val="429E5011"/>
    <w:rsid w:val="42A5F706"/>
    <w:rsid w:val="42A7713B"/>
    <w:rsid w:val="42AD300C"/>
    <w:rsid w:val="42BB8339"/>
    <w:rsid w:val="42BCC4A3"/>
    <w:rsid w:val="42BD3F8C"/>
    <w:rsid w:val="42C90C6A"/>
    <w:rsid w:val="42CCAB3A"/>
    <w:rsid w:val="42CFD371"/>
    <w:rsid w:val="42D12B08"/>
    <w:rsid w:val="42D22A1E"/>
    <w:rsid w:val="42D55019"/>
    <w:rsid w:val="42D65212"/>
    <w:rsid w:val="42D7639D"/>
    <w:rsid w:val="42DDC8F9"/>
    <w:rsid w:val="42DE7B35"/>
    <w:rsid w:val="42DEA5BA"/>
    <w:rsid w:val="42E04710"/>
    <w:rsid w:val="42E20510"/>
    <w:rsid w:val="42E26EBE"/>
    <w:rsid w:val="42E28DAA"/>
    <w:rsid w:val="42E341FD"/>
    <w:rsid w:val="42E4A7C6"/>
    <w:rsid w:val="42EEE2DF"/>
    <w:rsid w:val="42EF3A32"/>
    <w:rsid w:val="42F13099"/>
    <w:rsid w:val="42F147D3"/>
    <w:rsid w:val="42F33134"/>
    <w:rsid w:val="42FF08B0"/>
    <w:rsid w:val="43047524"/>
    <w:rsid w:val="43073E0B"/>
    <w:rsid w:val="4308217C"/>
    <w:rsid w:val="430FC90A"/>
    <w:rsid w:val="4313B3A3"/>
    <w:rsid w:val="43148AD4"/>
    <w:rsid w:val="431FF788"/>
    <w:rsid w:val="43226476"/>
    <w:rsid w:val="4322E89E"/>
    <w:rsid w:val="432BA4D1"/>
    <w:rsid w:val="4331C4AD"/>
    <w:rsid w:val="4332E9DA"/>
    <w:rsid w:val="43343B48"/>
    <w:rsid w:val="4336DB0E"/>
    <w:rsid w:val="43378F3F"/>
    <w:rsid w:val="4343F483"/>
    <w:rsid w:val="4343FB21"/>
    <w:rsid w:val="434644AD"/>
    <w:rsid w:val="434AD82C"/>
    <w:rsid w:val="434E9259"/>
    <w:rsid w:val="43507F19"/>
    <w:rsid w:val="4359F2CC"/>
    <w:rsid w:val="43664AB9"/>
    <w:rsid w:val="43669CAF"/>
    <w:rsid w:val="4368F7CA"/>
    <w:rsid w:val="436907F8"/>
    <w:rsid w:val="436F2C21"/>
    <w:rsid w:val="4372DF90"/>
    <w:rsid w:val="4372FA50"/>
    <w:rsid w:val="43750687"/>
    <w:rsid w:val="437D311B"/>
    <w:rsid w:val="4384D1B1"/>
    <w:rsid w:val="4385CCB1"/>
    <w:rsid w:val="43917A91"/>
    <w:rsid w:val="4391B0E4"/>
    <w:rsid w:val="4394044B"/>
    <w:rsid w:val="439704FE"/>
    <w:rsid w:val="4397E5E1"/>
    <w:rsid w:val="4398F948"/>
    <w:rsid w:val="4399023D"/>
    <w:rsid w:val="439A9065"/>
    <w:rsid w:val="439DAD8B"/>
    <w:rsid w:val="43A0032D"/>
    <w:rsid w:val="43A306A2"/>
    <w:rsid w:val="43A3CB3D"/>
    <w:rsid w:val="43A47DC1"/>
    <w:rsid w:val="43A49CD0"/>
    <w:rsid w:val="43A580EB"/>
    <w:rsid w:val="43A8DFF6"/>
    <w:rsid w:val="43AE059F"/>
    <w:rsid w:val="43B3E806"/>
    <w:rsid w:val="43B776FA"/>
    <w:rsid w:val="43B9D2EE"/>
    <w:rsid w:val="43BA297B"/>
    <w:rsid w:val="43BF68C3"/>
    <w:rsid w:val="43BFB072"/>
    <w:rsid w:val="43CAC280"/>
    <w:rsid w:val="43D1CBF0"/>
    <w:rsid w:val="43D8DE04"/>
    <w:rsid w:val="43DAB95E"/>
    <w:rsid w:val="43DB3F26"/>
    <w:rsid w:val="43DB57AD"/>
    <w:rsid w:val="43E10C25"/>
    <w:rsid w:val="43E3236A"/>
    <w:rsid w:val="43E4052E"/>
    <w:rsid w:val="43EAA770"/>
    <w:rsid w:val="43EE0AB5"/>
    <w:rsid w:val="43F1DD4C"/>
    <w:rsid w:val="43F219D5"/>
    <w:rsid w:val="43F226BA"/>
    <w:rsid w:val="43F8340B"/>
    <w:rsid w:val="43F9EAEA"/>
    <w:rsid w:val="43FF6FAA"/>
    <w:rsid w:val="4401C752"/>
    <w:rsid w:val="44063436"/>
    <w:rsid w:val="44111C96"/>
    <w:rsid w:val="44117AF6"/>
    <w:rsid w:val="44125595"/>
    <w:rsid w:val="441273BD"/>
    <w:rsid w:val="44139D03"/>
    <w:rsid w:val="4413C0A6"/>
    <w:rsid w:val="4413D35B"/>
    <w:rsid w:val="44155843"/>
    <w:rsid w:val="4418B9EA"/>
    <w:rsid w:val="4419D70C"/>
    <w:rsid w:val="4419ECF4"/>
    <w:rsid w:val="441FD423"/>
    <w:rsid w:val="44236F16"/>
    <w:rsid w:val="44248353"/>
    <w:rsid w:val="442B343E"/>
    <w:rsid w:val="442C3407"/>
    <w:rsid w:val="442C5327"/>
    <w:rsid w:val="442EFE57"/>
    <w:rsid w:val="44305DC3"/>
    <w:rsid w:val="443C6BDA"/>
    <w:rsid w:val="443FA930"/>
    <w:rsid w:val="44446016"/>
    <w:rsid w:val="4451849B"/>
    <w:rsid w:val="4455CDAB"/>
    <w:rsid w:val="445AE5BA"/>
    <w:rsid w:val="44608263"/>
    <w:rsid w:val="446269BC"/>
    <w:rsid w:val="446336F6"/>
    <w:rsid w:val="4463DE2F"/>
    <w:rsid w:val="44642E40"/>
    <w:rsid w:val="44662E11"/>
    <w:rsid w:val="44688785"/>
    <w:rsid w:val="446DD432"/>
    <w:rsid w:val="4473197E"/>
    <w:rsid w:val="447497D8"/>
    <w:rsid w:val="4474CEB9"/>
    <w:rsid w:val="4477B6F3"/>
    <w:rsid w:val="447809A2"/>
    <w:rsid w:val="44791781"/>
    <w:rsid w:val="4479381D"/>
    <w:rsid w:val="4479DCCE"/>
    <w:rsid w:val="447A3D2E"/>
    <w:rsid w:val="447CB728"/>
    <w:rsid w:val="447D786E"/>
    <w:rsid w:val="447D81A3"/>
    <w:rsid w:val="4485ED02"/>
    <w:rsid w:val="4487A9E5"/>
    <w:rsid w:val="44892E91"/>
    <w:rsid w:val="448A5DE9"/>
    <w:rsid w:val="448C3BE4"/>
    <w:rsid w:val="448D4512"/>
    <w:rsid w:val="448DB440"/>
    <w:rsid w:val="44900737"/>
    <w:rsid w:val="4491BC0C"/>
    <w:rsid w:val="4494E7A1"/>
    <w:rsid w:val="4495DB3C"/>
    <w:rsid w:val="4498318F"/>
    <w:rsid w:val="4499535D"/>
    <w:rsid w:val="449D2340"/>
    <w:rsid w:val="449DA27A"/>
    <w:rsid w:val="449FAF13"/>
    <w:rsid w:val="44A2FBB8"/>
    <w:rsid w:val="44A4CCB8"/>
    <w:rsid w:val="44A6CE45"/>
    <w:rsid w:val="44A885EA"/>
    <w:rsid w:val="44AF9E80"/>
    <w:rsid w:val="44B96334"/>
    <w:rsid w:val="44B9D752"/>
    <w:rsid w:val="44B9EC6F"/>
    <w:rsid w:val="44BAD5FA"/>
    <w:rsid w:val="44BB04C5"/>
    <w:rsid w:val="44BEC2E8"/>
    <w:rsid w:val="44C03BF9"/>
    <w:rsid w:val="44C66B3B"/>
    <w:rsid w:val="44C6FF5C"/>
    <w:rsid w:val="44CA251D"/>
    <w:rsid w:val="44CE10DA"/>
    <w:rsid w:val="44CFC3C8"/>
    <w:rsid w:val="44D435E5"/>
    <w:rsid w:val="44D5DD75"/>
    <w:rsid w:val="44D6D9C0"/>
    <w:rsid w:val="44D765F4"/>
    <w:rsid w:val="44DA9747"/>
    <w:rsid w:val="44DBAE6B"/>
    <w:rsid w:val="44DBF965"/>
    <w:rsid w:val="44DFF60D"/>
    <w:rsid w:val="44EDBF13"/>
    <w:rsid w:val="44EE810B"/>
    <w:rsid w:val="44F3DD05"/>
    <w:rsid w:val="44F93C3D"/>
    <w:rsid w:val="44FE95E6"/>
    <w:rsid w:val="4500297D"/>
    <w:rsid w:val="4501548B"/>
    <w:rsid w:val="4502DDB7"/>
    <w:rsid w:val="4502E055"/>
    <w:rsid w:val="45031A8F"/>
    <w:rsid w:val="4509678B"/>
    <w:rsid w:val="450A8D79"/>
    <w:rsid w:val="450AEB09"/>
    <w:rsid w:val="450CFEB0"/>
    <w:rsid w:val="450DE1FA"/>
    <w:rsid w:val="451118BD"/>
    <w:rsid w:val="45113226"/>
    <w:rsid w:val="45124571"/>
    <w:rsid w:val="45157565"/>
    <w:rsid w:val="45178E03"/>
    <w:rsid w:val="451A32E1"/>
    <w:rsid w:val="452556B9"/>
    <w:rsid w:val="452EFFDD"/>
    <w:rsid w:val="452FBCD2"/>
    <w:rsid w:val="4532F8EF"/>
    <w:rsid w:val="4540A32C"/>
    <w:rsid w:val="454102EE"/>
    <w:rsid w:val="45419714"/>
    <w:rsid w:val="4543DB5F"/>
    <w:rsid w:val="45466CAD"/>
    <w:rsid w:val="45541FA2"/>
    <w:rsid w:val="4554E9CE"/>
    <w:rsid w:val="45615DDB"/>
    <w:rsid w:val="45637DA3"/>
    <w:rsid w:val="456629A5"/>
    <w:rsid w:val="456769F5"/>
    <w:rsid w:val="45680143"/>
    <w:rsid w:val="4568481C"/>
    <w:rsid w:val="4568959E"/>
    <w:rsid w:val="456C4F4E"/>
    <w:rsid w:val="456CCECB"/>
    <w:rsid w:val="456DD3E4"/>
    <w:rsid w:val="456FE1EE"/>
    <w:rsid w:val="4571A182"/>
    <w:rsid w:val="457BF02E"/>
    <w:rsid w:val="457C1D0D"/>
    <w:rsid w:val="457D2418"/>
    <w:rsid w:val="4583BA72"/>
    <w:rsid w:val="4583F521"/>
    <w:rsid w:val="4586055F"/>
    <w:rsid w:val="4586B2EA"/>
    <w:rsid w:val="458880D6"/>
    <w:rsid w:val="458B8288"/>
    <w:rsid w:val="458BCCB9"/>
    <w:rsid w:val="458F6E60"/>
    <w:rsid w:val="4590A628"/>
    <w:rsid w:val="4592E720"/>
    <w:rsid w:val="45963D59"/>
    <w:rsid w:val="45969397"/>
    <w:rsid w:val="4597308F"/>
    <w:rsid w:val="459BD72E"/>
    <w:rsid w:val="459CA4C4"/>
    <w:rsid w:val="45A77D04"/>
    <w:rsid w:val="45AA4C39"/>
    <w:rsid w:val="45B0FBAC"/>
    <w:rsid w:val="45B4AB94"/>
    <w:rsid w:val="45B6DF0F"/>
    <w:rsid w:val="45BAD56D"/>
    <w:rsid w:val="45BD5F84"/>
    <w:rsid w:val="45C29FAA"/>
    <w:rsid w:val="45C3DD13"/>
    <w:rsid w:val="45C67725"/>
    <w:rsid w:val="45C7AFE4"/>
    <w:rsid w:val="45C92ADB"/>
    <w:rsid w:val="45C9C395"/>
    <w:rsid w:val="45CF0CF3"/>
    <w:rsid w:val="45D3B4B2"/>
    <w:rsid w:val="45D59C73"/>
    <w:rsid w:val="45DE3A46"/>
    <w:rsid w:val="45DEBE7B"/>
    <w:rsid w:val="45E2E29E"/>
    <w:rsid w:val="45E322DF"/>
    <w:rsid w:val="45EA8368"/>
    <w:rsid w:val="45EAFAD4"/>
    <w:rsid w:val="45EC4867"/>
    <w:rsid w:val="45ECD813"/>
    <w:rsid w:val="45F0B4C8"/>
    <w:rsid w:val="45F1DA16"/>
    <w:rsid w:val="45F692E4"/>
    <w:rsid w:val="45FA28D2"/>
    <w:rsid w:val="45FFF8FD"/>
    <w:rsid w:val="4601F26D"/>
    <w:rsid w:val="4603C8E8"/>
    <w:rsid w:val="46050262"/>
    <w:rsid w:val="460D7562"/>
    <w:rsid w:val="460EAC3F"/>
    <w:rsid w:val="4613A000"/>
    <w:rsid w:val="46141006"/>
    <w:rsid w:val="4616B87B"/>
    <w:rsid w:val="4617CB5B"/>
    <w:rsid w:val="461A398B"/>
    <w:rsid w:val="46224385"/>
    <w:rsid w:val="46234744"/>
    <w:rsid w:val="462359A9"/>
    <w:rsid w:val="46256D2B"/>
    <w:rsid w:val="46257EF3"/>
    <w:rsid w:val="462C9534"/>
    <w:rsid w:val="4633434D"/>
    <w:rsid w:val="4638BEA4"/>
    <w:rsid w:val="4639314A"/>
    <w:rsid w:val="463CA952"/>
    <w:rsid w:val="463D05C2"/>
    <w:rsid w:val="463FB09C"/>
    <w:rsid w:val="4640677C"/>
    <w:rsid w:val="464252EF"/>
    <w:rsid w:val="4643591D"/>
    <w:rsid w:val="46448640"/>
    <w:rsid w:val="46451A9F"/>
    <w:rsid w:val="46471CA7"/>
    <w:rsid w:val="464953ED"/>
    <w:rsid w:val="464E4845"/>
    <w:rsid w:val="464E7978"/>
    <w:rsid w:val="4652D7F4"/>
    <w:rsid w:val="4653C00B"/>
    <w:rsid w:val="46554181"/>
    <w:rsid w:val="46554DC4"/>
    <w:rsid w:val="46590695"/>
    <w:rsid w:val="465B9304"/>
    <w:rsid w:val="465EF2C9"/>
    <w:rsid w:val="465F7409"/>
    <w:rsid w:val="4664905D"/>
    <w:rsid w:val="4676C4B2"/>
    <w:rsid w:val="467BD6C0"/>
    <w:rsid w:val="467CFDE1"/>
    <w:rsid w:val="467E60D5"/>
    <w:rsid w:val="4685A97B"/>
    <w:rsid w:val="468A6B6B"/>
    <w:rsid w:val="468EEDEA"/>
    <w:rsid w:val="46907B6A"/>
    <w:rsid w:val="46924272"/>
    <w:rsid w:val="4693712D"/>
    <w:rsid w:val="4696B399"/>
    <w:rsid w:val="46985BDC"/>
    <w:rsid w:val="469A4370"/>
    <w:rsid w:val="46A1D8A7"/>
    <w:rsid w:val="46ABDAD2"/>
    <w:rsid w:val="46ABF969"/>
    <w:rsid w:val="46AC69C6"/>
    <w:rsid w:val="46AC99F2"/>
    <w:rsid w:val="46B24565"/>
    <w:rsid w:val="46B412BF"/>
    <w:rsid w:val="46B51325"/>
    <w:rsid w:val="46BE912C"/>
    <w:rsid w:val="46C60742"/>
    <w:rsid w:val="46C8E66B"/>
    <w:rsid w:val="46CAEA83"/>
    <w:rsid w:val="46CCB0D5"/>
    <w:rsid w:val="46CEBBB1"/>
    <w:rsid w:val="46CEE862"/>
    <w:rsid w:val="46D237C9"/>
    <w:rsid w:val="46D28A11"/>
    <w:rsid w:val="46D49F46"/>
    <w:rsid w:val="46D4CF2F"/>
    <w:rsid w:val="46D88F75"/>
    <w:rsid w:val="46E69C5D"/>
    <w:rsid w:val="46E8CE9E"/>
    <w:rsid w:val="46EABF8F"/>
    <w:rsid w:val="46EBC7DE"/>
    <w:rsid w:val="46ED3E44"/>
    <w:rsid w:val="46EEAC57"/>
    <w:rsid w:val="46F46559"/>
    <w:rsid w:val="46FCB4FE"/>
    <w:rsid w:val="46FFEA5D"/>
    <w:rsid w:val="4702DCC3"/>
    <w:rsid w:val="47048C3A"/>
    <w:rsid w:val="47052EA1"/>
    <w:rsid w:val="4706BF63"/>
    <w:rsid w:val="470808AE"/>
    <w:rsid w:val="470D5594"/>
    <w:rsid w:val="470EF557"/>
    <w:rsid w:val="47107256"/>
    <w:rsid w:val="471085A0"/>
    <w:rsid w:val="4711DC7B"/>
    <w:rsid w:val="47120875"/>
    <w:rsid w:val="471F7743"/>
    <w:rsid w:val="471FA125"/>
    <w:rsid w:val="4721ADAB"/>
    <w:rsid w:val="47246AAB"/>
    <w:rsid w:val="4729D37E"/>
    <w:rsid w:val="472C5902"/>
    <w:rsid w:val="472EC80B"/>
    <w:rsid w:val="472F1A89"/>
    <w:rsid w:val="4731435A"/>
    <w:rsid w:val="4732812E"/>
    <w:rsid w:val="4733ACEF"/>
    <w:rsid w:val="47360844"/>
    <w:rsid w:val="473AD4BA"/>
    <w:rsid w:val="473BC42E"/>
    <w:rsid w:val="47419277"/>
    <w:rsid w:val="47435DAD"/>
    <w:rsid w:val="4746A6A7"/>
    <w:rsid w:val="4748533A"/>
    <w:rsid w:val="474C5F0F"/>
    <w:rsid w:val="474EB4C8"/>
    <w:rsid w:val="474F57BF"/>
    <w:rsid w:val="47563BC7"/>
    <w:rsid w:val="475A4D2E"/>
    <w:rsid w:val="475C0BF7"/>
    <w:rsid w:val="475EB746"/>
    <w:rsid w:val="4760D234"/>
    <w:rsid w:val="47622547"/>
    <w:rsid w:val="47643D66"/>
    <w:rsid w:val="47686BA0"/>
    <w:rsid w:val="476978D2"/>
    <w:rsid w:val="476B547F"/>
    <w:rsid w:val="476D15B0"/>
    <w:rsid w:val="476F1927"/>
    <w:rsid w:val="476FFD18"/>
    <w:rsid w:val="4771892A"/>
    <w:rsid w:val="47757D88"/>
    <w:rsid w:val="477EFBF2"/>
    <w:rsid w:val="47833B0C"/>
    <w:rsid w:val="47871667"/>
    <w:rsid w:val="4789C6B3"/>
    <w:rsid w:val="478B12EA"/>
    <w:rsid w:val="47905FBB"/>
    <w:rsid w:val="479409B9"/>
    <w:rsid w:val="47977865"/>
    <w:rsid w:val="4799E1B9"/>
    <w:rsid w:val="479BEDED"/>
    <w:rsid w:val="47A2946F"/>
    <w:rsid w:val="47A30D23"/>
    <w:rsid w:val="47A6C6DA"/>
    <w:rsid w:val="47AB7341"/>
    <w:rsid w:val="47AB933B"/>
    <w:rsid w:val="47AE128F"/>
    <w:rsid w:val="47AF9172"/>
    <w:rsid w:val="47B025BC"/>
    <w:rsid w:val="47B414BC"/>
    <w:rsid w:val="47B4EC06"/>
    <w:rsid w:val="47BBFEAF"/>
    <w:rsid w:val="47BCCB90"/>
    <w:rsid w:val="47BCD40B"/>
    <w:rsid w:val="47BF90D0"/>
    <w:rsid w:val="47CABDAA"/>
    <w:rsid w:val="47CDE8E5"/>
    <w:rsid w:val="47D2C506"/>
    <w:rsid w:val="47D30A59"/>
    <w:rsid w:val="47D3FA71"/>
    <w:rsid w:val="47D469C9"/>
    <w:rsid w:val="47D9468A"/>
    <w:rsid w:val="47DB67F3"/>
    <w:rsid w:val="47DC5BEF"/>
    <w:rsid w:val="47DEBE03"/>
    <w:rsid w:val="47EA6003"/>
    <w:rsid w:val="47F0D6ED"/>
    <w:rsid w:val="47F46730"/>
    <w:rsid w:val="47F8A51F"/>
    <w:rsid w:val="47FA6F82"/>
    <w:rsid w:val="47FC86A5"/>
    <w:rsid w:val="4803C997"/>
    <w:rsid w:val="480CBBB2"/>
    <w:rsid w:val="481753C4"/>
    <w:rsid w:val="4817C270"/>
    <w:rsid w:val="4819ABCF"/>
    <w:rsid w:val="481BA7CE"/>
    <w:rsid w:val="481DA567"/>
    <w:rsid w:val="481E7CFD"/>
    <w:rsid w:val="48232B39"/>
    <w:rsid w:val="4823A5C8"/>
    <w:rsid w:val="48249B1E"/>
    <w:rsid w:val="48291722"/>
    <w:rsid w:val="482A421B"/>
    <w:rsid w:val="482E1779"/>
    <w:rsid w:val="482E94FD"/>
    <w:rsid w:val="48333277"/>
    <w:rsid w:val="48334F5A"/>
    <w:rsid w:val="4833B731"/>
    <w:rsid w:val="4834A2FA"/>
    <w:rsid w:val="4835D63B"/>
    <w:rsid w:val="4837AC9E"/>
    <w:rsid w:val="483E7D80"/>
    <w:rsid w:val="48459407"/>
    <w:rsid w:val="4845E336"/>
    <w:rsid w:val="484C268D"/>
    <w:rsid w:val="48508807"/>
    <w:rsid w:val="48512483"/>
    <w:rsid w:val="4852889D"/>
    <w:rsid w:val="48576F2E"/>
    <w:rsid w:val="485AA64F"/>
    <w:rsid w:val="485E4F4B"/>
    <w:rsid w:val="4865CD64"/>
    <w:rsid w:val="48679B7C"/>
    <w:rsid w:val="486B1023"/>
    <w:rsid w:val="486D08D3"/>
    <w:rsid w:val="486FABC7"/>
    <w:rsid w:val="487483EA"/>
    <w:rsid w:val="4877BD97"/>
    <w:rsid w:val="487D4A28"/>
    <w:rsid w:val="487E053A"/>
    <w:rsid w:val="4888148E"/>
    <w:rsid w:val="48896CCA"/>
    <w:rsid w:val="488B73BF"/>
    <w:rsid w:val="488C7BDB"/>
    <w:rsid w:val="488D2739"/>
    <w:rsid w:val="48919392"/>
    <w:rsid w:val="4891A0E4"/>
    <w:rsid w:val="489503CB"/>
    <w:rsid w:val="4896BA23"/>
    <w:rsid w:val="48977E5F"/>
    <w:rsid w:val="489C622E"/>
    <w:rsid w:val="48A10606"/>
    <w:rsid w:val="48A83BD7"/>
    <w:rsid w:val="48AA5CBA"/>
    <w:rsid w:val="48AE80FF"/>
    <w:rsid w:val="48AF7EEB"/>
    <w:rsid w:val="48B55DEF"/>
    <w:rsid w:val="48B71074"/>
    <w:rsid w:val="48BF03AC"/>
    <w:rsid w:val="48C00C7E"/>
    <w:rsid w:val="48C0CB8D"/>
    <w:rsid w:val="48C37F60"/>
    <w:rsid w:val="48C590F1"/>
    <w:rsid w:val="48C798A8"/>
    <w:rsid w:val="48CA1953"/>
    <w:rsid w:val="48CE8842"/>
    <w:rsid w:val="48D06669"/>
    <w:rsid w:val="48D31AF3"/>
    <w:rsid w:val="48D5B676"/>
    <w:rsid w:val="48DF2846"/>
    <w:rsid w:val="48E2BFCA"/>
    <w:rsid w:val="48E2F154"/>
    <w:rsid w:val="48E45B43"/>
    <w:rsid w:val="48E7E6C8"/>
    <w:rsid w:val="48E7F86C"/>
    <w:rsid w:val="48E984A6"/>
    <w:rsid w:val="48EAED68"/>
    <w:rsid w:val="48EC3BB2"/>
    <w:rsid w:val="48EF6ACC"/>
    <w:rsid w:val="48F18A3D"/>
    <w:rsid w:val="48F510DE"/>
    <w:rsid w:val="48F5400D"/>
    <w:rsid w:val="48FF7A88"/>
    <w:rsid w:val="4900DEB2"/>
    <w:rsid w:val="49018922"/>
    <w:rsid w:val="49082EF7"/>
    <w:rsid w:val="49083F58"/>
    <w:rsid w:val="490B1107"/>
    <w:rsid w:val="490B3E2B"/>
    <w:rsid w:val="490B55DB"/>
    <w:rsid w:val="490C9609"/>
    <w:rsid w:val="490CFE2A"/>
    <w:rsid w:val="490E56FB"/>
    <w:rsid w:val="4912A213"/>
    <w:rsid w:val="491704F3"/>
    <w:rsid w:val="4917DE7A"/>
    <w:rsid w:val="491C5C2D"/>
    <w:rsid w:val="49257C33"/>
    <w:rsid w:val="492ACD45"/>
    <w:rsid w:val="492C1A37"/>
    <w:rsid w:val="492D670C"/>
    <w:rsid w:val="49322CB1"/>
    <w:rsid w:val="4933E074"/>
    <w:rsid w:val="49364250"/>
    <w:rsid w:val="493B69A9"/>
    <w:rsid w:val="4940C347"/>
    <w:rsid w:val="4945DF80"/>
    <w:rsid w:val="49481B7E"/>
    <w:rsid w:val="4948D2B0"/>
    <w:rsid w:val="4949523E"/>
    <w:rsid w:val="494D4D28"/>
    <w:rsid w:val="494E721F"/>
    <w:rsid w:val="49596218"/>
    <w:rsid w:val="495A9556"/>
    <w:rsid w:val="495BA679"/>
    <w:rsid w:val="495E9922"/>
    <w:rsid w:val="4969C493"/>
    <w:rsid w:val="496F68B7"/>
    <w:rsid w:val="4973982D"/>
    <w:rsid w:val="49752841"/>
    <w:rsid w:val="497F0904"/>
    <w:rsid w:val="49800FBF"/>
    <w:rsid w:val="49820301"/>
    <w:rsid w:val="4982977E"/>
    <w:rsid w:val="4982A475"/>
    <w:rsid w:val="4983DD36"/>
    <w:rsid w:val="49848242"/>
    <w:rsid w:val="4986FB18"/>
    <w:rsid w:val="4987424A"/>
    <w:rsid w:val="4990717D"/>
    <w:rsid w:val="49958478"/>
    <w:rsid w:val="4996F96A"/>
    <w:rsid w:val="49987A97"/>
    <w:rsid w:val="499E0A48"/>
    <w:rsid w:val="499F04D5"/>
    <w:rsid w:val="49A15EDD"/>
    <w:rsid w:val="49A2A703"/>
    <w:rsid w:val="49A72D8A"/>
    <w:rsid w:val="49A85B44"/>
    <w:rsid w:val="49B04462"/>
    <w:rsid w:val="49B0AEBE"/>
    <w:rsid w:val="49B1F9AF"/>
    <w:rsid w:val="49B22180"/>
    <w:rsid w:val="49B7090D"/>
    <w:rsid w:val="49B97581"/>
    <w:rsid w:val="49BC1013"/>
    <w:rsid w:val="49C51E98"/>
    <w:rsid w:val="49DCEA87"/>
    <w:rsid w:val="49E21301"/>
    <w:rsid w:val="49EAEEB2"/>
    <w:rsid w:val="49F3C564"/>
    <w:rsid w:val="49F664E6"/>
    <w:rsid w:val="49FAB0FE"/>
    <w:rsid w:val="49FCBE9E"/>
    <w:rsid w:val="49FD7D08"/>
    <w:rsid w:val="4A028BF9"/>
    <w:rsid w:val="4A032091"/>
    <w:rsid w:val="4A079F3A"/>
    <w:rsid w:val="4A08DC02"/>
    <w:rsid w:val="4A09FC27"/>
    <w:rsid w:val="4A0A4E4D"/>
    <w:rsid w:val="4A0BCE9D"/>
    <w:rsid w:val="4A124C33"/>
    <w:rsid w:val="4A153F2B"/>
    <w:rsid w:val="4A178DA4"/>
    <w:rsid w:val="4A1AF47B"/>
    <w:rsid w:val="4A1E9EA3"/>
    <w:rsid w:val="4A1EAC49"/>
    <w:rsid w:val="4A1F03DE"/>
    <w:rsid w:val="4A1F0E81"/>
    <w:rsid w:val="4A1F710C"/>
    <w:rsid w:val="4A1FE147"/>
    <w:rsid w:val="4A1FF0DB"/>
    <w:rsid w:val="4A23E80C"/>
    <w:rsid w:val="4A263FA7"/>
    <w:rsid w:val="4A28662F"/>
    <w:rsid w:val="4A2B0995"/>
    <w:rsid w:val="4A30BBD8"/>
    <w:rsid w:val="4A3115D2"/>
    <w:rsid w:val="4A314776"/>
    <w:rsid w:val="4A36896C"/>
    <w:rsid w:val="4A38E2E7"/>
    <w:rsid w:val="4A38EBDC"/>
    <w:rsid w:val="4A3BA4F6"/>
    <w:rsid w:val="4A3E88F8"/>
    <w:rsid w:val="4A3EEE89"/>
    <w:rsid w:val="4A43AD96"/>
    <w:rsid w:val="4A440DF0"/>
    <w:rsid w:val="4A46F355"/>
    <w:rsid w:val="4A4D2D37"/>
    <w:rsid w:val="4A4D73BF"/>
    <w:rsid w:val="4A4EF043"/>
    <w:rsid w:val="4A4F30C6"/>
    <w:rsid w:val="4A51CDC7"/>
    <w:rsid w:val="4A527FBD"/>
    <w:rsid w:val="4A577A27"/>
    <w:rsid w:val="4A5CAD05"/>
    <w:rsid w:val="4A5E0855"/>
    <w:rsid w:val="4A5E68D1"/>
    <w:rsid w:val="4A622E4D"/>
    <w:rsid w:val="4A6392DE"/>
    <w:rsid w:val="4A643C43"/>
    <w:rsid w:val="4A65027F"/>
    <w:rsid w:val="4A6A5FE4"/>
    <w:rsid w:val="4A6CDB29"/>
    <w:rsid w:val="4A6ED4F3"/>
    <w:rsid w:val="4A710097"/>
    <w:rsid w:val="4A72A7DF"/>
    <w:rsid w:val="4A77A848"/>
    <w:rsid w:val="4A7CA3CE"/>
    <w:rsid w:val="4A7F481F"/>
    <w:rsid w:val="4A7F77F1"/>
    <w:rsid w:val="4A8205A7"/>
    <w:rsid w:val="4A85DB5E"/>
    <w:rsid w:val="4A8B14E6"/>
    <w:rsid w:val="4A9151C3"/>
    <w:rsid w:val="4A91A187"/>
    <w:rsid w:val="4A949E39"/>
    <w:rsid w:val="4A96081E"/>
    <w:rsid w:val="4A9AE7D4"/>
    <w:rsid w:val="4A9BA3F3"/>
    <w:rsid w:val="4A9C97BA"/>
    <w:rsid w:val="4A9CB1C0"/>
    <w:rsid w:val="4AA23CDF"/>
    <w:rsid w:val="4AA26804"/>
    <w:rsid w:val="4AA7DB6D"/>
    <w:rsid w:val="4AA9EB9F"/>
    <w:rsid w:val="4AACDFE2"/>
    <w:rsid w:val="4AAF44AC"/>
    <w:rsid w:val="4AB03E6E"/>
    <w:rsid w:val="4AB29035"/>
    <w:rsid w:val="4AB6374C"/>
    <w:rsid w:val="4AB7FFDE"/>
    <w:rsid w:val="4AB929EE"/>
    <w:rsid w:val="4AC31C49"/>
    <w:rsid w:val="4AC914C7"/>
    <w:rsid w:val="4ACD4FBE"/>
    <w:rsid w:val="4ACD6671"/>
    <w:rsid w:val="4ACF333B"/>
    <w:rsid w:val="4ACFF392"/>
    <w:rsid w:val="4AD3017D"/>
    <w:rsid w:val="4AD486CE"/>
    <w:rsid w:val="4AD5BC6D"/>
    <w:rsid w:val="4ADDBFAA"/>
    <w:rsid w:val="4ADF09EE"/>
    <w:rsid w:val="4AE0126B"/>
    <w:rsid w:val="4AE264AA"/>
    <w:rsid w:val="4AE6FD8C"/>
    <w:rsid w:val="4AE9299D"/>
    <w:rsid w:val="4AEAD457"/>
    <w:rsid w:val="4AECFA6F"/>
    <w:rsid w:val="4AEFADC7"/>
    <w:rsid w:val="4AF08612"/>
    <w:rsid w:val="4AF10197"/>
    <w:rsid w:val="4AF1DEFA"/>
    <w:rsid w:val="4AF4FDE9"/>
    <w:rsid w:val="4AF77763"/>
    <w:rsid w:val="4AFB5D7F"/>
    <w:rsid w:val="4AFDCDB0"/>
    <w:rsid w:val="4B05E3C9"/>
    <w:rsid w:val="4B079232"/>
    <w:rsid w:val="4B084769"/>
    <w:rsid w:val="4B0C013B"/>
    <w:rsid w:val="4B0DE276"/>
    <w:rsid w:val="4B0E3E82"/>
    <w:rsid w:val="4B0F5D14"/>
    <w:rsid w:val="4B113DD2"/>
    <w:rsid w:val="4B13BEC5"/>
    <w:rsid w:val="4B141C86"/>
    <w:rsid w:val="4B1A139C"/>
    <w:rsid w:val="4B1C30F4"/>
    <w:rsid w:val="4B1EEFCC"/>
    <w:rsid w:val="4B24069A"/>
    <w:rsid w:val="4B24D39A"/>
    <w:rsid w:val="4B29B83B"/>
    <w:rsid w:val="4B2A8B41"/>
    <w:rsid w:val="4B2AA7BE"/>
    <w:rsid w:val="4B32E783"/>
    <w:rsid w:val="4B33A0F4"/>
    <w:rsid w:val="4B3ACDEF"/>
    <w:rsid w:val="4B43DB94"/>
    <w:rsid w:val="4B496130"/>
    <w:rsid w:val="4B4B31D8"/>
    <w:rsid w:val="4B4F7160"/>
    <w:rsid w:val="4B51B6B8"/>
    <w:rsid w:val="4B57504F"/>
    <w:rsid w:val="4B579B58"/>
    <w:rsid w:val="4B58C13C"/>
    <w:rsid w:val="4B5A9F5A"/>
    <w:rsid w:val="4B61BDB4"/>
    <w:rsid w:val="4B697B0D"/>
    <w:rsid w:val="4B6A222E"/>
    <w:rsid w:val="4B6DB7E8"/>
    <w:rsid w:val="4B6E8AC5"/>
    <w:rsid w:val="4B77C88A"/>
    <w:rsid w:val="4B7843F6"/>
    <w:rsid w:val="4B7E578D"/>
    <w:rsid w:val="4B82C77E"/>
    <w:rsid w:val="4B865BAE"/>
    <w:rsid w:val="4B8DA43A"/>
    <w:rsid w:val="4B90081F"/>
    <w:rsid w:val="4B91FC5A"/>
    <w:rsid w:val="4B94AFE1"/>
    <w:rsid w:val="4B94DE61"/>
    <w:rsid w:val="4B9AFF4F"/>
    <w:rsid w:val="4BA06DC0"/>
    <w:rsid w:val="4BA8D31C"/>
    <w:rsid w:val="4BAB63C6"/>
    <w:rsid w:val="4BB30E1B"/>
    <w:rsid w:val="4BB595FC"/>
    <w:rsid w:val="4BB75363"/>
    <w:rsid w:val="4BBA25C5"/>
    <w:rsid w:val="4BBAF7F0"/>
    <w:rsid w:val="4BBF9910"/>
    <w:rsid w:val="4BBF9A2D"/>
    <w:rsid w:val="4BC063AA"/>
    <w:rsid w:val="4BC06D76"/>
    <w:rsid w:val="4BC71A44"/>
    <w:rsid w:val="4BCA4A78"/>
    <w:rsid w:val="4BCB88FF"/>
    <w:rsid w:val="4BD0F666"/>
    <w:rsid w:val="4BE0BD87"/>
    <w:rsid w:val="4BE0C740"/>
    <w:rsid w:val="4BE34920"/>
    <w:rsid w:val="4BE44E50"/>
    <w:rsid w:val="4BE84A36"/>
    <w:rsid w:val="4BEB003E"/>
    <w:rsid w:val="4BEEF527"/>
    <w:rsid w:val="4BF01CFD"/>
    <w:rsid w:val="4BF3D65E"/>
    <w:rsid w:val="4BF559A5"/>
    <w:rsid w:val="4BF748FD"/>
    <w:rsid w:val="4BF7CFC2"/>
    <w:rsid w:val="4BF93DF0"/>
    <w:rsid w:val="4BFD18B8"/>
    <w:rsid w:val="4BFDEDBE"/>
    <w:rsid w:val="4C015275"/>
    <w:rsid w:val="4C01B969"/>
    <w:rsid w:val="4C06926E"/>
    <w:rsid w:val="4C091E8E"/>
    <w:rsid w:val="4C0CC814"/>
    <w:rsid w:val="4C0CED50"/>
    <w:rsid w:val="4C12380B"/>
    <w:rsid w:val="4C1651C2"/>
    <w:rsid w:val="4C1ACEE1"/>
    <w:rsid w:val="4C1B4682"/>
    <w:rsid w:val="4C1D4336"/>
    <w:rsid w:val="4C1F2B28"/>
    <w:rsid w:val="4C1FE006"/>
    <w:rsid w:val="4C214059"/>
    <w:rsid w:val="4C22700D"/>
    <w:rsid w:val="4C266FD2"/>
    <w:rsid w:val="4C2A1ECE"/>
    <w:rsid w:val="4C2DD3CE"/>
    <w:rsid w:val="4C336B98"/>
    <w:rsid w:val="4C34C05D"/>
    <w:rsid w:val="4C35268B"/>
    <w:rsid w:val="4C353C36"/>
    <w:rsid w:val="4C35DCEC"/>
    <w:rsid w:val="4C38214B"/>
    <w:rsid w:val="4C434603"/>
    <w:rsid w:val="4C458026"/>
    <w:rsid w:val="4C46FF9F"/>
    <w:rsid w:val="4C4E7E41"/>
    <w:rsid w:val="4C4E92C3"/>
    <w:rsid w:val="4C4EEDC1"/>
    <w:rsid w:val="4C57C26C"/>
    <w:rsid w:val="4C5AD05E"/>
    <w:rsid w:val="4C6007E7"/>
    <w:rsid w:val="4C610003"/>
    <w:rsid w:val="4C634A34"/>
    <w:rsid w:val="4C64C7DB"/>
    <w:rsid w:val="4C6D163B"/>
    <w:rsid w:val="4C7179C5"/>
    <w:rsid w:val="4C781A2D"/>
    <w:rsid w:val="4C7AA6CC"/>
    <w:rsid w:val="4C7AF714"/>
    <w:rsid w:val="4C7B71BB"/>
    <w:rsid w:val="4C7E9C3A"/>
    <w:rsid w:val="4C7EB9E0"/>
    <w:rsid w:val="4C84C44E"/>
    <w:rsid w:val="4C86024F"/>
    <w:rsid w:val="4C8D328D"/>
    <w:rsid w:val="4C8E9AFE"/>
    <w:rsid w:val="4C8FEBA2"/>
    <w:rsid w:val="4C925F6C"/>
    <w:rsid w:val="4C94D8F1"/>
    <w:rsid w:val="4C972EB1"/>
    <w:rsid w:val="4C97BA0F"/>
    <w:rsid w:val="4C98F28C"/>
    <w:rsid w:val="4C9A26EB"/>
    <w:rsid w:val="4C9FAA1E"/>
    <w:rsid w:val="4CA01C50"/>
    <w:rsid w:val="4CA39CA4"/>
    <w:rsid w:val="4CB27765"/>
    <w:rsid w:val="4CB27822"/>
    <w:rsid w:val="4CB3BA0F"/>
    <w:rsid w:val="4CB48A4C"/>
    <w:rsid w:val="4CB6ECAD"/>
    <w:rsid w:val="4CB8708C"/>
    <w:rsid w:val="4CB94EB0"/>
    <w:rsid w:val="4CBB8F7B"/>
    <w:rsid w:val="4CBC29F2"/>
    <w:rsid w:val="4CC564CD"/>
    <w:rsid w:val="4CC923A5"/>
    <w:rsid w:val="4CC9D882"/>
    <w:rsid w:val="4CCA08D5"/>
    <w:rsid w:val="4CCB2617"/>
    <w:rsid w:val="4CCBC464"/>
    <w:rsid w:val="4CCCDAFA"/>
    <w:rsid w:val="4CCE1C8F"/>
    <w:rsid w:val="4CCEFB43"/>
    <w:rsid w:val="4CD18BB5"/>
    <w:rsid w:val="4CD5409E"/>
    <w:rsid w:val="4CD6B448"/>
    <w:rsid w:val="4CD93238"/>
    <w:rsid w:val="4CD9E426"/>
    <w:rsid w:val="4CDAF547"/>
    <w:rsid w:val="4CDFEC34"/>
    <w:rsid w:val="4CE15089"/>
    <w:rsid w:val="4CE661F1"/>
    <w:rsid w:val="4CE7FEE9"/>
    <w:rsid w:val="4CEC7988"/>
    <w:rsid w:val="4CEDE5D4"/>
    <w:rsid w:val="4CEE70E9"/>
    <w:rsid w:val="4CEF3FEC"/>
    <w:rsid w:val="4CF46364"/>
    <w:rsid w:val="4CF82353"/>
    <w:rsid w:val="4CFBC8C8"/>
    <w:rsid w:val="4CFC82BA"/>
    <w:rsid w:val="4D004789"/>
    <w:rsid w:val="4D035051"/>
    <w:rsid w:val="4D073C7E"/>
    <w:rsid w:val="4D076A52"/>
    <w:rsid w:val="4D0C5138"/>
    <w:rsid w:val="4D11B7D0"/>
    <w:rsid w:val="4D14E01E"/>
    <w:rsid w:val="4D17110C"/>
    <w:rsid w:val="4D1755FC"/>
    <w:rsid w:val="4D175C0A"/>
    <w:rsid w:val="4D1B414F"/>
    <w:rsid w:val="4D1CE1C2"/>
    <w:rsid w:val="4D1E2EE2"/>
    <w:rsid w:val="4D2106A5"/>
    <w:rsid w:val="4D21BA93"/>
    <w:rsid w:val="4D2DAD06"/>
    <w:rsid w:val="4D2E90B3"/>
    <w:rsid w:val="4D2F7EC5"/>
    <w:rsid w:val="4D320A7F"/>
    <w:rsid w:val="4D32812E"/>
    <w:rsid w:val="4D32FB38"/>
    <w:rsid w:val="4D343D56"/>
    <w:rsid w:val="4D369DBE"/>
    <w:rsid w:val="4D3A0CF4"/>
    <w:rsid w:val="4D3BA37A"/>
    <w:rsid w:val="4D3D667F"/>
    <w:rsid w:val="4D3E83F5"/>
    <w:rsid w:val="4D415BFA"/>
    <w:rsid w:val="4D41E5A3"/>
    <w:rsid w:val="4D434C41"/>
    <w:rsid w:val="4D46D5B8"/>
    <w:rsid w:val="4D4B2EBA"/>
    <w:rsid w:val="4D4BC56D"/>
    <w:rsid w:val="4D52DC8D"/>
    <w:rsid w:val="4D5540A4"/>
    <w:rsid w:val="4D5B387A"/>
    <w:rsid w:val="4D5B9B1E"/>
    <w:rsid w:val="4D5CCB89"/>
    <w:rsid w:val="4D70439A"/>
    <w:rsid w:val="4D744D9C"/>
    <w:rsid w:val="4D76C72A"/>
    <w:rsid w:val="4D7C3F29"/>
    <w:rsid w:val="4D7DBDFD"/>
    <w:rsid w:val="4D7F3E4D"/>
    <w:rsid w:val="4D7F4FDC"/>
    <w:rsid w:val="4D84DDFA"/>
    <w:rsid w:val="4D85846F"/>
    <w:rsid w:val="4D89D329"/>
    <w:rsid w:val="4D8D233F"/>
    <w:rsid w:val="4D9049A7"/>
    <w:rsid w:val="4D91E9C7"/>
    <w:rsid w:val="4D92A3D7"/>
    <w:rsid w:val="4D94A1F9"/>
    <w:rsid w:val="4D9681A8"/>
    <w:rsid w:val="4D96C3B5"/>
    <w:rsid w:val="4D97D479"/>
    <w:rsid w:val="4D99326A"/>
    <w:rsid w:val="4D9D3B15"/>
    <w:rsid w:val="4DA356FF"/>
    <w:rsid w:val="4DA8289A"/>
    <w:rsid w:val="4DA8D85A"/>
    <w:rsid w:val="4DAAB612"/>
    <w:rsid w:val="4DB22792"/>
    <w:rsid w:val="4DB55C03"/>
    <w:rsid w:val="4DB903AE"/>
    <w:rsid w:val="4DBD877D"/>
    <w:rsid w:val="4DBE1EFF"/>
    <w:rsid w:val="4DBFEEF1"/>
    <w:rsid w:val="4DBFFA5C"/>
    <w:rsid w:val="4DC191FC"/>
    <w:rsid w:val="4DC2948E"/>
    <w:rsid w:val="4DC94955"/>
    <w:rsid w:val="4DCDDCB5"/>
    <w:rsid w:val="4DD27B9D"/>
    <w:rsid w:val="4DD47CE0"/>
    <w:rsid w:val="4DD85278"/>
    <w:rsid w:val="4DD876AB"/>
    <w:rsid w:val="4DDC8BB4"/>
    <w:rsid w:val="4DE1E218"/>
    <w:rsid w:val="4DE5066D"/>
    <w:rsid w:val="4DE554C7"/>
    <w:rsid w:val="4DEA179D"/>
    <w:rsid w:val="4DEE9DAB"/>
    <w:rsid w:val="4DF93F5D"/>
    <w:rsid w:val="4DFB7543"/>
    <w:rsid w:val="4DFD21EC"/>
    <w:rsid w:val="4E02E0EE"/>
    <w:rsid w:val="4E052A11"/>
    <w:rsid w:val="4E078258"/>
    <w:rsid w:val="4E0F178E"/>
    <w:rsid w:val="4E101447"/>
    <w:rsid w:val="4E112179"/>
    <w:rsid w:val="4E130F7C"/>
    <w:rsid w:val="4E1539AC"/>
    <w:rsid w:val="4E181383"/>
    <w:rsid w:val="4E18B691"/>
    <w:rsid w:val="4E18D06B"/>
    <w:rsid w:val="4E1BBA6B"/>
    <w:rsid w:val="4E1EB766"/>
    <w:rsid w:val="4E1FEFBE"/>
    <w:rsid w:val="4E2606A0"/>
    <w:rsid w:val="4E293A57"/>
    <w:rsid w:val="4E2DDCEE"/>
    <w:rsid w:val="4E2E0093"/>
    <w:rsid w:val="4E2FA973"/>
    <w:rsid w:val="4E3072CB"/>
    <w:rsid w:val="4E31F5C9"/>
    <w:rsid w:val="4E3752F8"/>
    <w:rsid w:val="4E38770B"/>
    <w:rsid w:val="4E38FD86"/>
    <w:rsid w:val="4E3C83FA"/>
    <w:rsid w:val="4E40CBA9"/>
    <w:rsid w:val="4E420FF1"/>
    <w:rsid w:val="4E4C6838"/>
    <w:rsid w:val="4E58AD22"/>
    <w:rsid w:val="4E58D8DE"/>
    <w:rsid w:val="4E5C8DF8"/>
    <w:rsid w:val="4E5D0A7F"/>
    <w:rsid w:val="4E5D76F3"/>
    <w:rsid w:val="4E5F2844"/>
    <w:rsid w:val="4E611182"/>
    <w:rsid w:val="4E62E8E3"/>
    <w:rsid w:val="4E670E7B"/>
    <w:rsid w:val="4E6825A7"/>
    <w:rsid w:val="4E6C2B61"/>
    <w:rsid w:val="4E72AB80"/>
    <w:rsid w:val="4E76B506"/>
    <w:rsid w:val="4E781B5B"/>
    <w:rsid w:val="4E7E9097"/>
    <w:rsid w:val="4E80639C"/>
    <w:rsid w:val="4E875481"/>
    <w:rsid w:val="4E87DAAA"/>
    <w:rsid w:val="4EA4EE64"/>
    <w:rsid w:val="4EABE7E7"/>
    <w:rsid w:val="4EADFC2F"/>
    <w:rsid w:val="4EAE683A"/>
    <w:rsid w:val="4EB10B3B"/>
    <w:rsid w:val="4EB8145C"/>
    <w:rsid w:val="4EBBFC58"/>
    <w:rsid w:val="4EBD8E99"/>
    <w:rsid w:val="4EBFDFE5"/>
    <w:rsid w:val="4EC130D9"/>
    <w:rsid w:val="4EC1CEF3"/>
    <w:rsid w:val="4EC5E375"/>
    <w:rsid w:val="4EC76425"/>
    <w:rsid w:val="4ECE9F25"/>
    <w:rsid w:val="4ED368C5"/>
    <w:rsid w:val="4ED4191A"/>
    <w:rsid w:val="4EDEA9E5"/>
    <w:rsid w:val="4EE2B62A"/>
    <w:rsid w:val="4EE60977"/>
    <w:rsid w:val="4EE62C41"/>
    <w:rsid w:val="4EE8C7FC"/>
    <w:rsid w:val="4EE8FA09"/>
    <w:rsid w:val="4EE9FE34"/>
    <w:rsid w:val="4EEFD0FD"/>
    <w:rsid w:val="4EF47392"/>
    <w:rsid w:val="4EF62A73"/>
    <w:rsid w:val="4EF638CF"/>
    <w:rsid w:val="4EF6E48D"/>
    <w:rsid w:val="4EF79862"/>
    <w:rsid w:val="4EFB167E"/>
    <w:rsid w:val="4EFE648D"/>
    <w:rsid w:val="4F01279B"/>
    <w:rsid w:val="4F01CA10"/>
    <w:rsid w:val="4F04BE33"/>
    <w:rsid w:val="4F06BE2C"/>
    <w:rsid w:val="4F0799D5"/>
    <w:rsid w:val="4F07B9CA"/>
    <w:rsid w:val="4F0F1365"/>
    <w:rsid w:val="4F120A3B"/>
    <w:rsid w:val="4F14B0EA"/>
    <w:rsid w:val="4F150BA7"/>
    <w:rsid w:val="4F15F6BF"/>
    <w:rsid w:val="4F1620CD"/>
    <w:rsid w:val="4F19F3D1"/>
    <w:rsid w:val="4F1A6D0E"/>
    <w:rsid w:val="4F27641B"/>
    <w:rsid w:val="4F27EA4B"/>
    <w:rsid w:val="4F2824F3"/>
    <w:rsid w:val="4F2FE50E"/>
    <w:rsid w:val="4F324BAD"/>
    <w:rsid w:val="4F38DFDE"/>
    <w:rsid w:val="4F3D785C"/>
    <w:rsid w:val="4F3E6609"/>
    <w:rsid w:val="4F40B36D"/>
    <w:rsid w:val="4F411085"/>
    <w:rsid w:val="4F48D1E5"/>
    <w:rsid w:val="4F54EDCB"/>
    <w:rsid w:val="4F5692DE"/>
    <w:rsid w:val="4F584DA6"/>
    <w:rsid w:val="4F5D1316"/>
    <w:rsid w:val="4F5E7A16"/>
    <w:rsid w:val="4F603C5C"/>
    <w:rsid w:val="4F622998"/>
    <w:rsid w:val="4F66C1E7"/>
    <w:rsid w:val="4F67252A"/>
    <w:rsid w:val="4F684A11"/>
    <w:rsid w:val="4F692102"/>
    <w:rsid w:val="4F69FDC3"/>
    <w:rsid w:val="4F6B5ECF"/>
    <w:rsid w:val="4F6CDF38"/>
    <w:rsid w:val="4F6E61DA"/>
    <w:rsid w:val="4F75F78A"/>
    <w:rsid w:val="4F7939F5"/>
    <w:rsid w:val="4F79B620"/>
    <w:rsid w:val="4F7A99C6"/>
    <w:rsid w:val="4F7C442D"/>
    <w:rsid w:val="4F7C880D"/>
    <w:rsid w:val="4F7F817A"/>
    <w:rsid w:val="4F823377"/>
    <w:rsid w:val="4F8910F3"/>
    <w:rsid w:val="4F894829"/>
    <w:rsid w:val="4F8F5A68"/>
    <w:rsid w:val="4F919E70"/>
    <w:rsid w:val="4F962582"/>
    <w:rsid w:val="4F99AE49"/>
    <w:rsid w:val="4F9A4BAC"/>
    <w:rsid w:val="4F9F5BDD"/>
    <w:rsid w:val="4FA5D58B"/>
    <w:rsid w:val="4FA9ED84"/>
    <w:rsid w:val="4FAAD8DE"/>
    <w:rsid w:val="4FAC5E25"/>
    <w:rsid w:val="4FAFBB6C"/>
    <w:rsid w:val="4FB1C7BE"/>
    <w:rsid w:val="4FBB6E72"/>
    <w:rsid w:val="4FBFC9F2"/>
    <w:rsid w:val="4FC045DC"/>
    <w:rsid w:val="4FC17001"/>
    <w:rsid w:val="4FC1A460"/>
    <w:rsid w:val="4FC338C2"/>
    <w:rsid w:val="4FCE8AD1"/>
    <w:rsid w:val="4FCF0D37"/>
    <w:rsid w:val="4FD83B88"/>
    <w:rsid w:val="4FDEF835"/>
    <w:rsid w:val="4FE09D0B"/>
    <w:rsid w:val="4FE449CF"/>
    <w:rsid w:val="4FE7BF21"/>
    <w:rsid w:val="4FEFB2B6"/>
    <w:rsid w:val="4FF680F0"/>
    <w:rsid w:val="4FF9F3E8"/>
    <w:rsid w:val="4FFBA0FF"/>
    <w:rsid w:val="4FFFC4A3"/>
    <w:rsid w:val="5000AEF8"/>
    <w:rsid w:val="50058C0D"/>
    <w:rsid w:val="500A400F"/>
    <w:rsid w:val="500BA87E"/>
    <w:rsid w:val="500CDADB"/>
    <w:rsid w:val="5010FA73"/>
    <w:rsid w:val="50118B7C"/>
    <w:rsid w:val="50132D58"/>
    <w:rsid w:val="501551C8"/>
    <w:rsid w:val="501587E0"/>
    <w:rsid w:val="502091CD"/>
    <w:rsid w:val="5026F4BE"/>
    <w:rsid w:val="50293F5B"/>
    <w:rsid w:val="502CC9ED"/>
    <w:rsid w:val="502CE389"/>
    <w:rsid w:val="502F1CF0"/>
    <w:rsid w:val="502F2D7C"/>
    <w:rsid w:val="50325CB8"/>
    <w:rsid w:val="5039F5B0"/>
    <w:rsid w:val="5041507C"/>
    <w:rsid w:val="504619FE"/>
    <w:rsid w:val="505189B8"/>
    <w:rsid w:val="5057A332"/>
    <w:rsid w:val="50588ECE"/>
    <w:rsid w:val="505A5C2F"/>
    <w:rsid w:val="505A5C3D"/>
    <w:rsid w:val="505A650C"/>
    <w:rsid w:val="506213B0"/>
    <w:rsid w:val="50668665"/>
    <w:rsid w:val="506935FE"/>
    <w:rsid w:val="506A1895"/>
    <w:rsid w:val="506CF85A"/>
    <w:rsid w:val="506EE7F5"/>
    <w:rsid w:val="506F3B4C"/>
    <w:rsid w:val="50780613"/>
    <w:rsid w:val="507F0081"/>
    <w:rsid w:val="5082BE7D"/>
    <w:rsid w:val="5082CFEC"/>
    <w:rsid w:val="5083197C"/>
    <w:rsid w:val="509118BD"/>
    <w:rsid w:val="5096AA46"/>
    <w:rsid w:val="509BF464"/>
    <w:rsid w:val="50A0A89D"/>
    <w:rsid w:val="50A2ECF6"/>
    <w:rsid w:val="50A4C48D"/>
    <w:rsid w:val="50AB0D50"/>
    <w:rsid w:val="50AB34D1"/>
    <w:rsid w:val="50AC7085"/>
    <w:rsid w:val="50AE6625"/>
    <w:rsid w:val="50AFF697"/>
    <w:rsid w:val="50B2782B"/>
    <w:rsid w:val="50B2AB7B"/>
    <w:rsid w:val="50B4AE03"/>
    <w:rsid w:val="50B5E4B7"/>
    <w:rsid w:val="50BF1B91"/>
    <w:rsid w:val="50C69679"/>
    <w:rsid w:val="50C89185"/>
    <w:rsid w:val="50CF7CF7"/>
    <w:rsid w:val="50D44703"/>
    <w:rsid w:val="50D59118"/>
    <w:rsid w:val="50D997DF"/>
    <w:rsid w:val="50DBA70A"/>
    <w:rsid w:val="50E6E0F3"/>
    <w:rsid w:val="50E8004E"/>
    <w:rsid w:val="50EA8910"/>
    <w:rsid w:val="50ED27B6"/>
    <w:rsid w:val="50F04B6A"/>
    <w:rsid w:val="50F1C1A6"/>
    <w:rsid w:val="50F61C1D"/>
    <w:rsid w:val="50F974B1"/>
    <w:rsid w:val="50F9BFE7"/>
    <w:rsid w:val="50FA32E4"/>
    <w:rsid w:val="50FEE61F"/>
    <w:rsid w:val="50FFFD39"/>
    <w:rsid w:val="5104C943"/>
    <w:rsid w:val="5106BD7A"/>
    <w:rsid w:val="5106D9C5"/>
    <w:rsid w:val="510BE70E"/>
    <w:rsid w:val="510CD961"/>
    <w:rsid w:val="5110E01E"/>
    <w:rsid w:val="5114E2BD"/>
    <w:rsid w:val="511A998C"/>
    <w:rsid w:val="511CF89B"/>
    <w:rsid w:val="511D4780"/>
    <w:rsid w:val="51204EF4"/>
    <w:rsid w:val="5121003F"/>
    <w:rsid w:val="51230E65"/>
    <w:rsid w:val="5126C828"/>
    <w:rsid w:val="51273F07"/>
    <w:rsid w:val="5129899E"/>
    <w:rsid w:val="512A6F2F"/>
    <w:rsid w:val="512FEDA1"/>
    <w:rsid w:val="513BCCB2"/>
    <w:rsid w:val="513F4F95"/>
    <w:rsid w:val="5144FC4B"/>
    <w:rsid w:val="514AF705"/>
    <w:rsid w:val="514BC7BE"/>
    <w:rsid w:val="514CB4A3"/>
    <w:rsid w:val="5150E812"/>
    <w:rsid w:val="51532016"/>
    <w:rsid w:val="5159E5AE"/>
    <w:rsid w:val="515ADE92"/>
    <w:rsid w:val="515DC7FB"/>
    <w:rsid w:val="515EDDC7"/>
    <w:rsid w:val="515EF7B6"/>
    <w:rsid w:val="516071B0"/>
    <w:rsid w:val="51615B00"/>
    <w:rsid w:val="5162AA9D"/>
    <w:rsid w:val="51634092"/>
    <w:rsid w:val="5165135D"/>
    <w:rsid w:val="5166710C"/>
    <w:rsid w:val="516E06B3"/>
    <w:rsid w:val="5170C96B"/>
    <w:rsid w:val="5171C275"/>
    <w:rsid w:val="5172558D"/>
    <w:rsid w:val="5172A231"/>
    <w:rsid w:val="5173E424"/>
    <w:rsid w:val="517633E4"/>
    <w:rsid w:val="517E6FDC"/>
    <w:rsid w:val="5181E02E"/>
    <w:rsid w:val="5186D4BE"/>
    <w:rsid w:val="518A280D"/>
    <w:rsid w:val="518A8B6E"/>
    <w:rsid w:val="5192D367"/>
    <w:rsid w:val="5199932B"/>
    <w:rsid w:val="519C8570"/>
    <w:rsid w:val="519D70F1"/>
    <w:rsid w:val="51A1BB62"/>
    <w:rsid w:val="51A7B1D3"/>
    <w:rsid w:val="51AE98CF"/>
    <w:rsid w:val="51AEE9F1"/>
    <w:rsid w:val="51B13647"/>
    <w:rsid w:val="51B2B1AB"/>
    <w:rsid w:val="51B4E3EB"/>
    <w:rsid w:val="51B626E8"/>
    <w:rsid w:val="51B8C88B"/>
    <w:rsid w:val="51B8CA2F"/>
    <w:rsid w:val="51BB3BFE"/>
    <w:rsid w:val="51BC6B0A"/>
    <w:rsid w:val="51BEF12C"/>
    <w:rsid w:val="51C550DE"/>
    <w:rsid w:val="51C7A0EA"/>
    <w:rsid w:val="51C7FC78"/>
    <w:rsid w:val="51C9871F"/>
    <w:rsid w:val="51CCA765"/>
    <w:rsid w:val="51CEAB5B"/>
    <w:rsid w:val="51D1A6C5"/>
    <w:rsid w:val="51D27297"/>
    <w:rsid w:val="51D6A84C"/>
    <w:rsid w:val="51D82BC8"/>
    <w:rsid w:val="51D93353"/>
    <w:rsid w:val="51D972F3"/>
    <w:rsid w:val="51DC33FE"/>
    <w:rsid w:val="51DF05D6"/>
    <w:rsid w:val="51E26267"/>
    <w:rsid w:val="51E2979B"/>
    <w:rsid w:val="51ECEABD"/>
    <w:rsid w:val="51F61EA9"/>
    <w:rsid w:val="51F90F2B"/>
    <w:rsid w:val="51FCFD6F"/>
    <w:rsid w:val="5206EF80"/>
    <w:rsid w:val="52083065"/>
    <w:rsid w:val="520FEF07"/>
    <w:rsid w:val="52118F8F"/>
    <w:rsid w:val="521447AF"/>
    <w:rsid w:val="5216AA9E"/>
    <w:rsid w:val="521CD691"/>
    <w:rsid w:val="521DB9FD"/>
    <w:rsid w:val="5220D633"/>
    <w:rsid w:val="52255D7C"/>
    <w:rsid w:val="52256F07"/>
    <w:rsid w:val="5226953E"/>
    <w:rsid w:val="5227ADA3"/>
    <w:rsid w:val="5227FE30"/>
    <w:rsid w:val="5228042A"/>
    <w:rsid w:val="522E1E6C"/>
    <w:rsid w:val="52330A54"/>
    <w:rsid w:val="5233C865"/>
    <w:rsid w:val="52383074"/>
    <w:rsid w:val="5239A34C"/>
    <w:rsid w:val="523AA332"/>
    <w:rsid w:val="523C11D6"/>
    <w:rsid w:val="523DE276"/>
    <w:rsid w:val="5240C614"/>
    <w:rsid w:val="5241B190"/>
    <w:rsid w:val="5241BBBD"/>
    <w:rsid w:val="524324E5"/>
    <w:rsid w:val="5246C512"/>
    <w:rsid w:val="52486D15"/>
    <w:rsid w:val="524A5225"/>
    <w:rsid w:val="524B9F29"/>
    <w:rsid w:val="524D6E3D"/>
    <w:rsid w:val="5257E41D"/>
    <w:rsid w:val="5258599C"/>
    <w:rsid w:val="525DCFED"/>
    <w:rsid w:val="5264F927"/>
    <w:rsid w:val="526C566B"/>
    <w:rsid w:val="526E5F76"/>
    <w:rsid w:val="5272978A"/>
    <w:rsid w:val="5275B774"/>
    <w:rsid w:val="527606CB"/>
    <w:rsid w:val="52761319"/>
    <w:rsid w:val="5278963B"/>
    <w:rsid w:val="527A2F60"/>
    <w:rsid w:val="527B89A5"/>
    <w:rsid w:val="528145DF"/>
    <w:rsid w:val="52817C60"/>
    <w:rsid w:val="528391F4"/>
    <w:rsid w:val="528BDA0C"/>
    <w:rsid w:val="528C8FCA"/>
    <w:rsid w:val="528E74A8"/>
    <w:rsid w:val="52938369"/>
    <w:rsid w:val="52954AC8"/>
    <w:rsid w:val="52966BCB"/>
    <w:rsid w:val="5297B781"/>
    <w:rsid w:val="529B6155"/>
    <w:rsid w:val="52A0C7F9"/>
    <w:rsid w:val="52A129EF"/>
    <w:rsid w:val="52A615D5"/>
    <w:rsid w:val="52AB24B5"/>
    <w:rsid w:val="52AE43D6"/>
    <w:rsid w:val="52AF367D"/>
    <w:rsid w:val="52B6A574"/>
    <w:rsid w:val="52BD49E6"/>
    <w:rsid w:val="52C199C4"/>
    <w:rsid w:val="52C6FDB8"/>
    <w:rsid w:val="52C76001"/>
    <w:rsid w:val="52CB88A9"/>
    <w:rsid w:val="52CE59A9"/>
    <w:rsid w:val="52D001B7"/>
    <w:rsid w:val="52D309FC"/>
    <w:rsid w:val="52D8C31D"/>
    <w:rsid w:val="52D99F4B"/>
    <w:rsid w:val="52DA229E"/>
    <w:rsid w:val="52DF43AC"/>
    <w:rsid w:val="52E49ECC"/>
    <w:rsid w:val="52F3325D"/>
    <w:rsid w:val="52F7D862"/>
    <w:rsid w:val="52FAE960"/>
    <w:rsid w:val="52FB47C5"/>
    <w:rsid w:val="530BC28E"/>
    <w:rsid w:val="530C1760"/>
    <w:rsid w:val="530FE917"/>
    <w:rsid w:val="53101B86"/>
    <w:rsid w:val="5310D91C"/>
    <w:rsid w:val="53148A6A"/>
    <w:rsid w:val="5318D246"/>
    <w:rsid w:val="531EF0C9"/>
    <w:rsid w:val="531F0058"/>
    <w:rsid w:val="5320811E"/>
    <w:rsid w:val="5327D3AA"/>
    <w:rsid w:val="532B53E7"/>
    <w:rsid w:val="532E0C50"/>
    <w:rsid w:val="533B7D44"/>
    <w:rsid w:val="53404C9E"/>
    <w:rsid w:val="5346102E"/>
    <w:rsid w:val="5346F810"/>
    <w:rsid w:val="53476C52"/>
    <w:rsid w:val="5347D7CF"/>
    <w:rsid w:val="534ACE1A"/>
    <w:rsid w:val="534B642A"/>
    <w:rsid w:val="5350F381"/>
    <w:rsid w:val="535729E6"/>
    <w:rsid w:val="536117CD"/>
    <w:rsid w:val="53624E58"/>
    <w:rsid w:val="5364C3BF"/>
    <w:rsid w:val="53651A7F"/>
    <w:rsid w:val="536E53F4"/>
    <w:rsid w:val="536FC03A"/>
    <w:rsid w:val="5370C4C2"/>
    <w:rsid w:val="537462D2"/>
    <w:rsid w:val="5378DE6C"/>
    <w:rsid w:val="53821121"/>
    <w:rsid w:val="53896082"/>
    <w:rsid w:val="538A6E60"/>
    <w:rsid w:val="538BE1A2"/>
    <w:rsid w:val="538D0F86"/>
    <w:rsid w:val="538FDD52"/>
    <w:rsid w:val="5392B384"/>
    <w:rsid w:val="5392D38D"/>
    <w:rsid w:val="539520E9"/>
    <w:rsid w:val="539834B8"/>
    <w:rsid w:val="53A0AA91"/>
    <w:rsid w:val="53A138A3"/>
    <w:rsid w:val="53A160FB"/>
    <w:rsid w:val="53A33C7C"/>
    <w:rsid w:val="53A3C321"/>
    <w:rsid w:val="53A563D7"/>
    <w:rsid w:val="53A635D6"/>
    <w:rsid w:val="53A875D7"/>
    <w:rsid w:val="53A8A0C2"/>
    <w:rsid w:val="53AEFC52"/>
    <w:rsid w:val="53B083B6"/>
    <w:rsid w:val="53B37354"/>
    <w:rsid w:val="53B37E6A"/>
    <w:rsid w:val="53B3AEAC"/>
    <w:rsid w:val="53B461BD"/>
    <w:rsid w:val="53B56D66"/>
    <w:rsid w:val="53B80E03"/>
    <w:rsid w:val="53BA4CA2"/>
    <w:rsid w:val="53BDE297"/>
    <w:rsid w:val="53C0894F"/>
    <w:rsid w:val="53C19970"/>
    <w:rsid w:val="53C206CB"/>
    <w:rsid w:val="53CA4FBE"/>
    <w:rsid w:val="53CA60B1"/>
    <w:rsid w:val="53CC01C5"/>
    <w:rsid w:val="53CE67FB"/>
    <w:rsid w:val="53CEFBC9"/>
    <w:rsid w:val="53D4D39B"/>
    <w:rsid w:val="53DA818F"/>
    <w:rsid w:val="53DC7B08"/>
    <w:rsid w:val="53DE57BE"/>
    <w:rsid w:val="53E722BF"/>
    <w:rsid w:val="53F4B1B4"/>
    <w:rsid w:val="53FCED78"/>
    <w:rsid w:val="53FEB2E5"/>
    <w:rsid w:val="5403139B"/>
    <w:rsid w:val="540DBB50"/>
    <w:rsid w:val="54100EC2"/>
    <w:rsid w:val="5411087A"/>
    <w:rsid w:val="541363AF"/>
    <w:rsid w:val="54172570"/>
    <w:rsid w:val="5417C0EF"/>
    <w:rsid w:val="541F7C81"/>
    <w:rsid w:val="542CE93B"/>
    <w:rsid w:val="543F1ACC"/>
    <w:rsid w:val="5441FFF6"/>
    <w:rsid w:val="544340DC"/>
    <w:rsid w:val="5445825E"/>
    <w:rsid w:val="544B830E"/>
    <w:rsid w:val="544F25C7"/>
    <w:rsid w:val="5453C7CC"/>
    <w:rsid w:val="545A4C17"/>
    <w:rsid w:val="545E2514"/>
    <w:rsid w:val="545E2DFC"/>
    <w:rsid w:val="5466189E"/>
    <w:rsid w:val="5468CFE2"/>
    <w:rsid w:val="5470C1AC"/>
    <w:rsid w:val="54757AF7"/>
    <w:rsid w:val="5475A9C0"/>
    <w:rsid w:val="54775FE4"/>
    <w:rsid w:val="547E7F55"/>
    <w:rsid w:val="5481084D"/>
    <w:rsid w:val="5485997B"/>
    <w:rsid w:val="5485C4FF"/>
    <w:rsid w:val="54886843"/>
    <w:rsid w:val="5488B9A8"/>
    <w:rsid w:val="548A3484"/>
    <w:rsid w:val="548A49BF"/>
    <w:rsid w:val="548C8EE9"/>
    <w:rsid w:val="548F6A73"/>
    <w:rsid w:val="548F7B44"/>
    <w:rsid w:val="549C5A50"/>
    <w:rsid w:val="54A14984"/>
    <w:rsid w:val="54A4CFC9"/>
    <w:rsid w:val="54A6B27B"/>
    <w:rsid w:val="54A774FF"/>
    <w:rsid w:val="54AB956E"/>
    <w:rsid w:val="54AB9DDA"/>
    <w:rsid w:val="54AD1620"/>
    <w:rsid w:val="54AD4433"/>
    <w:rsid w:val="54AD66FA"/>
    <w:rsid w:val="54ADC80A"/>
    <w:rsid w:val="54B343A0"/>
    <w:rsid w:val="54BCF1BA"/>
    <w:rsid w:val="54BFD911"/>
    <w:rsid w:val="54C363F7"/>
    <w:rsid w:val="54C8085B"/>
    <w:rsid w:val="54C84A71"/>
    <w:rsid w:val="54CDAE5E"/>
    <w:rsid w:val="54D05968"/>
    <w:rsid w:val="54D1252A"/>
    <w:rsid w:val="54D14875"/>
    <w:rsid w:val="54D3B96D"/>
    <w:rsid w:val="54D3CCB5"/>
    <w:rsid w:val="54D434B4"/>
    <w:rsid w:val="54D9CB09"/>
    <w:rsid w:val="54DA280E"/>
    <w:rsid w:val="54E4D472"/>
    <w:rsid w:val="54EA15FA"/>
    <w:rsid w:val="54EACD41"/>
    <w:rsid w:val="54EDDC9F"/>
    <w:rsid w:val="54EEB031"/>
    <w:rsid w:val="54EF4CF5"/>
    <w:rsid w:val="54F4F0DC"/>
    <w:rsid w:val="54F4F79D"/>
    <w:rsid w:val="54F70949"/>
    <w:rsid w:val="54FA96DA"/>
    <w:rsid w:val="54FB622F"/>
    <w:rsid w:val="54FD3133"/>
    <w:rsid w:val="54FDB845"/>
    <w:rsid w:val="54FF8239"/>
    <w:rsid w:val="5501C7BD"/>
    <w:rsid w:val="55027239"/>
    <w:rsid w:val="5505A8ED"/>
    <w:rsid w:val="5505B8B3"/>
    <w:rsid w:val="550E2F18"/>
    <w:rsid w:val="5510F970"/>
    <w:rsid w:val="5518596D"/>
    <w:rsid w:val="5518BF19"/>
    <w:rsid w:val="551B80D8"/>
    <w:rsid w:val="551C25BE"/>
    <w:rsid w:val="5520C738"/>
    <w:rsid w:val="55216190"/>
    <w:rsid w:val="5521F0A3"/>
    <w:rsid w:val="55252563"/>
    <w:rsid w:val="552A9D4C"/>
    <w:rsid w:val="5534DF20"/>
    <w:rsid w:val="5535D93D"/>
    <w:rsid w:val="5538EF23"/>
    <w:rsid w:val="553B7DED"/>
    <w:rsid w:val="553C7A0C"/>
    <w:rsid w:val="553F6067"/>
    <w:rsid w:val="5547B96B"/>
    <w:rsid w:val="55485D7D"/>
    <w:rsid w:val="554A60AF"/>
    <w:rsid w:val="554B0510"/>
    <w:rsid w:val="554BAE73"/>
    <w:rsid w:val="55558DCF"/>
    <w:rsid w:val="55559ABA"/>
    <w:rsid w:val="555AD2E8"/>
    <w:rsid w:val="555AFFC4"/>
    <w:rsid w:val="555BCCD0"/>
    <w:rsid w:val="555BE224"/>
    <w:rsid w:val="55605D38"/>
    <w:rsid w:val="5562B6B3"/>
    <w:rsid w:val="55662FE0"/>
    <w:rsid w:val="5566A78B"/>
    <w:rsid w:val="55679538"/>
    <w:rsid w:val="557C1A5B"/>
    <w:rsid w:val="557CED4B"/>
    <w:rsid w:val="557DC875"/>
    <w:rsid w:val="5581313A"/>
    <w:rsid w:val="5582C5C8"/>
    <w:rsid w:val="5585C48E"/>
    <w:rsid w:val="558AB83F"/>
    <w:rsid w:val="558C069D"/>
    <w:rsid w:val="558C6C44"/>
    <w:rsid w:val="5593E0B7"/>
    <w:rsid w:val="55951516"/>
    <w:rsid w:val="55956EE6"/>
    <w:rsid w:val="5598BF1A"/>
    <w:rsid w:val="55995A28"/>
    <w:rsid w:val="5599D58A"/>
    <w:rsid w:val="559B01D9"/>
    <w:rsid w:val="559ED98E"/>
    <w:rsid w:val="55A01F00"/>
    <w:rsid w:val="55A42805"/>
    <w:rsid w:val="55A59597"/>
    <w:rsid w:val="55A84CFA"/>
    <w:rsid w:val="55A873DC"/>
    <w:rsid w:val="55A8F6EC"/>
    <w:rsid w:val="55AEA0A6"/>
    <w:rsid w:val="55AF7203"/>
    <w:rsid w:val="55B0C7B7"/>
    <w:rsid w:val="55B1BE7E"/>
    <w:rsid w:val="55B2C786"/>
    <w:rsid w:val="55B4B3CB"/>
    <w:rsid w:val="55B4BC90"/>
    <w:rsid w:val="55B5D657"/>
    <w:rsid w:val="55B7B675"/>
    <w:rsid w:val="55BA8B7D"/>
    <w:rsid w:val="55BDA322"/>
    <w:rsid w:val="55BF8222"/>
    <w:rsid w:val="55C582D9"/>
    <w:rsid w:val="55C6E9D3"/>
    <w:rsid w:val="55C748A5"/>
    <w:rsid w:val="55CB7B29"/>
    <w:rsid w:val="55CBA563"/>
    <w:rsid w:val="55CC3361"/>
    <w:rsid w:val="55CDC95F"/>
    <w:rsid w:val="55D1994A"/>
    <w:rsid w:val="55D572CF"/>
    <w:rsid w:val="55DCD9F0"/>
    <w:rsid w:val="55DFBDCC"/>
    <w:rsid w:val="55EB497D"/>
    <w:rsid w:val="55EF0165"/>
    <w:rsid w:val="55F013C8"/>
    <w:rsid w:val="55F18AF3"/>
    <w:rsid w:val="55F36943"/>
    <w:rsid w:val="55FE537C"/>
    <w:rsid w:val="55FF057F"/>
    <w:rsid w:val="5602C37B"/>
    <w:rsid w:val="56035BDE"/>
    <w:rsid w:val="5603AF4B"/>
    <w:rsid w:val="5605B13C"/>
    <w:rsid w:val="56077003"/>
    <w:rsid w:val="56079FAF"/>
    <w:rsid w:val="560ADD06"/>
    <w:rsid w:val="560ECB86"/>
    <w:rsid w:val="560F39A5"/>
    <w:rsid w:val="560F7DAA"/>
    <w:rsid w:val="56167556"/>
    <w:rsid w:val="56177E88"/>
    <w:rsid w:val="561CAD3A"/>
    <w:rsid w:val="561FD111"/>
    <w:rsid w:val="56226718"/>
    <w:rsid w:val="56288885"/>
    <w:rsid w:val="562E5710"/>
    <w:rsid w:val="56313693"/>
    <w:rsid w:val="56321EC1"/>
    <w:rsid w:val="5634D71A"/>
    <w:rsid w:val="56383961"/>
    <w:rsid w:val="563964A7"/>
    <w:rsid w:val="563E3B1C"/>
    <w:rsid w:val="56479EF4"/>
    <w:rsid w:val="5647EE0F"/>
    <w:rsid w:val="564DA77B"/>
    <w:rsid w:val="56514AA7"/>
    <w:rsid w:val="5651553C"/>
    <w:rsid w:val="5651B7B3"/>
    <w:rsid w:val="56544B9D"/>
    <w:rsid w:val="5655D469"/>
    <w:rsid w:val="5656807D"/>
    <w:rsid w:val="565726C3"/>
    <w:rsid w:val="5669FF3D"/>
    <w:rsid w:val="566AB32C"/>
    <w:rsid w:val="5673F520"/>
    <w:rsid w:val="56753122"/>
    <w:rsid w:val="5681732C"/>
    <w:rsid w:val="5682366F"/>
    <w:rsid w:val="56830155"/>
    <w:rsid w:val="5689BDFA"/>
    <w:rsid w:val="569316B8"/>
    <w:rsid w:val="569942AC"/>
    <w:rsid w:val="569A7DA0"/>
    <w:rsid w:val="569E1FB5"/>
    <w:rsid w:val="569F8B36"/>
    <w:rsid w:val="56A08F4B"/>
    <w:rsid w:val="56A22166"/>
    <w:rsid w:val="56B42D61"/>
    <w:rsid w:val="56B86217"/>
    <w:rsid w:val="56B9B924"/>
    <w:rsid w:val="56BB9FE0"/>
    <w:rsid w:val="56C85B45"/>
    <w:rsid w:val="56CBB8C2"/>
    <w:rsid w:val="56CDAEAC"/>
    <w:rsid w:val="56D5923D"/>
    <w:rsid w:val="56D9CBD3"/>
    <w:rsid w:val="56DC327E"/>
    <w:rsid w:val="56DF2D1B"/>
    <w:rsid w:val="56E25246"/>
    <w:rsid w:val="56E2ED28"/>
    <w:rsid w:val="56EBDC5E"/>
    <w:rsid w:val="56EEF31D"/>
    <w:rsid w:val="56EF26B5"/>
    <w:rsid w:val="56EF6448"/>
    <w:rsid w:val="56FD9DF8"/>
    <w:rsid w:val="56FF5E82"/>
    <w:rsid w:val="5700E61D"/>
    <w:rsid w:val="5700F0F7"/>
    <w:rsid w:val="57020F2F"/>
    <w:rsid w:val="5707003E"/>
    <w:rsid w:val="570B9AE3"/>
    <w:rsid w:val="5716EECA"/>
    <w:rsid w:val="571898BE"/>
    <w:rsid w:val="571C544A"/>
    <w:rsid w:val="571E5DBC"/>
    <w:rsid w:val="57235A5C"/>
    <w:rsid w:val="5723F968"/>
    <w:rsid w:val="5728ECA6"/>
    <w:rsid w:val="572A58E6"/>
    <w:rsid w:val="572CBD84"/>
    <w:rsid w:val="5730029B"/>
    <w:rsid w:val="57307E36"/>
    <w:rsid w:val="57348A42"/>
    <w:rsid w:val="573861A5"/>
    <w:rsid w:val="573A85CA"/>
    <w:rsid w:val="573C1B18"/>
    <w:rsid w:val="573DB6E9"/>
    <w:rsid w:val="573E834D"/>
    <w:rsid w:val="573F24CC"/>
    <w:rsid w:val="5744EC9B"/>
    <w:rsid w:val="5745163C"/>
    <w:rsid w:val="57461B52"/>
    <w:rsid w:val="574B5C5C"/>
    <w:rsid w:val="574D9F82"/>
    <w:rsid w:val="574DD2EF"/>
    <w:rsid w:val="5754CF25"/>
    <w:rsid w:val="5759BE62"/>
    <w:rsid w:val="575AED1D"/>
    <w:rsid w:val="575CF62E"/>
    <w:rsid w:val="57603727"/>
    <w:rsid w:val="5764CF4F"/>
    <w:rsid w:val="576E08CF"/>
    <w:rsid w:val="576FE4EF"/>
    <w:rsid w:val="5773A7B2"/>
    <w:rsid w:val="57768AD0"/>
    <w:rsid w:val="5778FDC6"/>
    <w:rsid w:val="577A8AB9"/>
    <w:rsid w:val="577B860B"/>
    <w:rsid w:val="577E3297"/>
    <w:rsid w:val="577E931D"/>
    <w:rsid w:val="577F1133"/>
    <w:rsid w:val="5782319E"/>
    <w:rsid w:val="57854F40"/>
    <w:rsid w:val="5786CE89"/>
    <w:rsid w:val="5788E498"/>
    <w:rsid w:val="578B2F69"/>
    <w:rsid w:val="578BFBEA"/>
    <w:rsid w:val="578D8BDE"/>
    <w:rsid w:val="578F3E3B"/>
    <w:rsid w:val="57943231"/>
    <w:rsid w:val="5798DF7A"/>
    <w:rsid w:val="579B635F"/>
    <w:rsid w:val="57A151D7"/>
    <w:rsid w:val="57A3CCBB"/>
    <w:rsid w:val="57A4FE8F"/>
    <w:rsid w:val="57AB3733"/>
    <w:rsid w:val="57AC9EBB"/>
    <w:rsid w:val="57AE0E34"/>
    <w:rsid w:val="57BC5E79"/>
    <w:rsid w:val="57C309E5"/>
    <w:rsid w:val="57C49AEC"/>
    <w:rsid w:val="57C4F52D"/>
    <w:rsid w:val="57C601D2"/>
    <w:rsid w:val="57CA16B7"/>
    <w:rsid w:val="57CB2144"/>
    <w:rsid w:val="57D28F42"/>
    <w:rsid w:val="57DB0F60"/>
    <w:rsid w:val="57DC355A"/>
    <w:rsid w:val="57E08765"/>
    <w:rsid w:val="57E654FD"/>
    <w:rsid w:val="57E6F133"/>
    <w:rsid w:val="57FB56CD"/>
    <w:rsid w:val="57FF0D63"/>
    <w:rsid w:val="57FF8EEB"/>
    <w:rsid w:val="57FF9285"/>
    <w:rsid w:val="5802E22F"/>
    <w:rsid w:val="580569C0"/>
    <w:rsid w:val="5806F3F6"/>
    <w:rsid w:val="580B6E2E"/>
    <w:rsid w:val="580D77DD"/>
    <w:rsid w:val="58115FF8"/>
    <w:rsid w:val="5816E28A"/>
    <w:rsid w:val="5818012B"/>
    <w:rsid w:val="58185C9F"/>
    <w:rsid w:val="581AF702"/>
    <w:rsid w:val="581C31E9"/>
    <w:rsid w:val="5822B8DA"/>
    <w:rsid w:val="5825549F"/>
    <w:rsid w:val="5827848A"/>
    <w:rsid w:val="582EB5B2"/>
    <w:rsid w:val="583054E7"/>
    <w:rsid w:val="5832A1A3"/>
    <w:rsid w:val="5832D090"/>
    <w:rsid w:val="5832E49D"/>
    <w:rsid w:val="5834DD14"/>
    <w:rsid w:val="58356DAE"/>
    <w:rsid w:val="583609C0"/>
    <w:rsid w:val="583A149E"/>
    <w:rsid w:val="583B1408"/>
    <w:rsid w:val="583E8461"/>
    <w:rsid w:val="5840CAFA"/>
    <w:rsid w:val="58415013"/>
    <w:rsid w:val="58420474"/>
    <w:rsid w:val="58421329"/>
    <w:rsid w:val="58423BB5"/>
    <w:rsid w:val="58455D96"/>
    <w:rsid w:val="5848F1C0"/>
    <w:rsid w:val="584BC73D"/>
    <w:rsid w:val="584C344A"/>
    <w:rsid w:val="584F6AA4"/>
    <w:rsid w:val="5852F229"/>
    <w:rsid w:val="585492B6"/>
    <w:rsid w:val="5858E3F4"/>
    <w:rsid w:val="585E1EDE"/>
    <w:rsid w:val="585F0480"/>
    <w:rsid w:val="585F24D6"/>
    <w:rsid w:val="586139E0"/>
    <w:rsid w:val="586B7823"/>
    <w:rsid w:val="586BD05A"/>
    <w:rsid w:val="58732C76"/>
    <w:rsid w:val="58735BB8"/>
    <w:rsid w:val="58759CCC"/>
    <w:rsid w:val="58767B0B"/>
    <w:rsid w:val="5877FB16"/>
    <w:rsid w:val="587868C6"/>
    <w:rsid w:val="5879DB84"/>
    <w:rsid w:val="587A2939"/>
    <w:rsid w:val="587F4AEA"/>
    <w:rsid w:val="5880CF46"/>
    <w:rsid w:val="5884A1B6"/>
    <w:rsid w:val="5887A421"/>
    <w:rsid w:val="588A4357"/>
    <w:rsid w:val="588B54FF"/>
    <w:rsid w:val="588E40E0"/>
    <w:rsid w:val="58932E67"/>
    <w:rsid w:val="58A14334"/>
    <w:rsid w:val="58A20FC9"/>
    <w:rsid w:val="58A357EC"/>
    <w:rsid w:val="58B688C5"/>
    <w:rsid w:val="58B72C8D"/>
    <w:rsid w:val="58BD0F63"/>
    <w:rsid w:val="58BD496B"/>
    <w:rsid w:val="58C0855A"/>
    <w:rsid w:val="58C0D752"/>
    <w:rsid w:val="58C20D3E"/>
    <w:rsid w:val="58C55EE2"/>
    <w:rsid w:val="58C82758"/>
    <w:rsid w:val="58C94FBD"/>
    <w:rsid w:val="58CCCB37"/>
    <w:rsid w:val="58CD4886"/>
    <w:rsid w:val="58D1BDE9"/>
    <w:rsid w:val="58DA9141"/>
    <w:rsid w:val="58DC0F06"/>
    <w:rsid w:val="58DC897F"/>
    <w:rsid w:val="58DF6904"/>
    <w:rsid w:val="58E00BE2"/>
    <w:rsid w:val="58E812CE"/>
    <w:rsid w:val="58EE9B81"/>
    <w:rsid w:val="58F05340"/>
    <w:rsid w:val="58F098FD"/>
    <w:rsid w:val="58F21707"/>
    <w:rsid w:val="58FA1B3C"/>
    <w:rsid w:val="58FBEFEE"/>
    <w:rsid w:val="59021A7C"/>
    <w:rsid w:val="59053166"/>
    <w:rsid w:val="59097E7C"/>
    <w:rsid w:val="590A84CB"/>
    <w:rsid w:val="59123200"/>
    <w:rsid w:val="5914B19D"/>
    <w:rsid w:val="5914EC8F"/>
    <w:rsid w:val="59154AE3"/>
    <w:rsid w:val="59168172"/>
    <w:rsid w:val="59196D55"/>
    <w:rsid w:val="5919D8A9"/>
    <w:rsid w:val="591F74BF"/>
    <w:rsid w:val="5922DA82"/>
    <w:rsid w:val="59265A24"/>
    <w:rsid w:val="5926ABBC"/>
    <w:rsid w:val="59274569"/>
    <w:rsid w:val="592F1CEB"/>
    <w:rsid w:val="593478EA"/>
    <w:rsid w:val="5939D35E"/>
    <w:rsid w:val="593C73D6"/>
    <w:rsid w:val="593CFE74"/>
    <w:rsid w:val="59425D56"/>
    <w:rsid w:val="59434D0A"/>
    <w:rsid w:val="594B6D6C"/>
    <w:rsid w:val="594DCC06"/>
    <w:rsid w:val="5950E9B0"/>
    <w:rsid w:val="5952692C"/>
    <w:rsid w:val="5956535D"/>
    <w:rsid w:val="5957E6A5"/>
    <w:rsid w:val="5957F665"/>
    <w:rsid w:val="59584E52"/>
    <w:rsid w:val="595AB1D2"/>
    <w:rsid w:val="595DB350"/>
    <w:rsid w:val="595EECF1"/>
    <w:rsid w:val="59680ACE"/>
    <w:rsid w:val="596983A4"/>
    <w:rsid w:val="5978B8A1"/>
    <w:rsid w:val="597C3F04"/>
    <w:rsid w:val="597FD288"/>
    <w:rsid w:val="5983A6E4"/>
    <w:rsid w:val="59849A5C"/>
    <w:rsid w:val="59857D56"/>
    <w:rsid w:val="598C6F11"/>
    <w:rsid w:val="59927494"/>
    <w:rsid w:val="5996D469"/>
    <w:rsid w:val="599700C1"/>
    <w:rsid w:val="599A087F"/>
    <w:rsid w:val="599C939A"/>
    <w:rsid w:val="59A51F70"/>
    <w:rsid w:val="59A87C34"/>
    <w:rsid w:val="59AEBEA4"/>
    <w:rsid w:val="59B2E410"/>
    <w:rsid w:val="59B2F19E"/>
    <w:rsid w:val="59B9FC84"/>
    <w:rsid w:val="59C3E7A5"/>
    <w:rsid w:val="59C4A885"/>
    <w:rsid w:val="59D29248"/>
    <w:rsid w:val="59D3B0AF"/>
    <w:rsid w:val="59D436B0"/>
    <w:rsid w:val="59D7F289"/>
    <w:rsid w:val="59E11946"/>
    <w:rsid w:val="59E1BB9C"/>
    <w:rsid w:val="59E1C0F1"/>
    <w:rsid w:val="59E2291E"/>
    <w:rsid w:val="59E612BA"/>
    <w:rsid w:val="59E67E57"/>
    <w:rsid w:val="59E77875"/>
    <w:rsid w:val="59E8C0F6"/>
    <w:rsid w:val="59E914CB"/>
    <w:rsid w:val="59E9FCF0"/>
    <w:rsid w:val="59EFC98D"/>
    <w:rsid w:val="59F0DDB8"/>
    <w:rsid w:val="59F50CDA"/>
    <w:rsid w:val="59F5ED9A"/>
    <w:rsid w:val="59F67CC3"/>
    <w:rsid w:val="59F86F36"/>
    <w:rsid w:val="59F8C8AD"/>
    <w:rsid w:val="59F8CAFD"/>
    <w:rsid w:val="59FACC9F"/>
    <w:rsid w:val="59FD0B6B"/>
    <w:rsid w:val="59FED35B"/>
    <w:rsid w:val="5A006F71"/>
    <w:rsid w:val="5A017DBF"/>
    <w:rsid w:val="5A01E231"/>
    <w:rsid w:val="5A037E39"/>
    <w:rsid w:val="5A03C8C3"/>
    <w:rsid w:val="5A040619"/>
    <w:rsid w:val="5A044783"/>
    <w:rsid w:val="5A0EA96B"/>
    <w:rsid w:val="5A12F1B3"/>
    <w:rsid w:val="5A13B069"/>
    <w:rsid w:val="5A13FBA6"/>
    <w:rsid w:val="5A14A106"/>
    <w:rsid w:val="5A176310"/>
    <w:rsid w:val="5A271845"/>
    <w:rsid w:val="5A28DEE3"/>
    <w:rsid w:val="5A28E319"/>
    <w:rsid w:val="5A2AD020"/>
    <w:rsid w:val="5A2AFE4E"/>
    <w:rsid w:val="5A2B55A0"/>
    <w:rsid w:val="5A2EC33F"/>
    <w:rsid w:val="5A2F393F"/>
    <w:rsid w:val="5A32AA74"/>
    <w:rsid w:val="5A377FDC"/>
    <w:rsid w:val="5A3798D2"/>
    <w:rsid w:val="5A39F189"/>
    <w:rsid w:val="5A3A5F1D"/>
    <w:rsid w:val="5A3A66ED"/>
    <w:rsid w:val="5A3B1EF5"/>
    <w:rsid w:val="5A3C3D85"/>
    <w:rsid w:val="5A3E21CC"/>
    <w:rsid w:val="5A3E9C5B"/>
    <w:rsid w:val="5A3F641E"/>
    <w:rsid w:val="5A485C33"/>
    <w:rsid w:val="5A491C62"/>
    <w:rsid w:val="5A496A55"/>
    <w:rsid w:val="5A4CEB0F"/>
    <w:rsid w:val="5A4D0DD1"/>
    <w:rsid w:val="5A4E0A92"/>
    <w:rsid w:val="5A501147"/>
    <w:rsid w:val="5A51C4BF"/>
    <w:rsid w:val="5A604590"/>
    <w:rsid w:val="5A617F9F"/>
    <w:rsid w:val="5A631604"/>
    <w:rsid w:val="5A6894FC"/>
    <w:rsid w:val="5A6ACE5B"/>
    <w:rsid w:val="5A6DBFA4"/>
    <w:rsid w:val="5A74C767"/>
    <w:rsid w:val="5A7C3E61"/>
    <w:rsid w:val="5A7E7C9E"/>
    <w:rsid w:val="5A85477C"/>
    <w:rsid w:val="5A896A02"/>
    <w:rsid w:val="5A8A6BE2"/>
    <w:rsid w:val="5A8BA6BC"/>
    <w:rsid w:val="5A8EB623"/>
    <w:rsid w:val="5A9280B7"/>
    <w:rsid w:val="5A92E4A6"/>
    <w:rsid w:val="5A939DD7"/>
    <w:rsid w:val="5A94EFBB"/>
    <w:rsid w:val="5A9E4CC4"/>
    <w:rsid w:val="5A9E889B"/>
    <w:rsid w:val="5AA020FB"/>
    <w:rsid w:val="5AA24A1D"/>
    <w:rsid w:val="5AA28AC7"/>
    <w:rsid w:val="5AA3FB9E"/>
    <w:rsid w:val="5AA521AF"/>
    <w:rsid w:val="5AA68845"/>
    <w:rsid w:val="5AA7D028"/>
    <w:rsid w:val="5AAB667F"/>
    <w:rsid w:val="5AADAB82"/>
    <w:rsid w:val="5AB3F979"/>
    <w:rsid w:val="5AB6BB3B"/>
    <w:rsid w:val="5AB792C4"/>
    <w:rsid w:val="5AB8379B"/>
    <w:rsid w:val="5ABAA98B"/>
    <w:rsid w:val="5ABC5236"/>
    <w:rsid w:val="5AC06462"/>
    <w:rsid w:val="5AC29486"/>
    <w:rsid w:val="5AC692EC"/>
    <w:rsid w:val="5AD38D42"/>
    <w:rsid w:val="5AD42481"/>
    <w:rsid w:val="5ADB9399"/>
    <w:rsid w:val="5AE651F1"/>
    <w:rsid w:val="5AEE5442"/>
    <w:rsid w:val="5AEEA976"/>
    <w:rsid w:val="5AF0B09E"/>
    <w:rsid w:val="5AFB4148"/>
    <w:rsid w:val="5B01ACC2"/>
    <w:rsid w:val="5B05923F"/>
    <w:rsid w:val="5B0E2362"/>
    <w:rsid w:val="5B0F0B76"/>
    <w:rsid w:val="5B15230E"/>
    <w:rsid w:val="5B18146B"/>
    <w:rsid w:val="5B1DF7B0"/>
    <w:rsid w:val="5B246AD0"/>
    <w:rsid w:val="5B27C2FA"/>
    <w:rsid w:val="5B2AC0C4"/>
    <w:rsid w:val="5B2AC55D"/>
    <w:rsid w:val="5B2FFAA6"/>
    <w:rsid w:val="5B3205E1"/>
    <w:rsid w:val="5B34A21D"/>
    <w:rsid w:val="5B355B9A"/>
    <w:rsid w:val="5B38304A"/>
    <w:rsid w:val="5B3A4B5F"/>
    <w:rsid w:val="5B44160D"/>
    <w:rsid w:val="5B474D8B"/>
    <w:rsid w:val="5B48D10E"/>
    <w:rsid w:val="5B49978F"/>
    <w:rsid w:val="5B4CA564"/>
    <w:rsid w:val="5B50564B"/>
    <w:rsid w:val="5B516E1D"/>
    <w:rsid w:val="5B535049"/>
    <w:rsid w:val="5B548282"/>
    <w:rsid w:val="5B56D467"/>
    <w:rsid w:val="5B593C98"/>
    <w:rsid w:val="5B5D95C7"/>
    <w:rsid w:val="5B5F3FFA"/>
    <w:rsid w:val="5B79C7F8"/>
    <w:rsid w:val="5B7DAC08"/>
    <w:rsid w:val="5B7F63B2"/>
    <w:rsid w:val="5B80CBAE"/>
    <w:rsid w:val="5B828D5F"/>
    <w:rsid w:val="5B864030"/>
    <w:rsid w:val="5B87E5B6"/>
    <w:rsid w:val="5B934AD2"/>
    <w:rsid w:val="5B9CC58A"/>
    <w:rsid w:val="5B9DF049"/>
    <w:rsid w:val="5BA4300C"/>
    <w:rsid w:val="5BA46790"/>
    <w:rsid w:val="5BA89F17"/>
    <w:rsid w:val="5BAC0543"/>
    <w:rsid w:val="5BAC7C46"/>
    <w:rsid w:val="5BB5E301"/>
    <w:rsid w:val="5BBAD014"/>
    <w:rsid w:val="5BBB9AB3"/>
    <w:rsid w:val="5BBBB4ED"/>
    <w:rsid w:val="5BC3F014"/>
    <w:rsid w:val="5BC71D2B"/>
    <w:rsid w:val="5BC7D857"/>
    <w:rsid w:val="5BC88AB0"/>
    <w:rsid w:val="5BCC1232"/>
    <w:rsid w:val="5BCF98DB"/>
    <w:rsid w:val="5BD0062E"/>
    <w:rsid w:val="5BD4FC8A"/>
    <w:rsid w:val="5BD9150F"/>
    <w:rsid w:val="5BDBABBA"/>
    <w:rsid w:val="5BDD5DD0"/>
    <w:rsid w:val="5BDE8201"/>
    <w:rsid w:val="5BE4EF0A"/>
    <w:rsid w:val="5BE53AB6"/>
    <w:rsid w:val="5BE80B39"/>
    <w:rsid w:val="5BEB5311"/>
    <w:rsid w:val="5BF1BACB"/>
    <w:rsid w:val="5BF42383"/>
    <w:rsid w:val="5BFA8C95"/>
    <w:rsid w:val="5BFDCB5D"/>
    <w:rsid w:val="5C01CFA4"/>
    <w:rsid w:val="5C01F9C6"/>
    <w:rsid w:val="5C09DCF4"/>
    <w:rsid w:val="5C0FD0BE"/>
    <w:rsid w:val="5C12B31D"/>
    <w:rsid w:val="5C156A6D"/>
    <w:rsid w:val="5C1AA846"/>
    <w:rsid w:val="5C1DADEE"/>
    <w:rsid w:val="5C2082D2"/>
    <w:rsid w:val="5C222E9E"/>
    <w:rsid w:val="5C27C09A"/>
    <w:rsid w:val="5C306982"/>
    <w:rsid w:val="5C3294A2"/>
    <w:rsid w:val="5C33066D"/>
    <w:rsid w:val="5C344C82"/>
    <w:rsid w:val="5C393752"/>
    <w:rsid w:val="5C3C685B"/>
    <w:rsid w:val="5C3D2BE3"/>
    <w:rsid w:val="5C3D55AC"/>
    <w:rsid w:val="5C3EF480"/>
    <w:rsid w:val="5C452CD0"/>
    <w:rsid w:val="5C46E1A4"/>
    <w:rsid w:val="5C4BBBF3"/>
    <w:rsid w:val="5C509D43"/>
    <w:rsid w:val="5C518F41"/>
    <w:rsid w:val="5C53FBCA"/>
    <w:rsid w:val="5C552619"/>
    <w:rsid w:val="5C7055F2"/>
    <w:rsid w:val="5C783045"/>
    <w:rsid w:val="5C7EEA1D"/>
    <w:rsid w:val="5C803420"/>
    <w:rsid w:val="5C80F951"/>
    <w:rsid w:val="5C8183EA"/>
    <w:rsid w:val="5C85807E"/>
    <w:rsid w:val="5C87ACA4"/>
    <w:rsid w:val="5C8B0138"/>
    <w:rsid w:val="5C8DEE02"/>
    <w:rsid w:val="5C8F57B5"/>
    <w:rsid w:val="5C9434C8"/>
    <w:rsid w:val="5C947D07"/>
    <w:rsid w:val="5C984415"/>
    <w:rsid w:val="5C9CF69A"/>
    <w:rsid w:val="5C9F41F9"/>
    <w:rsid w:val="5CA18AA4"/>
    <w:rsid w:val="5CA95907"/>
    <w:rsid w:val="5CB0990B"/>
    <w:rsid w:val="5CB15FA9"/>
    <w:rsid w:val="5CB52168"/>
    <w:rsid w:val="5CBF064C"/>
    <w:rsid w:val="5CC0B807"/>
    <w:rsid w:val="5CC139BF"/>
    <w:rsid w:val="5CC3E087"/>
    <w:rsid w:val="5CC4CE1C"/>
    <w:rsid w:val="5CCAEA03"/>
    <w:rsid w:val="5CCD70F9"/>
    <w:rsid w:val="5CD0171D"/>
    <w:rsid w:val="5CDB96AD"/>
    <w:rsid w:val="5CDCCD91"/>
    <w:rsid w:val="5CDE5B96"/>
    <w:rsid w:val="5CE04F3D"/>
    <w:rsid w:val="5CE548FC"/>
    <w:rsid w:val="5CE7DFB3"/>
    <w:rsid w:val="5CEF239D"/>
    <w:rsid w:val="5CF0C8BB"/>
    <w:rsid w:val="5CF29B95"/>
    <w:rsid w:val="5CF2B98E"/>
    <w:rsid w:val="5CF391F2"/>
    <w:rsid w:val="5CF57BE0"/>
    <w:rsid w:val="5CF79A7D"/>
    <w:rsid w:val="5CF8E890"/>
    <w:rsid w:val="5D0034EF"/>
    <w:rsid w:val="5D00A09E"/>
    <w:rsid w:val="5D02C858"/>
    <w:rsid w:val="5D0504F9"/>
    <w:rsid w:val="5D0526BC"/>
    <w:rsid w:val="5D08CB33"/>
    <w:rsid w:val="5D0A384D"/>
    <w:rsid w:val="5D0B97B7"/>
    <w:rsid w:val="5D0EDC80"/>
    <w:rsid w:val="5D0FE34E"/>
    <w:rsid w:val="5D1019F8"/>
    <w:rsid w:val="5D11131D"/>
    <w:rsid w:val="5D13AB12"/>
    <w:rsid w:val="5D1439E0"/>
    <w:rsid w:val="5D146D75"/>
    <w:rsid w:val="5D15C102"/>
    <w:rsid w:val="5D1DAE3F"/>
    <w:rsid w:val="5D21471A"/>
    <w:rsid w:val="5D24F609"/>
    <w:rsid w:val="5D27B68C"/>
    <w:rsid w:val="5D2C6911"/>
    <w:rsid w:val="5D2DC319"/>
    <w:rsid w:val="5D31FCEA"/>
    <w:rsid w:val="5D365FF6"/>
    <w:rsid w:val="5D392525"/>
    <w:rsid w:val="5D3DC5FC"/>
    <w:rsid w:val="5D4668D4"/>
    <w:rsid w:val="5D4CCE15"/>
    <w:rsid w:val="5D4DA5BD"/>
    <w:rsid w:val="5D4DAB7B"/>
    <w:rsid w:val="5D4FD9BB"/>
    <w:rsid w:val="5D501442"/>
    <w:rsid w:val="5D61AD89"/>
    <w:rsid w:val="5D628EDA"/>
    <w:rsid w:val="5D6A7DAC"/>
    <w:rsid w:val="5D6B0206"/>
    <w:rsid w:val="5D6E1AF3"/>
    <w:rsid w:val="5D6F020C"/>
    <w:rsid w:val="5D6FBCFC"/>
    <w:rsid w:val="5D715ED0"/>
    <w:rsid w:val="5D75AAC1"/>
    <w:rsid w:val="5D770CB6"/>
    <w:rsid w:val="5D798A51"/>
    <w:rsid w:val="5D7EFCD0"/>
    <w:rsid w:val="5D8087B3"/>
    <w:rsid w:val="5D80E33E"/>
    <w:rsid w:val="5D848043"/>
    <w:rsid w:val="5D89CF83"/>
    <w:rsid w:val="5D8DCB92"/>
    <w:rsid w:val="5D92E6E1"/>
    <w:rsid w:val="5D92EFB7"/>
    <w:rsid w:val="5D9713B8"/>
    <w:rsid w:val="5D982B70"/>
    <w:rsid w:val="5D9A7CCA"/>
    <w:rsid w:val="5DA007DB"/>
    <w:rsid w:val="5DA21E46"/>
    <w:rsid w:val="5DA68AC8"/>
    <w:rsid w:val="5DAB25DF"/>
    <w:rsid w:val="5DB5204A"/>
    <w:rsid w:val="5DB5428A"/>
    <w:rsid w:val="5DB708F2"/>
    <w:rsid w:val="5DB85658"/>
    <w:rsid w:val="5DC0CB6B"/>
    <w:rsid w:val="5DC2CDD7"/>
    <w:rsid w:val="5DC4036D"/>
    <w:rsid w:val="5DC49232"/>
    <w:rsid w:val="5DC83F35"/>
    <w:rsid w:val="5DCD1411"/>
    <w:rsid w:val="5DCE40AC"/>
    <w:rsid w:val="5DCEBB8C"/>
    <w:rsid w:val="5DCF3C79"/>
    <w:rsid w:val="5DD0FC19"/>
    <w:rsid w:val="5DD166E7"/>
    <w:rsid w:val="5DD38018"/>
    <w:rsid w:val="5DD9D3F0"/>
    <w:rsid w:val="5DDD35C0"/>
    <w:rsid w:val="5DDEC0DC"/>
    <w:rsid w:val="5DE0F1BD"/>
    <w:rsid w:val="5DE3A0A2"/>
    <w:rsid w:val="5DE3E0C8"/>
    <w:rsid w:val="5DE560C6"/>
    <w:rsid w:val="5DE61B4F"/>
    <w:rsid w:val="5DE66B26"/>
    <w:rsid w:val="5DEE4F2B"/>
    <w:rsid w:val="5DF03BDB"/>
    <w:rsid w:val="5DF28631"/>
    <w:rsid w:val="5DF35C49"/>
    <w:rsid w:val="5DF46704"/>
    <w:rsid w:val="5DF8F782"/>
    <w:rsid w:val="5DFC65C1"/>
    <w:rsid w:val="5DFFC9A5"/>
    <w:rsid w:val="5DFFCD87"/>
    <w:rsid w:val="5E003226"/>
    <w:rsid w:val="5E013D04"/>
    <w:rsid w:val="5E0897DA"/>
    <w:rsid w:val="5E096158"/>
    <w:rsid w:val="5E0A741E"/>
    <w:rsid w:val="5E0CDB87"/>
    <w:rsid w:val="5E0D7C55"/>
    <w:rsid w:val="5E13C10B"/>
    <w:rsid w:val="5E14E1FB"/>
    <w:rsid w:val="5E17CADF"/>
    <w:rsid w:val="5E17ED31"/>
    <w:rsid w:val="5E2B53C7"/>
    <w:rsid w:val="5E2F04EA"/>
    <w:rsid w:val="5E316D64"/>
    <w:rsid w:val="5E31ADE3"/>
    <w:rsid w:val="5E3395C4"/>
    <w:rsid w:val="5E33A621"/>
    <w:rsid w:val="5E374341"/>
    <w:rsid w:val="5E3CBF2D"/>
    <w:rsid w:val="5E3CE889"/>
    <w:rsid w:val="5E3ECD3D"/>
    <w:rsid w:val="5E40565C"/>
    <w:rsid w:val="5E4412F1"/>
    <w:rsid w:val="5E4538EC"/>
    <w:rsid w:val="5E4A9D9A"/>
    <w:rsid w:val="5E4B6268"/>
    <w:rsid w:val="5E4E6636"/>
    <w:rsid w:val="5E5718D3"/>
    <w:rsid w:val="5E5A6FAB"/>
    <w:rsid w:val="5E5AD829"/>
    <w:rsid w:val="5E64B143"/>
    <w:rsid w:val="5E67E203"/>
    <w:rsid w:val="5E6E1908"/>
    <w:rsid w:val="5E6E3A51"/>
    <w:rsid w:val="5E6FD018"/>
    <w:rsid w:val="5E71DFC9"/>
    <w:rsid w:val="5E7211B7"/>
    <w:rsid w:val="5E730B04"/>
    <w:rsid w:val="5E768FE1"/>
    <w:rsid w:val="5E76FCD2"/>
    <w:rsid w:val="5E7958A2"/>
    <w:rsid w:val="5E799028"/>
    <w:rsid w:val="5E7CAC6B"/>
    <w:rsid w:val="5E7FA8FA"/>
    <w:rsid w:val="5E803DCB"/>
    <w:rsid w:val="5E84D336"/>
    <w:rsid w:val="5E87510B"/>
    <w:rsid w:val="5E88B6DA"/>
    <w:rsid w:val="5E892C1F"/>
    <w:rsid w:val="5E894154"/>
    <w:rsid w:val="5E8CA444"/>
    <w:rsid w:val="5E945478"/>
    <w:rsid w:val="5E9BE7D4"/>
    <w:rsid w:val="5EA1426E"/>
    <w:rsid w:val="5EA3A0AB"/>
    <w:rsid w:val="5EAF6707"/>
    <w:rsid w:val="5EAFAB6E"/>
    <w:rsid w:val="5EB1F5F6"/>
    <w:rsid w:val="5EB3537F"/>
    <w:rsid w:val="5EB8BE71"/>
    <w:rsid w:val="5EBD0AA8"/>
    <w:rsid w:val="5EBEA57A"/>
    <w:rsid w:val="5EC01AB2"/>
    <w:rsid w:val="5EC13C7A"/>
    <w:rsid w:val="5EC289A5"/>
    <w:rsid w:val="5ED01980"/>
    <w:rsid w:val="5ED18560"/>
    <w:rsid w:val="5ED5503D"/>
    <w:rsid w:val="5ED9F681"/>
    <w:rsid w:val="5EDCEDD2"/>
    <w:rsid w:val="5EDE6424"/>
    <w:rsid w:val="5EDF6733"/>
    <w:rsid w:val="5EE7B641"/>
    <w:rsid w:val="5EEE466F"/>
    <w:rsid w:val="5EEF5734"/>
    <w:rsid w:val="5EFDBE4D"/>
    <w:rsid w:val="5EFF73E2"/>
    <w:rsid w:val="5F093B62"/>
    <w:rsid w:val="5F0C48D8"/>
    <w:rsid w:val="5F13027B"/>
    <w:rsid w:val="5F1526CA"/>
    <w:rsid w:val="5F1621A1"/>
    <w:rsid w:val="5F1AD504"/>
    <w:rsid w:val="5F1D0183"/>
    <w:rsid w:val="5F1F0FD5"/>
    <w:rsid w:val="5F245247"/>
    <w:rsid w:val="5F2B8568"/>
    <w:rsid w:val="5F2BDB3C"/>
    <w:rsid w:val="5F2DD61C"/>
    <w:rsid w:val="5F2F9B5B"/>
    <w:rsid w:val="5F302759"/>
    <w:rsid w:val="5F3B96E8"/>
    <w:rsid w:val="5F3E7B24"/>
    <w:rsid w:val="5F44E0CF"/>
    <w:rsid w:val="5F450399"/>
    <w:rsid w:val="5F46B03C"/>
    <w:rsid w:val="5F493770"/>
    <w:rsid w:val="5F4A3688"/>
    <w:rsid w:val="5F4B4E88"/>
    <w:rsid w:val="5F4DDBB6"/>
    <w:rsid w:val="5F52D9DD"/>
    <w:rsid w:val="5F54F7AC"/>
    <w:rsid w:val="5F5804B1"/>
    <w:rsid w:val="5F5A1426"/>
    <w:rsid w:val="5F5FDCDB"/>
    <w:rsid w:val="5F627D7F"/>
    <w:rsid w:val="5F6A0375"/>
    <w:rsid w:val="5F70EDAC"/>
    <w:rsid w:val="5F734AF5"/>
    <w:rsid w:val="5F781A88"/>
    <w:rsid w:val="5F7BD1AA"/>
    <w:rsid w:val="5F7DD27E"/>
    <w:rsid w:val="5F7F358B"/>
    <w:rsid w:val="5F804DE1"/>
    <w:rsid w:val="5F82904F"/>
    <w:rsid w:val="5F854612"/>
    <w:rsid w:val="5F873887"/>
    <w:rsid w:val="5F8C5C09"/>
    <w:rsid w:val="5F8EF5B1"/>
    <w:rsid w:val="5F94A31C"/>
    <w:rsid w:val="5F962FFE"/>
    <w:rsid w:val="5F9A65D2"/>
    <w:rsid w:val="5F9AE954"/>
    <w:rsid w:val="5F9B7929"/>
    <w:rsid w:val="5FA0F6B1"/>
    <w:rsid w:val="5FA340A8"/>
    <w:rsid w:val="5FA74599"/>
    <w:rsid w:val="5FA7A4CD"/>
    <w:rsid w:val="5FA8EE2F"/>
    <w:rsid w:val="5FAC61F6"/>
    <w:rsid w:val="5FBB82CE"/>
    <w:rsid w:val="5FBC66BE"/>
    <w:rsid w:val="5FBDF327"/>
    <w:rsid w:val="5FC0FD29"/>
    <w:rsid w:val="5FC66C19"/>
    <w:rsid w:val="5FCF71AD"/>
    <w:rsid w:val="5FD169F6"/>
    <w:rsid w:val="5FD1F743"/>
    <w:rsid w:val="5FDDC911"/>
    <w:rsid w:val="5FE3F549"/>
    <w:rsid w:val="5FE6CCFD"/>
    <w:rsid w:val="5FE79ED2"/>
    <w:rsid w:val="5FEAED54"/>
    <w:rsid w:val="5FEDF6FB"/>
    <w:rsid w:val="5FF0A606"/>
    <w:rsid w:val="5FF3D24F"/>
    <w:rsid w:val="5FF79DE0"/>
    <w:rsid w:val="5FF97473"/>
    <w:rsid w:val="5FFE96B3"/>
    <w:rsid w:val="6009A4F9"/>
    <w:rsid w:val="600E9AF6"/>
    <w:rsid w:val="60125B1B"/>
    <w:rsid w:val="6013147B"/>
    <w:rsid w:val="60186282"/>
    <w:rsid w:val="601B9C58"/>
    <w:rsid w:val="601B9CFA"/>
    <w:rsid w:val="601C06EF"/>
    <w:rsid w:val="601FA744"/>
    <w:rsid w:val="601FD4DA"/>
    <w:rsid w:val="6027DC26"/>
    <w:rsid w:val="60296185"/>
    <w:rsid w:val="60298B5C"/>
    <w:rsid w:val="602D6ACD"/>
    <w:rsid w:val="6032263F"/>
    <w:rsid w:val="6036ACDF"/>
    <w:rsid w:val="6036B573"/>
    <w:rsid w:val="6039B80E"/>
    <w:rsid w:val="6039F288"/>
    <w:rsid w:val="603B97E6"/>
    <w:rsid w:val="603CE8DE"/>
    <w:rsid w:val="603D8422"/>
    <w:rsid w:val="603E1199"/>
    <w:rsid w:val="603F93BE"/>
    <w:rsid w:val="604147B0"/>
    <w:rsid w:val="6043ED30"/>
    <w:rsid w:val="604A7ECB"/>
    <w:rsid w:val="604AFD3F"/>
    <w:rsid w:val="605067D3"/>
    <w:rsid w:val="6050FDFF"/>
    <w:rsid w:val="6053C9DF"/>
    <w:rsid w:val="60553E32"/>
    <w:rsid w:val="60564F38"/>
    <w:rsid w:val="60581ED9"/>
    <w:rsid w:val="605B0D86"/>
    <w:rsid w:val="605BA7FB"/>
    <w:rsid w:val="605DC28D"/>
    <w:rsid w:val="605E05E8"/>
    <w:rsid w:val="6062E401"/>
    <w:rsid w:val="6064AB3F"/>
    <w:rsid w:val="60655877"/>
    <w:rsid w:val="606CE3EF"/>
    <w:rsid w:val="606CFC4A"/>
    <w:rsid w:val="606E0738"/>
    <w:rsid w:val="606EAE81"/>
    <w:rsid w:val="606EC2E3"/>
    <w:rsid w:val="606FDCE1"/>
    <w:rsid w:val="6070580C"/>
    <w:rsid w:val="60726D4B"/>
    <w:rsid w:val="6072B299"/>
    <w:rsid w:val="6074D3D6"/>
    <w:rsid w:val="607811E2"/>
    <w:rsid w:val="607C6638"/>
    <w:rsid w:val="60803AB5"/>
    <w:rsid w:val="6082A018"/>
    <w:rsid w:val="60847CFB"/>
    <w:rsid w:val="608B760D"/>
    <w:rsid w:val="6091CB45"/>
    <w:rsid w:val="609A752D"/>
    <w:rsid w:val="609BB749"/>
    <w:rsid w:val="609D6D7B"/>
    <w:rsid w:val="60AF58D6"/>
    <w:rsid w:val="60B67CD1"/>
    <w:rsid w:val="60BC9960"/>
    <w:rsid w:val="60BD19FD"/>
    <w:rsid w:val="60C22430"/>
    <w:rsid w:val="60CD704E"/>
    <w:rsid w:val="60CF4F31"/>
    <w:rsid w:val="60CFC6A2"/>
    <w:rsid w:val="60D31E91"/>
    <w:rsid w:val="60D3C84F"/>
    <w:rsid w:val="60D8A842"/>
    <w:rsid w:val="60E07BA7"/>
    <w:rsid w:val="60E2DF3B"/>
    <w:rsid w:val="60E4846C"/>
    <w:rsid w:val="60E99890"/>
    <w:rsid w:val="60E9CDE6"/>
    <w:rsid w:val="60EDC028"/>
    <w:rsid w:val="60F07ACD"/>
    <w:rsid w:val="60F105F1"/>
    <w:rsid w:val="60F12568"/>
    <w:rsid w:val="60F6288B"/>
    <w:rsid w:val="60FBFA44"/>
    <w:rsid w:val="60FE8042"/>
    <w:rsid w:val="610B9BA6"/>
    <w:rsid w:val="610E5A3A"/>
    <w:rsid w:val="610ECD9C"/>
    <w:rsid w:val="610F8AF0"/>
    <w:rsid w:val="611D4B9A"/>
    <w:rsid w:val="611F12D4"/>
    <w:rsid w:val="61231B66"/>
    <w:rsid w:val="61246E97"/>
    <w:rsid w:val="612FB337"/>
    <w:rsid w:val="61307863"/>
    <w:rsid w:val="6130DC4C"/>
    <w:rsid w:val="6132AD9D"/>
    <w:rsid w:val="61333B90"/>
    <w:rsid w:val="61383343"/>
    <w:rsid w:val="613BD7F8"/>
    <w:rsid w:val="613F48D7"/>
    <w:rsid w:val="6144658F"/>
    <w:rsid w:val="61447D4D"/>
    <w:rsid w:val="614749E7"/>
    <w:rsid w:val="614BD856"/>
    <w:rsid w:val="614E70F6"/>
    <w:rsid w:val="615424EB"/>
    <w:rsid w:val="61585BEB"/>
    <w:rsid w:val="615ABE42"/>
    <w:rsid w:val="615B6832"/>
    <w:rsid w:val="615BE499"/>
    <w:rsid w:val="615C837C"/>
    <w:rsid w:val="615E0267"/>
    <w:rsid w:val="615E7E85"/>
    <w:rsid w:val="615F1144"/>
    <w:rsid w:val="61609FA3"/>
    <w:rsid w:val="6167DC87"/>
    <w:rsid w:val="616C0A1A"/>
    <w:rsid w:val="61721F86"/>
    <w:rsid w:val="61739414"/>
    <w:rsid w:val="6175351C"/>
    <w:rsid w:val="617E8441"/>
    <w:rsid w:val="61890122"/>
    <w:rsid w:val="61905FAA"/>
    <w:rsid w:val="619085C5"/>
    <w:rsid w:val="6190EC2B"/>
    <w:rsid w:val="6191ECFE"/>
    <w:rsid w:val="6193CA55"/>
    <w:rsid w:val="6196FD7C"/>
    <w:rsid w:val="61992D9F"/>
    <w:rsid w:val="61A31615"/>
    <w:rsid w:val="61A34727"/>
    <w:rsid w:val="61A4EF57"/>
    <w:rsid w:val="61A50F4D"/>
    <w:rsid w:val="61A7C2E4"/>
    <w:rsid w:val="61A9D2EC"/>
    <w:rsid w:val="61ACD7F9"/>
    <w:rsid w:val="61B18C72"/>
    <w:rsid w:val="61B2EA8D"/>
    <w:rsid w:val="61B51C2B"/>
    <w:rsid w:val="61BB82CD"/>
    <w:rsid w:val="61C267EE"/>
    <w:rsid w:val="61C3C815"/>
    <w:rsid w:val="61CC6DB7"/>
    <w:rsid w:val="61D3526B"/>
    <w:rsid w:val="61D7CAB9"/>
    <w:rsid w:val="61DA2353"/>
    <w:rsid w:val="61DD7B4B"/>
    <w:rsid w:val="61E1A3C3"/>
    <w:rsid w:val="61E368D4"/>
    <w:rsid w:val="61E5B4A9"/>
    <w:rsid w:val="61EC72C5"/>
    <w:rsid w:val="61F08454"/>
    <w:rsid w:val="61F887A3"/>
    <w:rsid w:val="61F99A23"/>
    <w:rsid w:val="61F9BD1C"/>
    <w:rsid w:val="61FDDE92"/>
    <w:rsid w:val="620BF952"/>
    <w:rsid w:val="621346F0"/>
    <w:rsid w:val="6215E507"/>
    <w:rsid w:val="621843C8"/>
    <w:rsid w:val="6219876B"/>
    <w:rsid w:val="621D60C1"/>
    <w:rsid w:val="621DD40A"/>
    <w:rsid w:val="621EA9DB"/>
    <w:rsid w:val="62204E75"/>
    <w:rsid w:val="622177C6"/>
    <w:rsid w:val="62223885"/>
    <w:rsid w:val="622ADF33"/>
    <w:rsid w:val="62305235"/>
    <w:rsid w:val="6231CD2C"/>
    <w:rsid w:val="623880D1"/>
    <w:rsid w:val="623BDE32"/>
    <w:rsid w:val="623FD539"/>
    <w:rsid w:val="6242046A"/>
    <w:rsid w:val="6244B2E8"/>
    <w:rsid w:val="624755A2"/>
    <w:rsid w:val="624A8752"/>
    <w:rsid w:val="624C70AE"/>
    <w:rsid w:val="624EE31A"/>
    <w:rsid w:val="62531BB7"/>
    <w:rsid w:val="62549708"/>
    <w:rsid w:val="6254E227"/>
    <w:rsid w:val="6257FD7A"/>
    <w:rsid w:val="62598731"/>
    <w:rsid w:val="6259A3D1"/>
    <w:rsid w:val="625F26C5"/>
    <w:rsid w:val="625F6349"/>
    <w:rsid w:val="625FF259"/>
    <w:rsid w:val="6268BB91"/>
    <w:rsid w:val="626AE0F3"/>
    <w:rsid w:val="626C2F81"/>
    <w:rsid w:val="626C3A19"/>
    <w:rsid w:val="6272CD38"/>
    <w:rsid w:val="62748B9B"/>
    <w:rsid w:val="62759BF7"/>
    <w:rsid w:val="62775DEC"/>
    <w:rsid w:val="627B3F73"/>
    <w:rsid w:val="627C6AE5"/>
    <w:rsid w:val="628213E6"/>
    <w:rsid w:val="62855D0B"/>
    <w:rsid w:val="62857C78"/>
    <w:rsid w:val="6286EAC4"/>
    <w:rsid w:val="628B9DB9"/>
    <w:rsid w:val="62910C94"/>
    <w:rsid w:val="6298B64B"/>
    <w:rsid w:val="629E2584"/>
    <w:rsid w:val="62A424B5"/>
    <w:rsid w:val="62A4A9A5"/>
    <w:rsid w:val="62A540D3"/>
    <w:rsid w:val="62A5E42D"/>
    <w:rsid w:val="62A6E452"/>
    <w:rsid w:val="62AF2574"/>
    <w:rsid w:val="62B2B7C5"/>
    <w:rsid w:val="62B4545C"/>
    <w:rsid w:val="62B4C2A5"/>
    <w:rsid w:val="62B5AA98"/>
    <w:rsid w:val="62B747FA"/>
    <w:rsid w:val="62BD6DA6"/>
    <w:rsid w:val="62C335A1"/>
    <w:rsid w:val="62C76B37"/>
    <w:rsid w:val="62CE5550"/>
    <w:rsid w:val="62D499F9"/>
    <w:rsid w:val="62DA9500"/>
    <w:rsid w:val="62E3A4DB"/>
    <w:rsid w:val="62E9A07C"/>
    <w:rsid w:val="62E9F698"/>
    <w:rsid w:val="62EA3F48"/>
    <w:rsid w:val="62EEB5BE"/>
    <w:rsid w:val="62F10078"/>
    <w:rsid w:val="62F37EC8"/>
    <w:rsid w:val="62F598D6"/>
    <w:rsid w:val="62F8ED03"/>
    <w:rsid w:val="62FC53E2"/>
    <w:rsid w:val="62FC7A9A"/>
    <w:rsid w:val="6302AA15"/>
    <w:rsid w:val="6307CE8C"/>
    <w:rsid w:val="631283EA"/>
    <w:rsid w:val="63130DFF"/>
    <w:rsid w:val="631ACF98"/>
    <w:rsid w:val="631F406C"/>
    <w:rsid w:val="6325FF02"/>
    <w:rsid w:val="6326F97E"/>
    <w:rsid w:val="63270ED6"/>
    <w:rsid w:val="6329BD5A"/>
    <w:rsid w:val="632C505E"/>
    <w:rsid w:val="632C7DBC"/>
    <w:rsid w:val="6332376F"/>
    <w:rsid w:val="63339607"/>
    <w:rsid w:val="6337E479"/>
    <w:rsid w:val="63387BE3"/>
    <w:rsid w:val="6338DA2A"/>
    <w:rsid w:val="633A82E0"/>
    <w:rsid w:val="633A9A29"/>
    <w:rsid w:val="6342080C"/>
    <w:rsid w:val="6345707C"/>
    <w:rsid w:val="6346DB94"/>
    <w:rsid w:val="63479694"/>
    <w:rsid w:val="634B1529"/>
    <w:rsid w:val="634DA564"/>
    <w:rsid w:val="634E33BD"/>
    <w:rsid w:val="63524349"/>
    <w:rsid w:val="63560986"/>
    <w:rsid w:val="635814D9"/>
    <w:rsid w:val="635F61FD"/>
    <w:rsid w:val="63616A98"/>
    <w:rsid w:val="6366B2CA"/>
    <w:rsid w:val="6367BCDC"/>
    <w:rsid w:val="63680AF9"/>
    <w:rsid w:val="63774C83"/>
    <w:rsid w:val="6378AEDE"/>
    <w:rsid w:val="637FAC4B"/>
    <w:rsid w:val="6381104A"/>
    <w:rsid w:val="638209DA"/>
    <w:rsid w:val="63829866"/>
    <w:rsid w:val="6384204C"/>
    <w:rsid w:val="638464CB"/>
    <w:rsid w:val="6386780C"/>
    <w:rsid w:val="638899D8"/>
    <w:rsid w:val="638BD9C3"/>
    <w:rsid w:val="6392A1C2"/>
    <w:rsid w:val="63937B1D"/>
    <w:rsid w:val="63956013"/>
    <w:rsid w:val="639A70D1"/>
    <w:rsid w:val="639AAE7D"/>
    <w:rsid w:val="639B1803"/>
    <w:rsid w:val="639C7859"/>
    <w:rsid w:val="63A1370A"/>
    <w:rsid w:val="63A5AF8A"/>
    <w:rsid w:val="63A672BB"/>
    <w:rsid w:val="63A90573"/>
    <w:rsid w:val="63AAAD79"/>
    <w:rsid w:val="63AF8076"/>
    <w:rsid w:val="63B4BFAB"/>
    <w:rsid w:val="63B4C4FE"/>
    <w:rsid w:val="63B589F1"/>
    <w:rsid w:val="63B59182"/>
    <w:rsid w:val="63B962C1"/>
    <w:rsid w:val="63BA322B"/>
    <w:rsid w:val="63BD17F7"/>
    <w:rsid w:val="63C21256"/>
    <w:rsid w:val="63C49CB4"/>
    <w:rsid w:val="63C75B1E"/>
    <w:rsid w:val="63CE2409"/>
    <w:rsid w:val="63D07214"/>
    <w:rsid w:val="63D226D6"/>
    <w:rsid w:val="63D96141"/>
    <w:rsid w:val="63D9DA9D"/>
    <w:rsid w:val="63DB243D"/>
    <w:rsid w:val="63DB4174"/>
    <w:rsid w:val="63DDC438"/>
    <w:rsid w:val="63DDFE2B"/>
    <w:rsid w:val="63DDFEA2"/>
    <w:rsid w:val="63E72F2C"/>
    <w:rsid w:val="63E81EE8"/>
    <w:rsid w:val="63E880CC"/>
    <w:rsid w:val="63E9437C"/>
    <w:rsid w:val="63EB23A6"/>
    <w:rsid w:val="63ECAB21"/>
    <w:rsid w:val="63F79A5F"/>
    <w:rsid w:val="63F86C48"/>
    <w:rsid w:val="63FA32E5"/>
    <w:rsid w:val="63FAECA3"/>
    <w:rsid w:val="63FBD7AA"/>
    <w:rsid w:val="63FE3D11"/>
    <w:rsid w:val="63FE5E60"/>
    <w:rsid w:val="64010CA3"/>
    <w:rsid w:val="6401D50E"/>
    <w:rsid w:val="640CD3FF"/>
    <w:rsid w:val="641280CC"/>
    <w:rsid w:val="6412B1A2"/>
    <w:rsid w:val="64168F90"/>
    <w:rsid w:val="6416FC36"/>
    <w:rsid w:val="6420FEB1"/>
    <w:rsid w:val="64212D23"/>
    <w:rsid w:val="6421A37E"/>
    <w:rsid w:val="6422A8FC"/>
    <w:rsid w:val="642F9C25"/>
    <w:rsid w:val="6431ED38"/>
    <w:rsid w:val="6435B8C6"/>
    <w:rsid w:val="643BB5A9"/>
    <w:rsid w:val="643D0779"/>
    <w:rsid w:val="643EFE40"/>
    <w:rsid w:val="643F4489"/>
    <w:rsid w:val="6443DCB9"/>
    <w:rsid w:val="644522C7"/>
    <w:rsid w:val="64467B26"/>
    <w:rsid w:val="64487B75"/>
    <w:rsid w:val="644AD2A3"/>
    <w:rsid w:val="644F7073"/>
    <w:rsid w:val="644FFB58"/>
    <w:rsid w:val="6455557A"/>
    <w:rsid w:val="645746D9"/>
    <w:rsid w:val="64576F7B"/>
    <w:rsid w:val="645AB26D"/>
    <w:rsid w:val="645DF0FC"/>
    <w:rsid w:val="64600FA7"/>
    <w:rsid w:val="6460B59D"/>
    <w:rsid w:val="646AFB71"/>
    <w:rsid w:val="646B8F5B"/>
    <w:rsid w:val="646C2B3E"/>
    <w:rsid w:val="646DEFEA"/>
    <w:rsid w:val="646E98AA"/>
    <w:rsid w:val="64700249"/>
    <w:rsid w:val="64724776"/>
    <w:rsid w:val="647300D1"/>
    <w:rsid w:val="64790DE4"/>
    <w:rsid w:val="647C5A29"/>
    <w:rsid w:val="648237C3"/>
    <w:rsid w:val="6487EEFE"/>
    <w:rsid w:val="648B10EF"/>
    <w:rsid w:val="648B6B21"/>
    <w:rsid w:val="648BE83C"/>
    <w:rsid w:val="64923FFC"/>
    <w:rsid w:val="64956C69"/>
    <w:rsid w:val="64976457"/>
    <w:rsid w:val="649C9681"/>
    <w:rsid w:val="649D482B"/>
    <w:rsid w:val="649E437E"/>
    <w:rsid w:val="64A21DBB"/>
    <w:rsid w:val="64AA6FA5"/>
    <w:rsid w:val="64AC9BF2"/>
    <w:rsid w:val="64ACE490"/>
    <w:rsid w:val="64B29285"/>
    <w:rsid w:val="64B3ED90"/>
    <w:rsid w:val="64B7DDE7"/>
    <w:rsid w:val="64B8A90B"/>
    <w:rsid w:val="64BC5CA2"/>
    <w:rsid w:val="64BEA4C0"/>
    <w:rsid w:val="64C52CC9"/>
    <w:rsid w:val="64C597F4"/>
    <w:rsid w:val="64C8DC78"/>
    <w:rsid w:val="64CB3554"/>
    <w:rsid w:val="64D0A1A6"/>
    <w:rsid w:val="64D0F08C"/>
    <w:rsid w:val="64D48B59"/>
    <w:rsid w:val="64D829A6"/>
    <w:rsid w:val="64DEB3C8"/>
    <w:rsid w:val="64E2ABED"/>
    <w:rsid w:val="64E554C8"/>
    <w:rsid w:val="64EAE20B"/>
    <w:rsid w:val="64EF0584"/>
    <w:rsid w:val="64EFD725"/>
    <w:rsid w:val="64F2AE85"/>
    <w:rsid w:val="64FCA75F"/>
    <w:rsid w:val="65003620"/>
    <w:rsid w:val="65082CCB"/>
    <w:rsid w:val="65083FBB"/>
    <w:rsid w:val="650EE781"/>
    <w:rsid w:val="651013A3"/>
    <w:rsid w:val="65125EDB"/>
    <w:rsid w:val="651B5128"/>
    <w:rsid w:val="651C8F39"/>
    <w:rsid w:val="651D894B"/>
    <w:rsid w:val="651E5335"/>
    <w:rsid w:val="65200785"/>
    <w:rsid w:val="652055DB"/>
    <w:rsid w:val="65231435"/>
    <w:rsid w:val="6523A164"/>
    <w:rsid w:val="652AC4E4"/>
    <w:rsid w:val="652C5FA6"/>
    <w:rsid w:val="6535A65C"/>
    <w:rsid w:val="6537F545"/>
    <w:rsid w:val="65389E09"/>
    <w:rsid w:val="653D784F"/>
    <w:rsid w:val="653F7595"/>
    <w:rsid w:val="6545EAD1"/>
    <w:rsid w:val="6547062F"/>
    <w:rsid w:val="6550DF27"/>
    <w:rsid w:val="6551BF44"/>
    <w:rsid w:val="65529994"/>
    <w:rsid w:val="6554F9D0"/>
    <w:rsid w:val="6554FB97"/>
    <w:rsid w:val="6555F332"/>
    <w:rsid w:val="655B8DF3"/>
    <w:rsid w:val="655C4517"/>
    <w:rsid w:val="65611C97"/>
    <w:rsid w:val="65618098"/>
    <w:rsid w:val="65660AD1"/>
    <w:rsid w:val="6568EE95"/>
    <w:rsid w:val="656939A2"/>
    <w:rsid w:val="656D49F0"/>
    <w:rsid w:val="6570C0BF"/>
    <w:rsid w:val="65759E20"/>
    <w:rsid w:val="6576F575"/>
    <w:rsid w:val="657EC09A"/>
    <w:rsid w:val="657F11D1"/>
    <w:rsid w:val="657FAE48"/>
    <w:rsid w:val="65815324"/>
    <w:rsid w:val="6586FA13"/>
    <w:rsid w:val="658E695B"/>
    <w:rsid w:val="658E9E3B"/>
    <w:rsid w:val="6592A700"/>
    <w:rsid w:val="659880EB"/>
    <w:rsid w:val="6598D5BC"/>
    <w:rsid w:val="65993DE8"/>
    <w:rsid w:val="65999476"/>
    <w:rsid w:val="659A51C7"/>
    <w:rsid w:val="659E32DB"/>
    <w:rsid w:val="65A25307"/>
    <w:rsid w:val="65A4E364"/>
    <w:rsid w:val="65ACEF0F"/>
    <w:rsid w:val="65AF3867"/>
    <w:rsid w:val="65AF689A"/>
    <w:rsid w:val="65AF7705"/>
    <w:rsid w:val="65B6D4D3"/>
    <w:rsid w:val="65B755C1"/>
    <w:rsid w:val="65B94FF0"/>
    <w:rsid w:val="65BAE6F3"/>
    <w:rsid w:val="65BE3149"/>
    <w:rsid w:val="65C78FD9"/>
    <w:rsid w:val="65CECFEE"/>
    <w:rsid w:val="65CFE483"/>
    <w:rsid w:val="65D1772E"/>
    <w:rsid w:val="65D3D027"/>
    <w:rsid w:val="65D6F38E"/>
    <w:rsid w:val="65D8098A"/>
    <w:rsid w:val="65D90174"/>
    <w:rsid w:val="65D9F554"/>
    <w:rsid w:val="65DB396D"/>
    <w:rsid w:val="65DB47AD"/>
    <w:rsid w:val="65E0BB2E"/>
    <w:rsid w:val="65E203EE"/>
    <w:rsid w:val="65E458A1"/>
    <w:rsid w:val="65E99E9B"/>
    <w:rsid w:val="65EC3525"/>
    <w:rsid w:val="65F1E366"/>
    <w:rsid w:val="65F676AF"/>
    <w:rsid w:val="65F9F755"/>
    <w:rsid w:val="65FE54D3"/>
    <w:rsid w:val="6609519F"/>
    <w:rsid w:val="660A4333"/>
    <w:rsid w:val="660A662F"/>
    <w:rsid w:val="660AFFA1"/>
    <w:rsid w:val="660C24E6"/>
    <w:rsid w:val="660D0B88"/>
    <w:rsid w:val="660DC153"/>
    <w:rsid w:val="660EA5AD"/>
    <w:rsid w:val="660F7820"/>
    <w:rsid w:val="66107467"/>
    <w:rsid w:val="661C0036"/>
    <w:rsid w:val="661E534F"/>
    <w:rsid w:val="66202DEC"/>
    <w:rsid w:val="66204B8D"/>
    <w:rsid w:val="66208400"/>
    <w:rsid w:val="6622010C"/>
    <w:rsid w:val="6622E658"/>
    <w:rsid w:val="66290ECB"/>
    <w:rsid w:val="662A2D0E"/>
    <w:rsid w:val="662BF2E4"/>
    <w:rsid w:val="662C4EF0"/>
    <w:rsid w:val="66303CA0"/>
    <w:rsid w:val="663EC1C5"/>
    <w:rsid w:val="66402812"/>
    <w:rsid w:val="66424B23"/>
    <w:rsid w:val="6645005A"/>
    <w:rsid w:val="66468605"/>
    <w:rsid w:val="664ACFC7"/>
    <w:rsid w:val="664C46BF"/>
    <w:rsid w:val="665336CD"/>
    <w:rsid w:val="6655435B"/>
    <w:rsid w:val="6659B5A7"/>
    <w:rsid w:val="665C3DE4"/>
    <w:rsid w:val="665DBE18"/>
    <w:rsid w:val="665EF6CA"/>
    <w:rsid w:val="665FF4EF"/>
    <w:rsid w:val="6663D50F"/>
    <w:rsid w:val="66681718"/>
    <w:rsid w:val="66694453"/>
    <w:rsid w:val="666ED5F1"/>
    <w:rsid w:val="66776932"/>
    <w:rsid w:val="66776FFF"/>
    <w:rsid w:val="667C2990"/>
    <w:rsid w:val="667C3E7F"/>
    <w:rsid w:val="6680F7C1"/>
    <w:rsid w:val="66818753"/>
    <w:rsid w:val="668B39AA"/>
    <w:rsid w:val="669393ED"/>
    <w:rsid w:val="66963A8E"/>
    <w:rsid w:val="669F1066"/>
    <w:rsid w:val="66A6F3BF"/>
    <w:rsid w:val="66A88909"/>
    <w:rsid w:val="66A8FD8A"/>
    <w:rsid w:val="66A97B99"/>
    <w:rsid w:val="66A9E3D1"/>
    <w:rsid w:val="66ABA55F"/>
    <w:rsid w:val="66AD4168"/>
    <w:rsid w:val="66ADC715"/>
    <w:rsid w:val="66B2166D"/>
    <w:rsid w:val="66B3C4C4"/>
    <w:rsid w:val="66B4DDD0"/>
    <w:rsid w:val="66BA5475"/>
    <w:rsid w:val="66BE3616"/>
    <w:rsid w:val="66C48AAA"/>
    <w:rsid w:val="66C81DD9"/>
    <w:rsid w:val="66CAA152"/>
    <w:rsid w:val="66CE0318"/>
    <w:rsid w:val="66D08B4C"/>
    <w:rsid w:val="66D440B8"/>
    <w:rsid w:val="66D44868"/>
    <w:rsid w:val="66E5DEEB"/>
    <w:rsid w:val="66EEF5BC"/>
    <w:rsid w:val="66EF8330"/>
    <w:rsid w:val="66F17B8D"/>
    <w:rsid w:val="66F55BBC"/>
    <w:rsid w:val="66F88938"/>
    <w:rsid w:val="670003BC"/>
    <w:rsid w:val="6702FF73"/>
    <w:rsid w:val="6703DEB8"/>
    <w:rsid w:val="670895FD"/>
    <w:rsid w:val="670C4D63"/>
    <w:rsid w:val="671279F1"/>
    <w:rsid w:val="6713789F"/>
    <w:rsid w:val="671CC562"/>
    <w:rsid w:val="671CD54B"/>
    <w:rsid w:val="67254752"/>
    <w:rsid w:val="6726EA3D"/>
    <w:rsid w:val="672D8DB7"/>
    <w:rsid w:val="6730066B"/>
    <w:rsid w:val="6730F0F1"/>
    <w:rsid w:val="67347211"/>
    <w:rsid w:val="673A23F6"/>
    <w:rsid w:val="673B141E"/>
    <w:rsid w:val="674195B0"/>
    <w:rsid w:val="67464668"/>
    <w:rsid w:val="674C8669"/>
    <w:rsid w:val="6750A644"/>
    <w:rsid w:val="675283F7"/>
    <w:rsid w:val="675290AC"/>
    <w:rsid w:val="67606D89"/>
    <w:rsid w:val="6761E407"/>
    <w:rsid w:val="6762C1B9"/>
    <w:rsid w:val="67675DF4"/>
    <w:rsid w:val="676B6BB6"/>
    <w:rsid w:val="676F42B2"/>
    <w:rsid w:val="67731096"/>
    <w:rsid w:val="6773CB03"/>
    <w:rsid w:val="67758B12"/>
    <w:rsid w:val="677D2830"/>
    <w:rsid w:val="677D5442"/>
    <w:rsid w:val="678BAB44"/>
    <w:rsid w:val="6797AA95"/>
    <w:rsid w:val="67A2890E"/>
    <w:rsid w:val="67A76009"/>
    <w:rsid w:val="67A86280"/>
    <w:rsid w:val="67AEE3E4"/>
    <w:rsid w:val="67AF1BBD"/>
    <w:rsid w:val="67B01AB5"/>
    <w:rsid w:val="67B28059"/>
    <w:rsid w:val="67B2DA9D"/>
    <w:rsid w:val="67B359B2"/>
    <w:rsid w:val="67B4DBDB"/>
    <w:rsid w:val="67BA88AD"/>
    <w:rsid w:val="67BAFAD6"/>
    <w:rsid w:val="67BCD1A7"/>
    <w:rsid w:val="67BDD7BE"/>
    <w:rsid w:val="67C7ABE1"/>
    <w:rsid w:val="67C8427B"/>
    <w:rsid w:val="67CB2F39"/>
    <w:rsid w:val="67CBC500"/>
    <w:rsid w:val="67CE7579"/>
    <w:rsid w:val="67CFE422"/>
    <w:rsid w:val="67D2CD68"/>
    <w:rsid w:val="67D417C7"/>
    <w:rsid w:val="67D4BE7B"/>
    <w:rsid w:val="67D51742"/>
    <w:rsid w:val="67D9AEAD"/>
    <w:rsid w:val="67DAC49F"/>
    <w:rsid w:val="67DE1221"/>
    <w:rsid w:val="67DED9F4"/>
    <w:rsid w:val="67E2B60E"/>
    <w:rsid w:val="67E55BBD"/>
    <w:rsid w:val="67E668E0"/>
    <w:rsid w:val="67E67F22"/>
    <w:rsid w:val="67E6A14A"/>
    <w:rsid w:val="67F02B7A"/>
    <w:rsid w:val="67F3AA69"/>
    <w:rsid w:val="67F4B07D"/>
    <w:rsid w:val="67F95D8B"/>
    <w:rsid w:val="67FAC2E1"/>
    <w:rsid w:val="67FB1A43"/>
    <w:rsid w:val="67FB522A"/>
    <w:rsid w:val="6804A349"/>
    <w:rsid w:val="68060834"/>
    <w:rsid w:val="680686B4"/>
    <w:rsid w:val="68076314"/>
    <w:rsid w:val="680893A9"/>
    <w:rsid w:val="680A3761"/>
    <w:rsid w:val="680BDA78"/>
    <w:rsid w:val="680C320C"/>
    <w:rsid w:val="680FC9FE"/>
    <w:rsid w:val="6812534F"/>
    <w:rsid w:val="681565AD"/>
    <w:rsid w:val="682307A7"/>
    <w:rsid w:val="682390B6"/>
    <w:rsid w:val="68245006"/>
    <w:rsid w:val="68270268"/>
    <w:rsid w:val="682736F5"/>
    <w:rsid w:val="682B6C29"/>
    <w:rsid w:val="682B80BC"/>
    <w:rsid w:val="682CC64A"/>
    <w:rsid w:val="682D3E5F"/>
    <w:rsid w:val="682DC605"/>
    <w:rsid w:val="682DE980"/>
    <w:rsid w:val="682E746C"/>
    <w:rsid w:val="68341B1A"/>
    <w:rsid w:val="6836D524"/>
    <w:rsid w:val="683AB259"/>
    <w:rsid w:val="683B29FA"/>
    <w:rsid w:val="683FBFBC"/>
    <w:rsid w:val="683FF360"/>
    <w:rsid w:val="6848D6EB"/>
    <w:rsid w:val="684D7B9F"/>
    <w:rsid w:val="6855F413"/>
    <w:rsid w:val="6856664F"/>
    <w:rsid w:val="68581E11"/>
    <w:rsid w:val="685935AB"/>
    <w:rsid w:val="685AAD67"/>
    <w:rsid w:val="685BE4D8"/>
    <w:rsid w:val="68607972"/>
    <w:rsid w:val="6862B178"/>
    <w:rsid w:val="6869AB9C"/>
    <w:rsid w:val="686C05BE"/>
    <w:rsid w:val="686FFB09"/>
    <w:rsid w:val="687267F2"/>
    <w:rsid w:val="6873B1C1"/>
    <w:rsid w:val="687887A4"/>
    <w:rsid w:val="6879DC82"/>
    <w:rsid w:val="687F6403"/>
    <w:rsid w:val="6881BE6F"/>
    <w:rsid w:val="68870957"/>
    <w:rsid w:val="6887755B"/>
    <w:rsid w:val="68899A09"/>
    <w:rsid w:val="688AAAB2"/>
    <w:rsid w:val="688E4649"/>
    <w:rsid w:val="6890EDDA"/>
    <w:rsid w:val="689496D8"/>
    <w:rsid w:val="68962B00"/>
    <w:rsid w:val="6898E365"/>
    <w:rsid w:val="689950E3"/>
    <w:rsid w:val="689E6E61"/>
    <w:rsid w:val="689FD550"/>
    <w:rsid w:val="689FF2F1"/>
    <w:rsid w:val="68A01410"/>
    <w:rsid w:val="68A11C10"/>
    <w:rsid w:val="68A18B71"/>
    <w:rsid w:val="68A4C4FC"/>
    <w:rsid w:val="68A750F6"/>
    <w:rsid w:val="68A8AFD3"/>
    <w:rsid w:val="68B03A3C"/>
    <w:rsid w:val="68B08E87"/>
    <w:rsid w:val="68B48D09"/>
    <w:rsid w:val="68B55FBB"/>
    <w:rsid w:val="68B73741"/>
    <w:rsid w:val="68BB37A8"/>
    <w:rsid w:val="68BBC3A1"/>
    <w:rsid w:val="68BEB6C5"/>
    <w:rsid w:val="68C24D08"/>
    <w:rsid w:val="68C87F44"/>
    <w:rsid w:val="68CEBF6E"/>
    <w:rsid w:val="68D079B9"/>
    <w:rsid w:val="68D37335"/>
    <w:rsid w:val="68D5025F"/>
    <w:rsid w:val="68D55060"/>
    <w:rsid w:val="68D6BBB4"/>
    <w:rsid w:val="68DB5772"/>
    <w:rsid w:val="68E2A96D"/>
    <w:rsid w:val="68E666C3"/>
    <w:rsid w:val="68ECCD76"/>
    <w:rsid w:val="68F132EB"/>
    <w:rsid w:val="68F324C7"/>
    <w:rsid w:val="68F64BC5"/>
    <w:rsid w:val="68F8CECE"/>
    <w:rsid w:val="68F92F7F"/>
    <w:rsid w:val="68FBA5B7"/>
    <w:rsid w:val="68FC9FEF"/>
    <w:rsid w:val="690038A7"/>
    <w:rsid w:val="690E4DB5"/>
    <w:rsid w:val="6914E31D"/>
    <w:rsid w:val="691534AB"/>
    <w:rsid w:val="69187542"/>
    <w:rsid w:val="6919C060"/>
    <w:rsid w:val="691AFA71"/>
    <w:rsid w:val="691CA9C7"/>
    <w:rsid w:val="691FB4AD"/>
    <w:rsid w:val="691FE714"/>
    <w:rsid w:val="6921FF1B"/>
    <w:rsid w:val="6922482F"/>
    <w:rsid w:val="6924B11B"/>
    <w:rsid w:val="6925CC0D"/>
    <w:rsid w:val="69282A33"/>
    <w:rsid w:val="6928F2DF"/>
    <w:rsid w:val="6929CEF6"/>
    <w:rsid w:val="692C104C"/>
    <w:rsid w:val="692F5EED"/>
    <w:rsid w:val="692F69D0"/>
    <w:rsid w:val="69301C2A"/>
    <w:rsid w:val="693BC818"/>
    <w:rsid w:val="693E2ABC"/>
    <w:rsid w:val="693F51F7"/>
    <w:rsid w:val="69406E1D"/>
    <w:rsid w:val="6945C43D"/>
    <w:rsid w:val="69489E37"/>
    <w:rsid w:val="694BDF49"/>
    <w:rsid w:val="694C8C46"/>
    <w:rsid w:val="694CA37F"/>
    <w:rsid w:val="695485D4"/>
    <w:rsid w:val="6958B586"/>
    <w:rsid w:val="6959F4AE"/>
    <w:rsid w:val="695A6F14"/>
    <w:rsid w:val="695D80B1"/>
    <w:rsid w:val="695FC51A"/>
    <w:rsid w:val="69627D0C"/>
    <w:rsid w:val="6966ABD6"/>
    <w:rsid w:val="6967AD1E"/>
    <w:rsid w:val="6968677A"/>
    <w:rsid w:val="696AF92F"/>
    <w:rsid w:val="696C0E92"/>
    <w:rsid w:val="696CAB04"/>
    <w:rsid w:val="696FF5EA"/>
    <w:rsid w:val="69707504"/>
    <w:rsid w:val="69713991"/>
    <w:rsid w:val="69771CAD"/>
    <w:rsid w:val="697AD532"/>
    <w:rsid w:val="697BC4A0"/>
    <w:rsid w:val="697C9158"/>
    <w:rsid w:val="697F7CC0"/>
    <w:rsid w:val="69803104"/>
    <w:rsid w:val="698A1853"/>
    <w:rsid w:val="698E7CA4"/>
    <w:rsid w:val="698EFA70"/>
    <w:rsid w:val="69923064"/>
    <w:rsid w:val="6993EA1B"/>
    <w:rsid w:val="699ACCAD"/>
    <w:rsid w:val="69A4C64A"/>
    <w:rsid w:val="69A5C26B"/>
    <w:rsid w:val="69A5EE68"/>
    <w:rsid w:val="69A6BB40"/>
    <w:rsid w:val="69AB717D"/>
    <w:rsid w:val="69AFB6CF"/>
    <w:rsid w:val="69B81439"/>
    <w:rsid w:val="69BBEC1B"/>
    <w:rsid w:val="69BD2D83"/>
    <w:rsid w:val="69C1927E"/>
    <w:rsid w:val="69C1B335"/>
    <w:rsid w:val="69C1D9C1"/>
    <w:rsid w:val="69C6441B"/>
    <w:rsid w:val="69C7C1B1"/>
    <w:rsid w:val="69C9A5D4"/>
    <w:rsid w:val="69C9EFA4"/>
    <w:rsid w:val="69CA3861"/>
    <w:rsid w:val="69CB1535"/>
    <w:rsid w:val="69D4B2C3"/>
    <w:rsid w:val="69D6C800"/>
    <w:rsid w:val="69D8B444"/>
    <w:rsid w:val="69DE4DC6"/>
    <w:rsid w:val="69E24E07"/>
    <w:rsid w:val="69E40D34"/>
    <w:rsid w:val="69E7DB93"/>
    <w:rsid w:val="69E9459A"/>
    <w:rsid w:val="69EB03D8"/>
    <w:rsid w:val="69F2195D"/>
    <w:rsid w:val="69F4661C"/>
    <w:rsid w:val="6A032AA6"/>
    <w:rsid w:val="6A065598"/>
    <w:rsid w:val="6A07AEFC"/>
    <w:rsid w:val="6A0862DB"/>
    <w:rsid w:val="6A0A799A"/>
    <w:rsid w:val="6A0B9853"/>
    <w:rsid w:val="6A0C59E4"/>
    <w:rsid w:val="6A1320AA"/>
    <w:rsid w:val="6A164F57"/>
    <w:rsid w:val="6A1B2C05"/>
    <w:rsid w:val="6A1E1698"/>
    <w:rsid w:val="6A21DF0D"/>
    <w:rsid w:val="6A229743"/>
    <w:rsid w:val="6A22B1EC"/>
    <w:rsid w:val="6A22DF0C"/>
    <w:rsid w:val="6A23D7A7"/>
    <w:rsid w:val="6A2728D2"/>
    <w:rsid w:val="6A28971E"/>
    <w:rsid w:val="6A2E1317"/>
    <w:rsid w:val="6A30713F"/>
    <w:rsid w:val="6A31AEC9"/>
    <w:rsid w:val="6A31ECB8"/>
    <w:rsid w:val="6A332905"/>
    <w:rsid w:val="6A38AF2C"/>
    <w:rsid w:val="6A3E6DF1"/>
    <w:rsid w:val="6A483563"/>
    <w:rsid w:val="6A4FC59E"/>
    <w:rsid w:val="6A555D33"/>
    <w:rsid w:val="6A56FCB2"/>
    <w:rsid w:val="6A59BE6C"/>
    <w:rsid w:val="6A5E84E1"/>
    <w:rsid w:val="6A635683"/>
    <w:rsid w:val="6A671A18"/>
    <w:rsid w:val="6A688F98"/>
    <w:rsid w:val="6A76F63B"/>
    <w:rsid w:val="6A7BD4C8"/>
    <w:rsid w:val="6A7D5DFD"/>
    <w:rsid w:val="6A81211F"/>
    <w:rsid w:val="6A819104"/>
    <w:rsid w:val="6A838046"/>
    <w:rsid w:val="6A8ADF6D"/>
    <w:rsid w:val="6A8B7715"/>
    <w:rsid w:val="6A90E502"/>
    <w:rsid w:val="6A97E09B"/>
    <w:rsid w:val="6A98059B"/>
    <w:rsid w:val="6A9B8849"/>
    <w:rsid w:val="6AA036A9"/>
    <w:rsid w:val="6AA58470"/>
    <w:rsid w:val="6AAD24C4"/>
    <w:rsid w:val="6AB0DBA0"/>
    <w:rsid w:val="6AB221EE"/>
    <w:rsid w:val="6AB3A605"/>
    <w:rsid w:val="6AB46D4B"/>
    <w:rsid w:val="6AB6C7DF"/>
    <w:rsid w:val="6AB7C572"/>
    <w:rsid w:val="6ABF8EB4"/>
    <w:rsid w:val="6AC37512"/>
    <w:rsid w:val="6AC40B45"/>
    <w:rsid w:val="6AC87D83"/>
    <w:rsid w:val="6ACF20C2"/>
    <w:rsid w:val="6ACF8D21"/>
    <w:rsid w:val="6AD2DE1C"/>
    <w:rsid w:val="6AD35766"/>
    <w:rsid w:val="6AD425CF"/>
    <w:rsid w:val="6AD97182"/>
    <w:rsid w:val="6ADA6A49"/>
    <w:rsid w:val="6ADB689D"/>
    <w:rsid w:val="6ADDA568"/>
    <w:rsid w:val="6ADEC8B8"/>
    <w:rsid w:val="6ADECDFA"/>
    <w:rsid w:val="6AE0D533"/>
    <w:rsid w:val="6AE3E315"/>
    <w:rsid w:val="6AE53EAE"/>
    <w:rsid w:val="6AE616B7"/>
    <w:rsid w:val="6AEDF767"/>
    <w:rsid w:val="6AEE99C3"/>
    <w:rsid w:val="6AF54192"/>
    <w:rsid w:val="6AF5455D"/>
    <w:rsid w:val="6AFBA853"/>
    <w:rsid w:val="6B006525"/>
    <w:rsid w:val="6B029887"/>
    <w:rsid w:val="6B042ACC"/>
    <w:rsid w:val="6B0563E3"/>
    <w:rsid w:val="6B08DB7F"/>
    <w:rsid w:val="6B0C32CD"/>
    <w:rsid w:val="6B112D0A"/>
    <w:rsid w:val="6B1A2DD7"/>
    <w:rsid w:val="6B1CB098"/>
    <w:rsid w:val="6B1CC1E6"/>
    <w:rsid w:val="6B21CC1F"/>
    <w:rsid w:val="6B23B9C8"/>
    <w:rsid w:val="6B26A7F0"/>
    <w:rsid w:val="6B27D3FC"/>
    <w:rsid w:val="6B28287F"/>
    <w:rsid w:val="6B2BC046"/>
    <w:rsid w:val="6B2C1135"/>
    <w:rsid w:val="6B2C964D"/>
    <w:rsid w:val="6B38A6C4"/>
    <w:rsid w:val="6B3A7DEC"/>
    <w:rsid w:val="6B3DBEE8"/>
    <w:rsid w:val="6B46A708"/>
    <w:rsid w:val="6B471090"/>
    <w:rsid w:val="6B4901D8"/>
    <w:rsid w:val="6B4E9BFF"/>
    <w:rsid w:val="6B50468D"/>
    <w:rsid w:val="6B5BCAE6"/>
    <w:rsid w:val="6B5E54F1"/>
    <w:rsid w:val="6B60BBD7"/>
    <w:rsid w:val="6B6127A8"/>
    <w:rsid w:val="6B612FCC"/>
    <w:rsid w:val="6B647568"/>
    <w:rsid w:val="6B65EF58"/>
    <w:rsid w:val="6B662A77"/>
    <w:rsid w:val="6B698E8D"/>
    <w:rsid w:val="6B6DA856"/>
    <w:rsid w:val="6B6E3B02"/>
    <w:rsid w:val="6B700FDF"/>
    <w:rsid w:val="6B746436"/>
    <w:rsid w:val="6B7D793E"/>
    <w:rsid w:val="6B7DFC4A"/>
    <w:rsid w:val="6B7E8D57"/>
    <w:rsid w:val="6B802AA2"/>
    <w:rsid w:val="6B82FECA"/>
    <w:rsid w:val="6B86290C"/>
    <w:rsid w:val="6B8A9851"/>
    <w:rsid w:val="6B8BBC1D"/>
    <w:rsid w:val="6B8C33B3"/>
    <w:rsid w:val="6B8DD9D0"/>
    <w:rsid w:val="6B8DEBF1"/>
    <w:rsid w:val="6B91E288"/>
    <w:rsid w:val="6B929E8E"/>
    <w:rsid w:val="6B94676B"/>
    <w:rsid w:val="6B98083D"/>
    <w:rsid w:val="6B991223"/>
    <w:rsid w:val="6B9BD9B7"/>
    <w:rsid w:val="6B9C9090"/>
    <w:rsid w:val="6B9D483F"/>
    <w:rsid w:val="6BA3D202"/>
    <w:rsid w:val="6BA49CE1"/>
    <w:rsid w:val="6BA92E0E"/>
    <w:rsid w:val="6BAAD073"/>
    <w:rsid w:val="6BACD97C"/>
    <w:rsid w:val="6BAE55CD"/>
    <w:rsid w:val="6BB05AA6"/>
    <w:rsid w:val="6BB13BB8"/>
    <w:rsid w:val="6BB69D49"/>
    <w:rsid w:val="6BB70FAF"/>
    <w:rsid w:val="6BBBA7C5"/>
    <w:rsid w:val="6BBF0441"/>
    <w:rsid w:val="6BBF6ACF"/>
    <w:rsid w:val="6BC3B54C"/>
    <w:rsid w:val="6BC431CC"/>
    <w:rsid w:val="6BC5B5F3"/>
    <w:rsid w:val="6BC9DF02"/>
    <w:rsid w:val="6BCC8C18"/>
    <w:rsid w:val="6BD0DF42"/>
    <w:rsid w:val="6BD5DA62"/>
    <w:rsid w:val="6BDA0A65"/>
    <w:rsid w:val="6BDA4659"/>
    <w:rsid w:val="6BDB96D4"/>
    <w:rsid w:val="6BDC2095"/>
    <w:rsid w:val="6BE162C3"/>
    <w:rsid w:val="6BE26DF6"/>
    <w:rsid w:val="6BE4BB5D"/>
    <w:rsid w:val="6BEAB3C7"/>
    <w:rsid w:val="6BEC13CC"/>
    <w:rsid w:val="6BECE9A9"/>
    <w:rsid w:val="6BF39BF0"/>
    <w:rsid w:val="6BF8C5DA"/>
    <w:rsid w:val="6BFCF2B9"/>
    <w:rsid w:val="6BFDC16D"/>
    <w:rsid w:val="6BFF068B"/>
    <w:rsid w:val="6C0A6273"/>
    <w:rsid w:val="6C142DCB"/>
    <w:rsid w:val="6C166527"/>
    <w:rsid w:val="6C1783D6"/>
    <w:rsid w:val="6C1EA11B"/>
    <w:rsid w:val="6C207B75"/>
    <w:rsid w:val="6C22210F"/>
    <w:rsid w:val="6C22EA40"/>
    <w:rsid w:val="6C2F8CD7"/>
    <w:rsid w:val="6C342886"/>
    <w:rsid w:val="6C3608DC"/>
    <w:rsid w:val="6C38618A"/>
    <w:rsid w:val="6C396A08"/>
    <w:rsid w:val="6C3BFCFD"/>
    <w:rsid w:val="6C4CAFD2"/>
    <w:rsid w:val="6C4D14C2"/>
    <w:rsid w:val="6C4E0B2F"/>
    <w:rsid w:val="6C5248C7"/>
    <w:rsid w:val="6C5392CD"/>
    <w:rsid w:val="6C56455C"/>
    <w:rsid w:val="6C5F025C"/>
    <w:rsid w:val="6C6021C1"/>
    <w:rsid w:val="6C605D44"/>
    <w:rsid w:val="6C621AAC"/>
    <w:rsid w:val="6C655649"/>
    <w:rsid w:val="6C6660F3"/>
    <w:rsid w:val="6C6AAE6F"/>
    <w:rsid w:val="6C71ED0F"/>
    <w:rsid w:val="6C72290D"/>
    <w:rsid w:val="6C73B3FB"/>
    <w:rsid w:val="6C749CD5"/>
    <w:rsid w:val="6C7D1355"/>
    <w:rsid w:val="6C80CDC9"/>
    <w:rsid w:val="6C83E0D1"/>
    <w:rsid w:val="6C88FDF8"/>
    <w:rsid w:val="6C8E58E6"/>
    <w:rsid w:val="6C9241D6"/>
    <w:rsid w:val="6C92D425"/>
    <w:rsid w:val="6C92F7C6"/>
    <w:rsid w:val="6C99AC97"/>
    <w:rsid w:val="6C9E4947"/>
    <w:rsid w:val="6CAED63B"/>
    <w:rsid w:val="6CB04790"/>
    <w:rsid w:val="6CB43D77"/>
    <w:rsid w:val="6CB71D82"/>
    <w:rsid w:val="6CBDD86B"/>
    <w:rsid w:val="6CC0061E"/>
    <w:rsid w:val="6CC4433C"/>
    <w:rsid w:val="6CC5D1E9"/>
    <w:rsid w:val="6CD080D9"/>
    <w:rsid w:val="6CD25934"/>
    <w:rsid w:val="6CD46BE9"/>
    <w:rsid w:val="6CD601D7"/>
    <w:rsid w:val="6CD750C5"/>
    <w:rsid w:val="6CD7C4C3"/>
    <w:rsid w:val="6CD84FAA"/>
    <w:rsid w:val="6CD9356B"/>
    <w:rsid w:val="6CD98EDF"/>
    <w:rsid w:val="6CDCD495"/>
    <w:rsid w:val="6CDE683A"/>
    <w:rsid w:val="6CE505A3"/>
    <w:rsid w:val="6CE84056"/>
    <w:rsid w:val="6CEEBCCF"/>
    <w:rsid w:val="6CEF6B99"/>
    <w:rsid w:val="6CF0ECC1"/>
    <w:rsid w:val="6CF2E2A8"/>
    <w:rsid w:val="6CF4BBF4"/>
    <w:rsid w:val="6CF5564C"/>
    <w:rsid w:val="6CF6522D"/>
    <w:rsid w:val="6CF68951"/>
    <w:rsid w:val="6CF6EDEA"/>
    <w:rsid w:val="6CFBA03B"/>
    <w:rsid w:val="6CFBF6C4"/>
    <w:rsid w:val="6CFD8033"/>
    <w:rsid w:val="6CFE4D71"/>
    <w:rsid w:val="6D06FC3B"/>
    <w:rsid w:val="6D08179E"/>
    <w:rsid w:val="6D0962C2"/>
    <w:rsid w:val="6D1D2435"/>
    <w:rsid w:val="6D1F25A1"/>
    <w:rsid w:val="6D2A3CFB"/>
    <w:rsid w:val="6D2B037E"/>
    <w:rsid w:val="6D2BDE65"/>
    <w:rsid w:val="6D2D8843"/>
    <w:rsid w:val="6D2D88ED"/>
    <w:rsid w:val="6D30D9BA"/>
    <w:rsid w:val="6D319B45"/>
    <w:rsid w:val="6D3200A9"/>
    <w:rsid w:val="6D321671"/>
    <w:rsid w:val="6D36EB7E"/>
    <w:rsid w:val="6D377341"/>
    <w:rsid w:val="6D37AB97"/>
    <w:rsid w:val="6D3E269D"/>
    <w:rsid w:val="6D3E3082"/>
    <w:rsid w:val="6D405AEA"/>
    <w:rsid w:val="6D46F6AD"/>
    <w:rsid w:val="6D481C68"/>
    <w:rsid w:val="6D496842"/>
    <w:rsid w:val="6D4AD9CE"/>
    <w:rsid w:val="6D4D7014"/>
    <w:rsid w:val="6D58C764"/>
    <w:rsid w:val="6D5B5468"/>
    <w:rsid w:val="6D60E345"/>
    <w:rsid w:val="6D62AA47"/>
    <w:rsid w:val="6D64BBC6"/>
    <w:rsid w:val="6D663309"/>
    <w:rsid w:val="6D6C6FE5"/>
    <w:rsid w:val="6D6F1F34"/>
    <w:rsid w:val="6D6FC389"/>
    <w:rsid w:val="6D721C10"/>
    <w:rsid w:val="6D773543"/>
    <w:rsid w:val="6D7D6E50"/>
    <w:rsid w:val="6D7F85EA"/>
    <w:rsid w:val="6D8A7EC7"/>
    <w:rsid w:val="6D90D7C8"/>
    <w:rsid w:val="6D933E85"/>
    <w:rsid w:val="6D98FA2F"/>
    <w:rsid w:val="6D9C5B54"/>
    <w:rsid w:val="6D9E3CD4"/>
    <w:rsid w:val="6D9EC4FC"/>
    <w:rsid w:val="6DA2B7E5"/>
    <w:rsid w:val="6DA54B95"/>
    <w:rsid w:val="6DA70A1A"/>
    <w:rsid w:val="6DAA4ECB"/>
    <w:rsid w:val="6DAB28F0"/>
    <w:rsid w:val="6DAC0E5C"/>
    <w:rsid w:val="6DB6CF0C"/>
    <w:rsid w:val="6DB8EFD1"/>
    <w:rsid w:val="6DB9A7C6"/>
    <w:rsid w:val="6DBAD405"/>
    <w:rsid w:val="6DBEBD70"/>
    <w:rsid w:val="6DBF5F20"/>
    <w:rsid w:val="6DC0B41F"/>
    <w:rsid w:val="6DC72804"/>
    <w:rsid w:val="6DC8C8BC"/>
    <w:rsid w:val="6DCA8B0E"/>
    <w:rsid w:val="6DD12045"/>
    <w:rsid w:val="6DD1597F"/>
    <w:rsid w:val="6DD172CE"/>
    <w:rsid w:val="6DD3A2DC"/>
    <w:rsid w:val="6DD97A16"/>
    <w:rsid w:val="6DD9A6D9"/>
    <w:rsid w:val="6DDA7B77"/>
    <w:rsid w:val="6DDD08D3"/>
    <w:rsid w:val="6DDDF5CC"/>
    <w:rsid w:val="6DDE79BA"/>
    <w:rsid w:val="6DDEC9E0"/>
    <w:rsid w:val="6DE1A6C5"/>
    <w:rsid w:val="6DE74B2F"/>
    <w:rsid w:val="6DE78DBF"/>
    <w:rsid w:val="6DE81508"/>
    <w:rsid w:val="6DF494A3"/>
    <w:rsid w:val="6DFA6682"/>
    <w:rsid w:val="6DFA7BEB"/>
    <w:rsid w:val="6DFC0E50"/>
    <w:rsid w:val="6DFE5EA0"/>
    <w:rsid w:val="6E0045A6"/>
    <w:rsid w:val="6E03C2A1"/>
    <w:rsid w:val="6E0508E1"/>
    <w:rsid w:val="6E0511FD"/>
    <w:rsid w:val="6E053BF5"/>
    <w:rsid w:val="6E08A359"/>
    <w:rsid w:val="6E160BB8"/>
    <w:rsid w:val="6E190C86"/>
    <w:rsid w:val="6E1B6DF7"/>
    <w:rsid w:val="6E1C3CA1"/>
    <w:rsid w:val="6E21B6E9"/>
    <w:rsid w:val="6E2230D3"/>
    <w:rsid w:val="6E2294BE"/>
    <w:rsid w:val="6E294E55"/>
    <w:rsid w:val="6E2DD8B7"/>
    <w:rsid w:val="6E2EDF44"/>
    <w:rsid w:val="6E30C92B"/>
    <w:rsid w:val="6E31AA32"/>
    <w:rsid w:val="6E31C038"/>
    <w:rsid w:val="6E37405E"/>
    <w:rsid w:val="6E3A76C5"/>
    <w:rsid w:val="6E3DA870"/>
    <w:rsid w:val="6E3E47DB"/>
    <w:rsid w:val="6E438C36"/>
    <w:rsid w:val="6E442D04"/>
    <w:rsid w:val="6E4475D9"/>
    <w:rsid w:val="6E45AA6A"/>
    <w:rsid w:val="6E4A5952"/>
    <w:rsid w:val="6E4B3F1D"/>
    <w:rsid w:val="6E51F414"/>
    <w:rsid w:val="6E51FE3D"/>
    <w:rsid w:val="6E53585F"/>
    <w:rsid w:val="6E548CAC"/>
    <w:rsid w:val="6E55977E"/>
    <w:rsid w:val="6E5B44D5"/>
    <w:rsid w:val="6E5F42F6"/>
    <w:rsid w:val="6E5FC5F4"/>
    <w:rsid w:val="6E6205FE"/>
    <w:rsid w:val="6E6330B5"/>
    <w:rsid w:val="6E63ABBC"/>
    <w:rsid w:val="6E684E3D"/>
    <w:rsid w:val="6E688D0E"/>
    <w:rsid w:val="6E6BD235"/>
    <w:rsid w:val="6E6C6DB1"/>
    <w:rsid w:val="6E6D93AC"/>
    <w:rsid w:val="6E6E9F6C"/>
    <w:rsid w:val="6E6F642D"/>
    <w:rsid w:val="6E74E0C2"/>
    <w:rsid w:val="6E762D5F"/>
    <w:rsid w:val="6E76DF39"/>
    <w:rsid w:val="6E7A381D"/>
    <w:rsid w:val="6E8023DA"/>
    <w:rsid w:val="6E82113A"/>
    <w:rsid w:val="6E837470"/>
    <w:rsid w:val="6E85401C"/>
    <w:rsid w:val="6E918B31"/>
    <w:rsid w:val="6E9196C5"/>
    <w:rsid w:val="6E91B3A8"/>
    <w:rsid w:val="6EA01CD6"/>
    <w:rsid w:val="6EA3F7CD"/>
    <w:rsid w:val="6EA6EDE8"/>
    <w:rsid w:val="6EA78963"/>
    <w:rsid w:val="6EA8CF5B"/>
    <w:rsid w:val="6EACC006"/>
    <w:rsid w:val="6EAD88E7"/>
    <w:rsid w:val="6EADF422"/>
    <w:rsid w:val="6EB1350D"/>
    <w:rsid w:val="6EBBCDA2"/>
    <w:rsid w:val="6EBCB058"/>
    <w:rsid w:val="6EC0BD08"/>
    <w:rsid w:val="6EC681DA"/>
    <w:rsid w:val="6EC9C786"/>
    <w:rsid w:val="6ECB2BA0"/>
    <w:rsid w:val="6ECB3BC6"/>
    <w:rsid w:val="6ECBC29B"/>
    <w:rsid w:val="6ECF2F39"/>
    <w:rsid w:val="6ECFDAEE"/>
    <w:rsid w:val="6ED02C3A"/>
    <w:rsid w:val="6ED2AB4D"/>
    <w:rsid w:val="6ED4D6DF"/>
    <w:rsid w:val="6ED51091"/>
    <w:rsid w:val="6ED72847"/>
    <w:rsid w:val="6EDB2B0A"/>
    <w:rsid w:val="6EDD0228"/>
    <w:rsid w:val="6EDF5FFD"/>
    <w:rsid w:val="6EE187D4"/>
    <w:rsid w:val="6EE33869"/>
    <w:rsid w:val="6EE38012"/>
    <w:rsid w:val="6EE4C2F9"/>
    <w:rsid w:val="6EED78E3"/>
    <w:rsid w:val="6EF06C08"/>
    <w:rsid w:val="6EF0E53E"/>
    <w:rsid w:val="6EF1CD20"/>
    <w:rsid w:val="6EF9A380"/>
    <w:rsid w:val="6EF9A730"/>
    <w:rsid w:val="6F02BEFB"/>
    <w:rsid w:val="6F0A1F20"/>
    <w:rsid w:val="6F0F1C33"/>
    <w:rsid w:val="6F11C938"/>
    <w:rsid w:val="6F145B3B"/>
    <w:rsid w:val="6F176D9E"/>
    <w:rsid w:val="6F194410"/>
    <w:rsid w:val="6F1F34B8"/>
    <w:rsid w:val="6F1F34F8"/>
    <w:rsid w:val="6F206147"/>
    <w:rsid w:val="6F237AE0"/>
    <w:rsid w:val="6F24986B"/>
    <w:rsid w:val="6F256C68"/>
    <w:rsid w:val="6F297F23"/>
    <w:rsid w:val="6F2A7C4A"/>
    <w:rsid w:val="6F2B41ED"/>
    <w:rsid w:val="6F349E6F"/>
    <w:rsid w:val="6F357033"/>
    <w:rsid w:val="6F3637B5"/>
    <w:rsid w:val="6F36E529"/>
    <w:rsid w:val="6F38E2DF"/>
    <w:rsid w:val="6F440D2C"/>
    <w:rsid w:val="6F4C6B16"/>
    <w:rsid w:val="6F4D5104"/>
    <w:rsid w:val="6F5ABA7D"/>
    <w:rsid w:val="6F5E4356"/>
    <w:rsid w:val="6F63BFB7"/>
    <w:rsid w:val="6F656155"/>
    <w:rsid w:val="6F691F75"/>
    <w:rsid w:val="6F6B760A"/>
    <w:rsid w:val="6F7132F3"/>
    <w:rsid w:val="6F758324"/>
    <w:rsid w:val="6F76732F"/>
    <w:rsid w:val="6F77EE47"/>
    <w:rsid w:val="6F7AEE97"/>
    <w:rsid w:val="6F7DF08A"/>
    <w:rsid w:val="6F8057B2"/>
    <w:rsid w:val="6F82C4E9"/>
    <w:rsid w:val="6F89C906"/>
    <w:rsid w:val="6F8D3122"/>
    <w:rsid w:val="6F92AE35"/>
    <w:rsid w:val="6F97827C"/>
    <w:rsid w:val="6F986205"/>
    <w:rsid w:val="6F9899A7"/>
    <w:rsid w:val="6F98C2AA"/>
    <w:rsid w:val="6F99BB6E"/>
    <w:rsid w:val="6FA036D6"/>
    <w:rsid w:val="6FA1BAB8"/>
    <w:rsid w:val="6FA27397"/>
    <w:rsid w:val="6FA2AAE1"/>
    <w:rsid w:val="6FA596A1"/>
    <w:rsid w:val="6FA69E32"/>
    <w:rsid w:val="6FA8A5D3"/>
    <w:rsid w:val="6FA9E976"/>
    <w:rsid w:val="6FB0AA7A"/>
    <w:rsid w:val="6FB0D0E9"/>
    <w:rsid w:val="6FB48A8F"/>
    <w:rsid w:val="6FBA80AE"/>
    <w:rsid w:val="6FBFCA3D"/>
    <w:rsid w:val="6FC1C055"/>
    <w:rsid w:val="6FC4621C"/>
    <w:rsid w:val="6FC475B8"/>
    <w:rsid w:val="6FC48D69"/>
    <w:rsid w:val="6FC5995F"/>
    <w:rsid w:val="6FD2AED2"/>
    <w:rsid w:val="6FD3340E"/>
    <w:rsid w:val="6FDA4442"/>
    <w:rsid w:val="6FDD326C"/>
    <w:rsid w:val="6FDE4686"/>
    <w:rsid w:val="6FE0B3C5"/>
    <w:rsid w:val="6FE9A1F0"/>
    <w:rsid w:val="6FEEDDF7"/>
    <w:rsid w:val="6FF18127"/>
    <w:rsid w:val="6FF2BD80"/>
    <w:rsid w:val="6FF87CE5"/>
    <w:rsid w:val="6FF9D977"/>
    <w:rsid w:val="6FFB2904"/>
    <w:rsid w:val="6FFB3827"/>
    <w:rsid w:val="6FFCDCF6"/>
    <w:rsid w:val="7003F439"/>
    <w:rsid w:val="70083D06"/>
    <w:rsid w:val="700BD962"/>
    <w:rsid w:val="701133F2"/>
    <w:rsid w:val="7014B52F"/>
    <w:rsid w:val="70153B6D"/>
    <w:rsid w:val="7016A4F0"/>
    <w:rsid w:val="701E1B56"/>
    <w:rsid w:val="702791AA"/>
    <w:rsid w:val="7027CDC4"/>
    <w:rsid w:val="70284FAD"/>
    <w:rsid w:val="702AAFBC"/>
    <w:rsid w:val="703076D6"/>
    <w:rsid w:val="7032D859"/>
    <w:rsid w:val="7036701F"/>
    <w:rsid w:val="70392CC5"/>
    <w:rsid w:val="70420FFE"/>
    <w:rsid w:val="7042E6F6"/>
    <w:rsid w:val="70436F02"/>
    <w:rsid w:val="70504EF6"/>
    <w:rsid w:val="70536CE7"/>
    <w:rsid w:val="70558F52"/>
    <w:rsid w:val="705ADDEC"/>
    <w:rsid w:val="705BDCB8"/>
    <w:rsid w:val="705E4687"/>
    <w:rsid w:val="7064A98A"/>
    <w:rsid w:val="7066E667"/>
    <w:rsid w:val="7074BFE7"/>
    <w:rsid w:val="7074D561"/>
    <w:rsid w:val="70757B0A"/>
    <w:rsid w:val="707F2671"/>
    <w:rsid w:val="707FAA09"/>
    <w:rsid w:val="7086896E"/>
    <w:rsid w:val="708A9911"/>
    <w:rsid w:val="709598B0"/>
    <w:rsid w:val="709851DC"/>
    <w:rsid w:val="70998770"/>
    <w:rsid w:val="709988BF"/>
    <w:rsid w:val="7099E232"/>
    <w:rsid w:val="7099EAC2"/>
    <w:rsid w:val="70A0B409"/>
    <w:rsid w:val="70A31A92"/>
    <w:rsid w:val="70AD3B3C"/>
    <w:rsid w:val="70B3404F"/>
    <w:rsid w:val="70B61DA7"/>
    <w:rsid w:val="70C0C4FF"/>
    <w:rsid w:val="70C400B5"/>
    <w:rsid w:val="70C6FE45"/>
    <w:rsid w:val="70CF1266"/>
    <w:rsid w:val="70D29DDA"/>
    <w:rsid w:val="70D58498"/>
    <w:rsid w:val="70DFE921"/>
    <w:rsid w:val="70E0E4FE"/>
    <w:rsid w:val="70E256F2"/>
    <w:rsid w:val="70E26F42"/>
    <w:rsid w:val="70E30D7F"/>
    <w:rsid w:val="70E3CEBE"/>
    <w:rsid w:val="70E863A8"/>
    <w:rsid w:val="70EDE467"/>
    <w:rsid w:val="70F23F03"/>
    <w:rsid w:val="70F938EF"/>
    <w:rsid w:val="70FF33CA"/>
    <w:rsid w:val="71006DE8"/>
    <w:rsid w:val="71033D6A"/>
    <w:rsid w:val="71042FF5"/>
    <w:rsid w:val="710E1CC0"/>
    <w:rsid w:val="7113D751"/>
    <w:rsid w:val="7114B85C"/>
    <w:rsid w:val="71166E18"/>
    <w:rsid w:val="7118E969"/>
    <w:rsid w:val="711AC814"/>
    <w:rsid w:val="711AFDE2"/>
    <w:rsid w:val="7128D6FA"/>
    <w:rsid w:val="712E07F7"/>
    <w:rsid w:val="712EAAE2"/>
    <w:rsid w:val="7130EC2F"/>
    <w:rsid w:val="7131557F"/>
    <w:rsid w:val="71398DC8"/>
    <w:rsid w:val="713F6600"/>
    <w:rsid w:val="71433728"/>
    <w:rsid w:val="7144918B"/>
    <w:rsid w:val="71451625"/>
    <w:rsid w:val="7145A821"/>
    <w:rsid w:val="71489DFB"/>
    <w:rsid w:val="714C0F1A"/>
    <w:rsid w:val="715168B8"/>
    <w:rsid w:val="71564ACD"/>
    <w:rsid w:val="7157CBE2"/>
    <w:rsid w:val="715AE0AA"/>
    <w:rsid w:val="715BDA1A"/>
    <w:rsid w:val="715C1A32"/>
    <w:rsid w:val="715D39AF"/>
    <w:rsid w:val="715E7D3B"/>
    <w:rsid w:val="71635867"/>
    <w:rsid w:val="7165FEFB"/>
    <w:rsid w:val="7169AAEB"/>
    <w:rsid w:val="716F4386"/>
    <w:rsid w:val="71709613"/>
    <w:rsid w:val="7170EEA5"/>
    <w:rsid w:val="71739FF3"/>
    <w:rsid w:val="7175A051"/>
    <w:rsid w:val="717631C5"/>
    <w:rsid w:val="717C4443"/>
    <w:rsid w:val="717C8013"/>
    <w:rsid w:val="718022A0"/>
    <w:rsid w:val="7183B8B3"/>
    <w:rsid w:val="71865571"/>
    <w:rsid w:val="718A530D"/>
    <w:rsid w:val="718B4303"/>
    <w:rsid w:val="718BD620"/>
    <w:rsid w:val="718C218F"/>
    <w:rsid w:val="718C8F51"/>
    <w:rsid w:val="718F546C"/>
    <w:rsid w:val="718FCA00"/>
    <w:rsid w:val="719223B0"/>
    <w:rsid w:val="7194EC6B"/>
    <w:rsid w:val="71956996"/>
    <w:rsid w:val="719719BC"/>
    <w:rsid w:val="719A5F73"/>
    <w:rsid w:val="719B093E"/>
    <w:rsid w:val="719B2893"/>
    <w:rsid w:val="719C5A92"/>
    <w:rsid w:val="71A4506E"/>
    <w:rsid w:val="71A88EED"/>
    <w:rsid w:val="71AA3881"/>
    <w:rsid w:val="71ABE346"/>
    <w:rsid w:val="71B008F1"/>
    <w:rsid w:val="71B0B043"/>
    <w:rsid w:val="71BCFFC7"/>
    <w:rsid w:val="71BFB8B3"/>
    <w:rsid w:val="71C1216D"/>
    <w:rsid w:val="71C3B043"/>
    <w:rsid w:val="71C4A02F"/>
    <w:rsid w:val="71C61DB7"/>
    <w:rsid w:val="71CCAC21"/>
    <w:rsid w:val="71D1D146"/>
    <w:rsid w:val="71DFC19D"/>
    <w:rsid w:val="71E406C6"/>
    <w:rsid w:val="71EA67D6"/>
    <w:rsid w:val="71EC68ED"/>
    <w:rsid w:val="71EFF771"/>
    <w:rsid w:val="71F68044"/>
    <w:rsid w:val="71F82DDA"/>
    <w:rsid w:val="71FD54D1"/>
    <w:rsid w:val="71FD6CC3"/>
    <w:rsid w:val="71FF2076"/>
    <w:rsid w:val="720219AC"/>
    <w:rsid w:val="72025B71"/>
    <w:rsid w:val="72028B26"/>
    <w:rsid w:val="7208220C"/>
    <w:rsid w:val="72088AD0"/>
    <w:rsid w:val="720BE869"/>
    <w:rsid w:val="720C7E43"/>
    <w:rsid w:val="721121AD"/>
    <w:rsid w:val="721390E3"/>
    <w:rsid w:val="72142B95"/>
    <w:rsid w:val="7216D558"/>
    <w:rsid w:val="72173377"/>
    <w:rsid w:val="7217C9F7"/>
    <w:rsid w:val="721A6114"/>
    <w:rsid w:val="721D6145"/>
    <w:rsid w:val="721F8600"/>
    <w:rsid w:val="7223D068"/>
    <w:rsid w:val="7225FB36"/>
    <w:rsid w:val="72299CD4"/>
    <w:rsid w:val="722E33C5"/>
    <w:rsid w:val="7230D94F"/>
    <w:rsid w:val="72311E56"/>
    <w:rsid w:val="72355BEB"/>
    <w:rsid w:val="72355CEF"/>
    <w:rsid w:val="723B45E3"/>
    <w:rsid w:val="723C2FC1"/>
    <w:rsid w:val="723D700C"/>
    <w:rsid w:val="72419E80"/>
    <w:rsid w:val="7247AF8C"/>
    <w:rsid w:val="724839A6"/>
    <w:rsid w:val="724AC196"/>
    <w:rsid w:val="724BDA22"/>
    <w:rsid w:val="724E863D"/>
    <w:rsid w:val="725127BD"/>
    <w:rsid w:val="725165E6"/>
    <w:rsid w:val="72571584"/>
    <w:rsid w:val="72576F9D"/>
    <w:rsid w:val="7259E260"/>
    <w:rsid w:val="725C753D"/>
    <w:rsid w:val="725C8F0D"/>
    <w:rsid w:val="725D30EB"/>
    <w:rsid w:val="725F4917"/>
    <w:rsid w:val="725F6D47"/>
    <w:rsid w:val="725FD27A"/>
    <w:rsid w:val="726216BD"/>
    <w:rsid w:val="72641DB7"/>
    <w:rsid w:val="7267A104"/>
    <w:rsid w:val="72680DFB"/>
    <w:rsid w:val="72684EE1"/>
    <w:rsid w:val="72688B64"/>
    <w:rsid w:val="7268EB27"/>
    <w:rsid w:val="7269C31B"/>
    <w:rsid w:val="726B56D5"/>
    <w:rsid w:val="726E2F86"/>
    <w:rsid w:val="726FBBC2"/>
    <w:rsid w:val="72710591"/>
    <w:rsid w:val="7271B476"/>
    <w:rsid w:val="72737591"/>
    <w:rsid w:val="727506F0"/>
    <w:rsid w:val="7275E950"/>
    <w:rsid w:val="727C04EF"/>
    <w:rsid w:val="727DB446"/>
    <w:rsid w:val="727F1845"/>
    <w:rsid w:val="7282EFC7"/>
    <w:rsid w:val="72861631"/>
    <w:rsid w:val="728A0EBA"/>
    <w:rsid w:val="728DE636"/>
    <w:rsid w:val="728F9B2F"/>
    <w:rsid w:val="72911450"/>
    <w:rsid w:val="72929289"/>
    <w:rsid w:val="72941087"/>
    <w:rsid w:val="72967F55"/>
    <w:rsid w:val="729793BE"/>
    <w:rsid w:val="72980546"/>
    <w:rsid w:val="72989B80"/>
    <w:rsid w:val="729BC8A1"/>
    <w:rsid w:val="729F9C77"/>
    <w:rsid w:val="72A3AFD6"/>
    <w:rsid w:val="72A5E6C7"/>
    <w:rsid w:val="72ACA845"/>
    <w:rsid w:val="72ADE0DD"/>
    <w:rsid w:val="72B1B36C"/>
    <w:rsid w:val="72B2B423"/>
    <w:rsid w:val="72B4C6DD"/>
    <w:rsid w:val="72B71D18"/>
    <w:rsid w:val="72B7623D"/>
    <w:rsid w:val="72B7C31B"/>
    <w:rsid w:val="72BA8F04"/>
    <w:rsid w:val="72BAB6A5"/>
    <w:rsid w:val="72BF7437"/>
    <w:rsid w:val="72C1F875"/>
    <w:rsid w:val="72C371D2"/>
    <w:rsid w:val="72C46935"/>
    <w:rsid w:val="72C7A7DC"/>
    <w:rsid w:val="72C854E7"/>
    <w:rsid w:val="72CAE34C"/>
    <w:rsid w:val="72CD090C"/>
    <w:rsid w:val="72CD7244"/>
    <w:rsid w:val="72CED468"/>
    <w:rsid w:val="72CFE779"/>
    <w:rsid w:val="72D366F9"/>
    <w:rsid w:val="72D909C8"/>
    <w:rsid w:val="72D9C4E1"/>
    <w:rsid w:val="72E4B93D"/>
    <w:rsid w:val="72E5E30B"/>
    <w:rsid w:val="72E625AD"/>
    <w:rsid w:val="72E88F79"/>
    <w:rsid w:val="72ED9BE4"/>
    <w:rsid w:val="72EDE274"/>
    <w:rsid w:val="72EFE8A9"/>
    <w:rsid w:val="72F57637"/>
    <w:rsid w:val="72F96339"/>
    <w:rsid w:val="72FA31DA"/>
    <w:rsid w:val="72FC53D1"/>
    <w:rsid w:val="72FFBAA3"/>
    <w:rsid w:val="730BCC4C"/>
    <w:rsid w:val="730C3C01"/>
    <w:rsid w:val="730E63D0"/>
    <w:rsid w:val="73151EDA"/>
    <w:rsid w:val="7315AC18"/>
    <w:rsid w:val="731658ED"/>
    <w:rsid w:val="7318DD9C"/>
    <w:rsid w:val="731C4A3C"/>
    <w:rsid w:val="73202540"/>
    <w:rsid w:val="7327026D"/>
    <w:rsid w:val="732DDB94"/>
    <w:rsid w:val="732EBCF8"/>
    <w:rsid w:val="732F076B"/>
    <w:rsid w:val="732F182A"/>
    <w:rsid w:val="73346E18"/>
    <w:rsid w:val="7336D73F"/>
    <w:rsid w:val="73372AFA"/>
    <w:rsid w:val="733E9C0D"/>
    <w:rsid w:val="733EE6D2"/>
    <w:rsid w:val="733F35D9"/>
    <w:rsid w:val="73405AB5"/>
    <w:rsid w:val="7340DFC5"/>
    <w:rsid w:val="734253D5"/>
    <w:rsid w:val="73427DF3"/>
    <w:rsid w:val="734523FD"/>
    <w:rsid w:val="734683BE"/>
    <w:rsid w:val="73505196"/>
    <w:rsid w:val="73551F4F"/>
    <w:rsid w:val="735BB090"/>
    <w:rsid w:val="735BCB5B"/>
    <w:rsid w:val="735DEFD3"/>
    <w:rsid w:val="7362237A"/>
    <w:rsid w:val="73622A48"/>
    <w:rsid w:val="7362CA6B"/>
    <w:rsid w:val="73636EDD"/>
    <w:rsid w:val="7363CCAE"/>
    <w:rsid w:val="736E10CD"/>
    <w:rsid w:val="736EB58E"/>
    <w:rsid w:val="737609C2"/>
    <w:rsid w:val="73766B05"/>
    <w:rsid w:val="7379B5C2"/>
    <w:rsid w:val="737C2541"/>
    <w:rsid w:val="737DF481"/>
    <w:rsid w:val="738B2CB2"/>
    <w:rsid w:val="7392DF6C"/>
    <w:rsid w:val="7392EB0F"/>
    <w:rsid w:val="7395BF7D"/>
    <w:rsid w:val="739BD8B0"/>
    <w:rsid w:val="739C5FDC"/>
    <w:rsid w:val="739C669F"/>
    <w:rsid w:val="739E59D2"/>
    <w:rsid w:val="739EC12D"/>
    <w:rsid w:val="739F66CC"/>
    <w:rsid w:val="73A0DE43"/>
    <w:rsid w:val="73A192EA"/>
    <w:rsid w:val="73A2236D"/>
    <w:rsid w:val="73A97312"/>
    <w:rsid w:val="73A98630"/>
    <w:rsid w:val="73AA536E"/>
    <w:rsid w:val="73AA8964"/>
    <w:rsid w:val="73B603C8"/>
    <w:rsid w:val="73B6D6FB"/>
    <w:rsid w:val="73B6FBEB"/>
    <w:rsid w:val="73B9ED05"/>
    <w:rsid w:val="73BA22D1"/>
    <w:rsid w:val="73BC3169"/>
    <w:rsid w:val="73BCB947"/>
    <w:rsid w:val="73C43C18"/>
    <w:rsid w:val="73C661C5"/>
    <w:rsid w:val="73C68A03"/>
    <w:rsid w:val="73D06C01"/>
    <w:rsid w:val="73D1BCC8"/>
    <w:rsid w:val="73D4B606"/>
    <w:rsid w:val="73D7404A"/>
    <w:rsid w:val="73DD8BDA"/>
    <w:rsid w:val="73E2E0FC"/>
    <w:rsid w:val="73E7A917"/>
    <w:rsid w:val="73EB1947"/>
    <w:rsid w:val="73F17242"/>
    <w:rsid w:val="73F5324F"/>
    <w:rsid w:val="73F62FD8"/>
    <w:rsid w:val="73FD3E28"/>
    <w:rsid w:val="74062BB5"/>
    <w:rsid w:val="7406FFF7"/>
    <w:rsid w:val="74088A9C"/>
    <w:rsid w:val="740961CD"/>
    <w:rsid w:val="740C0F2D"/>
    <w:rsid w:val="740C1E7C"/>
    <w:rsid w:val="7416CD0D"/>
    <w:rsid w:val="741A9302"/>
    <w:rsid w:val="741BB8FD"/>
    <w:rsid w:val="74215548"/>
    <w:rsid w:val="7421D0B0"/>
    <w:rsid w:val="74236193"/>
    <w:rsid w:val="7423E8EB"/>
    <w:rsid w:val="7425D525"/>
    <w:rsid w:val="74266083"/>
    <w:rsid w:val="7426FAC3"/>
    <w:rsid w:val="74282E88"/>
    <w:rsid w:val="7429B086"/>
    <w:rsid w:val="743BA51C"/>
    <w:rsid w:val="743BCF63"/>
    <w:rsid w:val="743C6FBC"/>
    <w:rsid w:val="7442F3F7"/>
    <w:rsid w:val="7442FE1F"/>
    <w:rsid w:val="7443A504"/>
    <w:rsid w:val="7445028D"/>
    <w:rsid w:val="7446D5BA"/>
    <w:rsid w:val="74495A94"/>
    <w:rsid w:val="744B2EAF"/>
    <w:rsid w:val="744B70A2"/>
    <w:rsid w:val="744BA9E9"/>
    <w:rsid w:val="744BBE55"/>
    <w:rsid w:val="744BEAE4"/>
    <w:rsid w:val="744C93E9"/>
    <w:rsid w:val="744DC73B"/>
    <w:rsid w:val="74565CA3"/>
    <w:rsid w:val="74572D1A"/>
    <w:rsid w:val="7457FDA8"/>
    <w:rsid w:val="74582C72"/>
    <w:rsid w:val="7458AA25"/>
    <w:rsid w:val="74595947"/>
    <w:rsid w:val="745D6857"/>
    <w:rsid w:val="745E03E3"/>
    <w:rsid w:val="7461A52E"/>
    <w:rsid w:val="7465590C"/>
    <w:rsid w:val="746F9F90"/>
    <w:rsid w:val="7471EAC3"/>
    <w:rsid w:val="74785F31"/>
    <w:rsid w:val="747966D6"/>
    <w:rsid w:val="747D248C"/>
    <w:rsid w:val="74803E36"/>
    <w:rsid w:val="74809F23"/>
    <w:rsid w:val="7484A2A0"/>
    <w:rsid w:val="7485F140"/>
    <w:rsid w:val="74868673"/>
    <w:rsid w:val="748AF5AE"/>
    <w:rsid w:val="748C46D2"/>
    <w:rsid w:val="748CAD08"/>
    <w:rsid w:val="74A0B206"/>
    <w:rsid w:val="74A14519"/>
    <w:rsid w:val="74A14942"/>
    <w:rsid w:val="74A38E63"/>
    <w:rsid w:val="74A8C809"/>
    <w:rsid w:val="74AA9A64"/>
    <w:rsid w:val="74AF9852"/>
    <w:rsid w:val="74B83409"/>
    <w:rsid w:val="74B9ACD2"/>
    <w:rsid w:val="74BDA358"/>
    <w:rsid w:val="74BDE339"/>
    <w:rsid w:val="74BDFE09"/>
    <w:rsid w:val="74C3E3B0"/>
    <w:rsid w:val="74C45262"/>
    <w:rsid w:val="74C785AE"/>
    <w:rsid w:val="74C79C5C"/>
    <w:rsid w:val="74C840B6"/>
    <w:rsid w:val="74CA06C2"/>
    <w:rsid w:val="74CB63D4"/>
    <w:rsid w:val="74CD34D0"/>
    <w:rsid w:val="74CD81D2"/>
    <w:rsid w:val="74D49437"/>
    <w:rsid w:val="74D73219"/>
    <w:rsid w:val="74D8147B"/>
    <w:rsid w:val="74DC580B"/>
    <w:rsid w:val="74DCAE3C"/>
    <w:rsid w:val="74DFC6DE"/>
    <w:rsid w:val="74E0F412"/>
    <w:rsid w:val="74E271D6"/>
    <w:rsid w:val="74E393CE"/>
    <w:rsid w:val="74E59172"/>
    <w:rsid w:val="74E78BFE"/>
    <w:rsid w:val="74E7BCAF"/>
    <w:rsid w:val="74E8ECC7"/>
    <w:rsid w:val="74EA2261"/>
    <w:rsid w:val="74EDE768"/>
    <w:rsid w:val="74EE670B"/>
    <w:rsid w:val="74EE7A17"/>
    <w:rsid w:val="74EF571B"/>
    <w:rsid w:val="74F3647B"/>
    <w:rsid w:val="74F4F3F7"/>
    <w:rsid w:val="74F56297"/>
    <w:rsid w:val="74F7DA4A"/>
    <w:rsid w:val="74F829D8"/>
    <w:rsid w:val="74FA4CC5"/>
    <w:rsid w:val="74FAC720"/>
    <w:rsid w:val="74FF29F9"/>
    <w:rsid w:val="7501D088"/>
    <w:rsid w:val="7505A5DF"/>
    <w:rsid w:val="7505F322"/>
    <w:rsid w:val="750608AE"/>
    <w:rsid w:val="750B5529"/>
    <w:rsid w:val="750BD940"/>
    <w:rsid w:val="750DF552"/>
    <w:rsid w:val="7513163F"/>
    <w:rsid w:val="75132BE3"/>
    <w:rsid w:val="75192DF0"/>
    <w:rsid w:val="7519B0DF"/>
    <w:rsid w:val="751F20B3"/>
    <w:rsid w:val="7524AA9F"/>
    <w:rsid w:val="7524F25B"/>
    <w:rsid w:val="752A9A17"/>
    <w:rsid w:val="752B460E"/>
    <w:rsid w:val="752C3ABD"/>
    <w:rsid w:val="75306873"/>
    <w:rsid w:val="75314A32"/>
    <w:rsid w:val="753337A2"/>
    <w:rsid w:val="75379CB6"/>
    <w:rsid w:val="753D833A"/>
    <w:rsid w:val="7543B032"/>
    <w:rsid w:val="7546FFCA"/>
    <w:rsid w:val="75472BF9"/>
    <w:rsid w:val="7548BE66"/>
    <w:rsid w:val="754EFB35"/>
    <w:rsid w:val="7550A539"/>
    <w:rsid w:val="7552B179"/>
    <w:rsid w:val="7552D06E"/>
    <w:rsid w:val="75545CF9"/>
    <w:rsid w:val="75556C92"/>
    <w:rsid w:val="755737A8"/>
    <w:rsid w:val="7559ADBB"/>
    <w:rsid w:val="755B872E"/>
    <w:rsid w:val="75622360"/>
    <w:rsid w:val="7564A0F2"/>
    <w:rsid w:val="756DAF60"/>
    <w:rsid w:val="756FE921"/>
    <w:rsid w:val="75720D09"/>
    <w:rsid w:val="75738A3D"/>
    <w:rsid w:val="75738E6C"/>
    <w:rsid w:val="75746DE2"/>
    <w:rsid w:val="75757618"/>
    <w:rsid w:val="75782436"/>
    <w:rsid w:val="757AE6B9"/>
    <w:rsid w:val="7580B042"/>
    <w:rsid w:val="7593CDA2"/>
    <w:rsid w:val="7594A2D4"/>
    <w:rsid w:val="759AB968"/>
    <w:rsid w:val="759B9DF9"/>
    <w:rsid w:val="759BFDF1"/>
    <w:rsid w:val="759E90DA"/>
    <w:rsid w:val="75A1922B"/>
    <w:rsid w:val="75A2AC75"/>
    <w:rsid w:val="75A3DFF3"/>
    <w:rsid w:val="75A43F3E"/>
    <w:rsid w:val="75A4C389"/>
    <w:rsid w:val="75A57A02"/>
    <w:rsid w:val="75A5C7C1"/>
    <w:rsid w:val="75A6FAE6"/>
    <w:rsid w:val="75A772DC"/>
    <w:rsid w:val="75AAB5A4"/>
    <w:rsid w:val="75AAF258"/>
    <w:rsid w:val="75AB2016"/>
    <w:rsid w:val="75AB8FEC"/>
    <w:rsid w:val="75AE1C7C"/>
    <w:rsid w:val="75B34C0F"/>
    <w:rsid w:val="75BC0B76"/>
    <w:rsid w:val="75BC76DE"/>
    <w:rsid w:val="75C1A197"/>
    <w:rsid w:val="75C20321"/>
    <w:rsid w:val="75C29683"/>
    <w:rsid w:val="75C33BE3"/>
    <w:rsid w:val="75C48D27"/>
    <w:rsid w:val="75C8BE19"/>
    <w:rsid w:val="75CD53E5"/>
    <w:rsid w:val="75CDC967"/>
    <w:rsid w:val="75D50613"/>
    <w:rsid w:val="75D9D857"/>
    <w:rsid w:val="75DA89D4"/>
    <w:rsid w:val="75DDDF14"/>
    <w:rsid w:val="75E16764"/>
    <w:rsid w:val="75E19116"/>
    <w:rsid w:val="75E227F8"/>
    <w:rsid w:val="75E5447F"/>
    <w:rsid w:val="75E65A41"/>
    <w:rsid w:val="75E833D7"/>
    <w:rsid w:val="75E86BD1"/>
    <w:rsid w:val="75EA7075"/>
    <w:rsid w:val="75EDD78D"/>
    <w:rsid w:val="75F00DC5"/>
    <w:rsid w:val="75F49F06"/>
    <w:rsid w:val="75F67D73"/>
    <w:rsid w:val="75F75835"/>
    <w:rsid w:val="75FCAB97"/>
    <w:rsid w:val="76023A18"/>
    <w:rsid w:val="760369D0"/>
    <w:rsid w:val="760461EA"/>
    <w:rsid w:val="760C2ADF"/>
    <w:rsid w:val="760CB95B"/>
    <w:rsid w:val="760F1E4C"/>
    <w:rsid w:val="761AB9E8"/>
    <w:rsid w:val="761D2977"/>
    <w:rsid w:val="761DA06F"/>
    <w:rsid w:val="761FCE5F"/>
    <w:rsid w:val="761FF6F5"/>
    <w:rsid w:val="7621AB7C"/>
    <w:rsid w:val="7629C3CF"/>
    <w:rsid w:val="762EA1B9"/>
    <w:rsid w:val="76379009"/>
    <w:rsid w:val="76380934"/>
    <w:rsid w:val="7640378D"/>
    <w:rsid w:val="76455187"/>
    <w:rsid w:val="7648FB06"/>
    <w:rsid w:val="7649FA4C"/>
    <w:rsid w:val="76590080"/>
    <w:rsid w:val="76592B87"/>
    <w:rsid w:val="765B57BB"/>
    <w:rsid w:val="765C1463"/>
    <w:rsid w:val="765E4E13"/>
    <w:rsid w:val="765EF28D"/>
    <w:rsid w:val="765F2006"/>
    <w:rsid w:val="765F5F02"/>
    <w:rsid w:val="76601925"/>
    <w:rsid w:val="766268D6"/>
    <w:rsid w:val="76631A6A"/>
    <w:rsid w:val="7664DA84"/>
    <w:rsid w:val="7667BAE6"/>
    <w:rsid w:val="766A7937"/>
    <w:rsid w:val="766A7FF4"/>
    <w:rsid w:val="766B09C3"/>
    <w:rsid w:val="766BB7BF"/>
    <w:rsid w:val="766F0360"/>
    <w:rsid w:val="7670E575"/>
    <w:rsid w:val="767449D2"/>
    <w:rsid w:val="7677B684"/>
    <w:rsid w:val="767C6783"/>
    <w:rsid w:val="767FB21B"/>
    <w:rsid w:val="76820B4C"/>
    <w:rsid w:val="7683EE52"/>
    <w:rsid w:val="76869975"/>
    <w:rsid w:val="76936080"/>
    <w:rsid w:val="769BFC53"/>
    <w:rsid w:val="769D40FB"/>
    <w:rsid w:val="769FA665"/>
    <w:rsid w:val="76A05A42"/>
    <w:rsid w:val="76A54C78"/>
    <w:rsid w:val="76A9EBEE"/>
    <w:rsid w:val="76ACC425"/>
    <w:rsid w:val="76B4287B"/>
    <w:rsid w:val="76B8D1B7"/>
    <w:rsid w:val="76BE03AD"/>
    <w:rsid w:val="76BE3639"/>
    <w:rsid w:val="76BF02EC"/>
    <w:rsid w:val="76C013D5"/>
    <w:rsid w:val="76C31477"/>
    <w:rsid w:val="76C31B9D"/>
    <w:rsid w:val="76C47081"/>
    <w:rsid w:val="76C7114D"/>
    <w:rsid w:val="76CA4D42"/>
    <w:rsid w:val="76CA7DF6"/>
    <w:rsid w:val="76DE824A"/>
    <w:rsid w:val="76E3BACA"/>
    <w:rsid w:val="76F36D14"/>
    <w:rsid w:val="76F561C2"/>
    <w:rsid w:val="76F62096"/>
    <w:rsid w:val="76F64486"/>
    <w:rsid w:val="76F6780E"/>
    <w:rsid w:val="76F70854"/>
    <w:rsid w:val="76F8EB14"/>
    <w:rsid w:val="76FAFFD1"/>
    <w:rsid w:val="76FC5288"/>
    <w:rsid w:val="76FC96B2"/>
    <w:rsid w:val="76FCDD5A"/>
    <w:rsid w:val="770496C9"/>
    <w:rsid w:val="77067528"/>
    <w:rsid w:val="77077D20"/>
    <w:rsid w:val="7709E353"/>
    <w:rsid w:val="77104C53"/>
    <w:rsid w:val="7715FA1F"/>
    <w:rsid w:val="77170E19"/>
    <w:rsid w:val="7717F74A"/>
    <w:rsid w:val="771CD326"/>
    <w:rsid w:val="771FE42B"/>
    <w:rsid w:val="77220160"/>
    <w:rsid w:val="77225085"/>
    <w:rsid w:val="77228E97"/>
    <w:rsid w:val="7728C11E"/>
    <w:rsid w:val="77294E70"/>
    <w:rsid w:val="772FF93C"/>
    <w:rsid w:val="7731321D"/>
    <w:rsid w:val="773AB210"/>
    <w:rsid w:val="773D377D"/>
    <w:rsid w:val="77421CE9"/>
    <w:rsid w:val="7743AEA5"/>
    <w:rsid w:val="77460F50"/>
    <w:rsid w:val="7747E3E7"/>
    <w:rsid w:val="774862F2"/>
    <w:rsid w:val="774AA00D"/>
    <w:rsid w:val="774BD4C2"/>
    <w:rsid w:val="774E42BC"/>
    <w:rsid w:val="775916F4"/>
    <w:rsid w:val="7759181C"/>
    <w:rsid w:val="775C741D"/>
    <w:rsid w:val="776327B9"/>
    <w:rsid w:val="7764D8D6"/>
    <w:rsid w:val="77670928"/>
    <w:rsid w:val="77677056"/>
    <w:rsid w:val="776B1C83"/>
    <w:rsid w:val="776BD856"/>
    <w:rsid w:val="776CC69F"/>
    <w:rsid w:val="77771BA5"/>
    <w:rsid w:val="777B9862"/>
    <w:rsid w:val="777CBC6C"/>
    <w:rsid w:val="777F0C4A"/>
    <w:rsid w:val="77827A3A"/>
    <w:rsid w:val="77860F9E"/>
    <w:rsid w:val="77894A02"/>
    <w:rsid w:val="7789DAD8"/>
    <w:rsid w:val="778A7858"/>
    <w:rsid w:val="7794311E"/>
    <w:rsid w:val="7796D7F6"/>
    <w:rsid w:val="7798598A"/>
    <w:rsid w:val="7799B107"/>
    <w:rsid w:val="779CAF8F"/>
    <w:rsid w:val="779CB0A7"/>
    <w:rsid w:val="779CFA47"/>
    <w:rsid w:val="77A0C161"/>
    <w:rsid w:val="77A6A83E"/>
    <w:rsid w:val="77A6C79E"/>
    <w:rsid w:val="77A9E227"/>
    <w:rsid w:val="77AB4963"/>
    <w:rsid w:val="77AE7310"/>
    <w:rsid w:val="77AEB6F1"/>
    <w:rsid w:val="77B5CBFA"/>
    <w:rsid w:val="77B6B345"/>
    <w:rsid w:val="77BD5102"/>
    <w:rsid w:val="77C3FD8A"/>
    <w:rsid w:val="77C8EEB1"/>
    <w:rsid w:val="77CFDCC5"/>
    <w:rsid w:val="77D3A2D9"/>
    <w:rsid w:val="77E26233"/>
    <w:rsid w:val="77E3A692"/>
    <w:rsid w:val="77E4E553"/>
    <w:rsid w:val="77F05F6C"/>
    <w:rsid w:val="77F103BB"/>
    <w:rsid w:val="77F2C721"/>
    <w:rsid w:val="77F369BC"/>
    <w:rsid w:val="77F44399"/>
    <w:rsid w:val="77FB02A6"/>
    <w:rsid w:val="77FBAE8B"/>
    <w:rsid w:val="7802D579"/>
    <w:rsid w:val="7803E69E"/>
    <w:rsid w:val="78061DB8"/>
    <w:rsid w:val="7807F206"/>
    <w:rsid w:val="780B3C31"/>
    <w:rsid w:val="780D396B"/>
    <w:rsid w:val="7810F715"/>
    <w:rsid w:val="7813DC0B"/>
    <w:rsid w:val="7814BD5F"/>
    <w:rsid w:val="7817B34B"/>
    <w:rsid w:val="7818B0AD"/>
    <w:rsid w:val="781950AD"/>
    <w:rsid w:val="782449E4"/>
    <w:rsid w:val="78280FE6"/>
    <w:rsid w:val="782C96F9"/>
    <w:rsid w:val="7830C6FC"/>
    <w:rsid w:val="7834D44D"/>
    <w:rsid w:val="7837F08A"/>
    <w:rsid w:val="7839158E"/>
    <w:rsid w:val="783C9460"/>
    <w:rsid w:val="783FAD0C"/>
    <w:rsid w:val="78417DBB"/>
    <w:rsid w:val="784340D5"/>
    <w:rsid w:val="7845E03B"/>
    <w:rsid w:val="784857AD"/>
    <w:rsid w:val="7848E6F7"/>
    <w:rsid w:val="78496E0C"/>
    <w:rsid w:val="784C9D58"/>
    <w:rsid w:val="784D9090"/>
    <w:rsid w:val="784E3ED2"/>
    <w:rsid w:val="785356B3"/>
    <w:rsid w:val="7853E769"/>
    <w:rsid w:val="7856AAC4"/>
    <w:rsid w:val="78588CBB"/>
    <w:rsid w:val="785E3923"/>
    <w:rsid w:val="785F0037"/>
    <w:rsid w:val="78639903"/>
    <w:rsid w:val="7867CE7E"/>
    <w:rsid w:val="786AA509"/>
    <w:rsid w:val="786D6FB1"/>
    <w:rsid w:val="786D9E1F"/>
    <w:rsid w:val="787070A2"/>
    <w:rsid w:val="7872ACE1"/>
    <w:rsid w:val="7873259C"/>
    <w:rsid w:val="78770A81"/>
    <w:rsid w:val="78844236"/>
    <w:rsid w:val="78886ABF"/>
    <w:rsid w:val="788C4F78"/>
    <w:rsid w:val="788D3D78"/>
    <w:rsid w:val="7892F787"/>
    <w:rsid w:val="78A06158"/>
    <w:rsid w:val="78A24341"/>
    <w:rsid w:val="78A2C81A"/>
    <w:rsid w:val="78A44249"/>
    <w:rsid w:val="78A60509"/>
    <w:rsid w:val="78A7FFE0"/>
    <w:rsid w:val="78A865B7"/>
    <w:rsid w:val="78AAAE8A"/>
    <w:rsid w:val="78AACDA9"/>
    <w:rsid w:val="78AB7C85"/>
    <w:rsid w:val="78AC9005"/>
    <w:rsid w:val="78AE39FB"/>
    <w:rsid w:val="78B2C528"/>
    <w:rsid w:val="78B468F5"/>
    <w:rsid w:val="78B6D52E"/>
    <w:rsid w:val="78BAD97D"/>
    <w:rsid w:val="78BBD219"/>
    <w:rsid w:val="78BC30C4"/>
    <w:rsid w:val="78BC633E"/>
    <w:rsid w:val="78C2508A"/>
    <w:rsid w:val="78C4C9ED"/>
    <w:rsid w:val="78C6C957"/>
    <w:rsid w:val="78C91604"/>
    <w:rsid w:val="78CA134D"/>
    <w:rsid w:val="78CCD7F2"/>
    <w:rsid w:val="78CDBBEC"/>
    <w:rsid w:val="78D0FE9F"/>
    <w:rsid w:val="78D6F68D"/>
    <w:rsid w:val="78D7855C"/>
    <w:rsid w:val="78DB6B86"/>
    <w:rsid w:val="78DBFC7E"/>
    <w:rsid w:val="78DD7707"/>
    <w:rsid w:val="78DE5753"/>
    <w:rsid w:val="78DEC428"/>
    <w:rsid w:val="78DEF03D"/>
    <w:rsid w:val="78DFFDF8"/>
    <w:rsid w:val="78EA57DD"/>
    <w:rsid w:val="78EAF630"/>
    <w:rsid w:val="78EB88B9"/>
    <w:rsid w:val="78EBF5FE"/>
    <w:rsid w:val="78EE6D9D"/>
    <w:rsid w:val="78EECA9D"/>
    <w:rsid w:val="78F232B0"/>
    <w:rsid w:val="78F60D53"/>
    <w:rsid w:val="78F86700"/>
    <w:rsid w:val="78FF9A4E"/>
    <w:rsid w:val="790194A7"/>
    <w:rsid w:val="790202FF"/>
    <w:rsid w:val="7903190F"/>
    <w:rsid w:val="79053EAA"/>
    <w:rsid w:val="7905540C"/>
    <w:rsid w:val="7906A2C7"/>
    <w:rsid w:val="79071707"/>
    <w:rsid w:val="790CAA87"/>
    <w:rsid w:val="790E569D"/>
    <w:rsid w:val="79154C2B"/>
    <w:rsid w:val="7916EAD9"/>
    <w:rsid w:val="79181D8E"/>
    <w:rsid w:val="79188FD9"/>
    <w:rsid w:val="791A489D"/>
    <w:rsid w:val="791A4B04"/>
    <w:rsid w:val="791F7237"/>
    <w:rsid w:val="791FA444"/>
    <w:rsid w:val="79243257"/>
    <w:rsid w:val="79285EC0"/>
    <w:rsid w:val="7929858C"/>
    <w:rsid w:val="792E6A55"/>
    <w:rsid w:val="792FA184"/>
    <w:rsid w:val="79303B8A"/>
    <w:rsid w:val="793A16E4"/>
    <w:rsid w:val="793A8151"/>
    <w:rsid w:val="793D2ED0"/>
    <w:rsid w:val="793D635B"/>
    <w:rsid w:val="7941F983"/>
    <w:rsid w:val="79425E76"/>
    <w:rsid w:val="79461F3F"/>
    <w:rsid w:val="7947FC97"/>
    <w:rsid w:val="7949D36E"/>
    <w:rsid w:val="794C6C1C"/>
    <w:rsid w:val="79521FC8"/>
    <w:rsid w:val="7952F35A"/>
    <w:rsid w:val="79546FE7"/>
    <w:rsid w:val="7954FFA1"/>
    <w:rsid w:val="796047B1"/>
    <w:rsid w:val="79643928"/>
    <w:rsid w:val="7966C378"/>
    <w:rsid w:val="7968699F"/>
    <w:rsid w:val="7968CB85"/>
    <w:rsid w:val="796AC611"/>
    <w:rsid w:val="796F0CED"/>
    <w:rsid w:val="7971D8BA"/>
    <w:rsid w:val="797417EA"/>
    <w:rsid w:val="79784C9F"/>
    <w:rsid w:val="797A89C2"/>
    <w:rsid w:val="797F96F7"/>
    <w:rsid w:val="7983E049"/>
    <w:rsid w:val="7983E8D1"/>
    <w:rsid w:val="7984CA12"/>
    <w:rsid w:val="79859D39"/>
    <w:rsid w:val="798656E2"/>
    <w:rsid w:val="798FED72"/>
    <w:rsid w:val="7994E9FD"/>
    <w:rsid w:val="799DC07A"/>
    <w:rsid w:val="79A0378D"/>
    <w:rsid w:val="79A084CE"/>
    <w:rsid w:val="79A19BF2"/>
    <w:rsid w:val="79A1CDDC"/>
    <w:rsid w:val="79A3144F"/>
    <w:rsid w:val="79A7444C"/>
    <w:rsid w:val="79A86617"/>
    <w:rsid w:val="79A8E380"/>
    <w:rsid w:val="79B2A638"/>
    <w:rsid w:val="79B42BA3"/>
    <w:rsid w:val="79B6FA8C"/>
    <w:rsid w:val="79B7B25A"/>
    <w:rsid w:val="79B8D4EE"/>
    <w:rsid w:val="79BBEDDF"/>
    <w:rsid w:val="79BD7682"/>
    <w:rsid w:val="79C46B57"/>
    <w:rsid w:val="79C75DDE"/>
    <w:rsid w:val="79CAC091"/>
    <w:rsid w:val="79CCA110"/>
    <w:rsid w:val="79CCBCC6"/>
    <w:rsid w:val="79CE97DD"/>
    <w:rsid w:val="79CED06F"/>
    <w:rsid w:val="79CF315D"/>
    <w:rsid w:val="79D4C587"/>
    <w:rsid w:val="79D82FC0"/>
    <w:rsid w:val="79D993A9"/>
    <w:rsid w:val="79DADB3F"/>
    <w:rsid w:val="79DB22A2"/>
    <w:rsid w:val="79DB55C6"/>
    <w:rsid w:val="79DD8F21"/>
    <w:rsid w:val="79E11A74"/>
    <w:rsid w:val="79E4299F"/>
    <w:rsid w:val="79E50ACB"/>
    <w:rsid w:val="79F0A9B3"/>
    <w:rsid w:val="79F20AB0"/>
    <w:rsid w:val="79F27878"/>
    <w:rsid w:val="79F86583"/>
    <w:rsid w:val="79FB6A36"/>
    <w:rsid w:val="79FE9626"/>
    <w:rsid w:val="79FF9ADB"/>
    <w:rsid w:val="7A07EF0A"/>
    <w:rsid w:val="7A0811D7"/>
    <w:rsid w:val="7A092B1F"/>
    <w:rsid w:val="7A0E16FF"/>
    <w:rsid w:val="7A131E7A"/>
    <w:rsid w:val="7A18C7B4"/>
    <w:rsid w:val="7A1904AB"/>
    <w:rsid w:val="7A19170F"/>
    <w:rsid w:val="7A195F2C"/>
    <w:rsid w:val="7A1A5B57"/>
    <w:rsid w:val="7A1C00BE"/>
    <w:rsid w:val="7A2169C7"/>
    <w:rsid w:val="7A285ED8"/>
    <w:rsid w:val="7A310657"/>
    <w:rsid w:val="7A346C6A"/>
    <w:rsid w:val="7A37B455"/>
    <w:rsid w:val="7A38D270"/>
    <w:rsid w:val="7A38FE9F"/>
    <w:rsid w:val="7A44BB9B"/>
    <w:rsid w:val="7A470E8F"/>
    <w:rsid w:val="7A481415"/>
    <w:rsid w:val="7A4B3CB0"/>
    <w:rsid w:val="7A4C1663"/>
    <w:rsid w:val="7A4E52DB"/>
    <w:rsid w:val="7A4F0726"/>
    <w:rsid w:val="7A4F153A"/>
    <w:rsid w:val="7A5491E3"/>
    <w:rsid w:val="7A55981B"/>
    <w:rsid w:val="7A5645BF"/>
    <w:rsid w:val="7A5D64AD"/>
    <w:rsid w:val="7A5D8BD2"/>
    <w:rsid w:val="7A5F092F"/>
    <w:rsid w:val="7A5F3D61"/>
    <w:rsid w:val="7A634825"/>
    <w:rsid w:val="7A636445"/>
    <w:rsid w:val="7A65CDC6"/>
    <w:rsid w:val="7A6C6897"/>
    <w:rsid w:val="7A703B20"/>
    <w:rsid w:val="7A7E4B62"/>
    <w:rsid w:val="7A811E7B"/>
    <w:rsid w:val="7A82F232"/>
    <w:rsid w:val="7A831120"/>
    <w:rsid w:val="7A87D9D1"/>
    <w:rsid w:val="7A8ABAE9"/>
    <w:rsid w:val="7A8CBEB0"/>
    <w:rsid w:val="7A909FEE"/>
    <w:rsid w:val="7A944B2E"/>
    <w:rsid w:val="7A95BE29"/>
    <w:rsid w:val="7A96FAC5"/>
    <w:rsid w:val="7A982F3A"/>
    <w:rsid w:val="7A986185"/>
    <w:rsid w:val="7A9971DE"/>
    <w:rsid w:val="7AAE40F6"/>
    <w:rsid w:val="7AAE9DE9"/>
    <w:rsid w:val="7AAF8D39"/>
    <w:rsid w:val="7AB01728"/>
    <w:rsid w:val="7AB0B406"/>
    <w:rsid w:val="7AB0E5C5"/>
    <w:rsid w:val="7AB5DB23"/>
    <w:rsid w:val="7AB713E9"/>
    <w:rsid w:val="7AB7A846"/>
    <w:rsid w:val="7AB9B64D"/>
    <w:rsid w:val="7ABA7249"/>
    <w:rsid w:val="7ABAF852"/>
    <w:rsid w:val="7AC55079"/>
    <w:rsid w:val="7AC84124"/>
    <w:rsid w:val="7ACB2763"/>
    <w:rsid w:val="7ACBBF4C"/>
    <w:rsid w:val="7AD19B1D"/>
    <w:rsid w:val="7AD1D4AB"/>
    <w:rsid w:val="7AD5C171"/>
    <w:rsid w:val="7ADC51BC"/>
    <w:rsid w:val="7ADE2F9A"/>
    <w:rsid w:val="7ADE7513"/>
    <w:rsid w:val="7ADEBCC1"/>
    <w:rsid w:val="7ADFC46A"/>
    <w:rsid w:val="7AE06FAF"/>
    <w:rsid w:val="7AE0ABDE"/>
    <w:rsid w:val="7AE28CB6"/>
    <w:rsid w:val="7AE9A2E2"/>
    <w:rsid w:val="7AF3B1DB"/>
    <w:rsid w:val="7AF516BD"/>
    <w:rsid w:val="7AF73E2B"/>
    <w:rsid w:val="7AF73ECF"/>
    <w:rsid w:val="7AF758CC"/>
    <w:rsid w:val="7AFA8140"/>
    <w:rsid w:val="7AFAB4B4"/>
    <w:rsid w:val="7AFC3FD3"/>
    <w:rsid w:val="7B02C827"/>
    <w:rsid w:val="7B02F2B3"/>
    <w:rsid w:val="7B044FF7"/>
    <w:rsid w:val="7B089FC4"/>
    <w:rsid w:val="7B125441"/>
    <w:rsid w:val="7B13170D"/>
    <w:rsid w:val="7B1493D8"/>
    <w:rsid w:val="7B165326"/>
    <w:rsid w:val="7B1656E1"/>
    <w:rsid w:val="7B1A78D8"/>
    <w:rsid w:val="7B1CD304"/>
    <w:rsid w:val="7B1E2E78"/>
    <w:rsid w:val="7B1E5AF4"/>
    <w:rsid w:val="7B247607"/>
    <w:rsid w:val="7B26DE21"/>
    <w:rsid w:val="7B273606"/>
    <w:rsid w:val="7B29AEFA"/>
    <w:rsid w:val="7B33B40E"/>
    <w:rsid w:val="7B33EBC8"/>
    <w:rsid w:val="7B36727E"/>
    <w:rsid w:val="7B3714E2"/>
    <w:rsid w:val="7B3B35A8"/>
    <w:rsid w:val="7B3C5CB9"/>
    <w:rsid w:val="7B3EB286"/>
    <w:rsid w:val="7B3F9A5C"/>
    <w:rsid w:val="7B40A4C3"/>
    <w:rsid w:val="7B42F1B3"/>
    <w:rsid w:val="7B50738F"/>
    <w:rsid w:val="7B53A859"/>
    <w:rsid w:val="7B596DDB"/>
    <w:rsid w:val="7B5E20E1"/>
    <w:rsid w:val="7B60646B"/>
    <w:rsid w:val="7B60CDA2"/>
    <w:rsid w:val="7B61462F"/>
    <w:rsid w:val="7B627F61"/>
    <w:rsid w:val="7B6DF737"/>
    <w:rsid w:val="7B6E3ADB"/>
    <w:rsid w:val="7B775408"/>
    <w:rsid w:val="7B78F789"/>
    <w:rsid w:val="7B796CA2"/>
    <w:rsid w:val="7B7C050D"/>
    <w:rsid w:val="7B80A8D0"/>
    <w:rsid w:val="7B86930E"/>
    <w:rsid w:val="7B88447E"/>
    <w:rsid w:val="7B88E48E"/>
    <w:rsid w:val="7B894684"/>
    <w:rsid w:val="7B8B09C2"/>
    <w:rsid w:val="7B8DC9B2"/>
    <w:rsid w:val="7B8FACA1"/>
    <w:rsid w:val="7B9165EB"/>
    <w:rsid w:val="7B94BEE9"/>
    <w:rsid w:val="7B960846"/>
    <w:rsid w:val="7B9B0B52"/>
    <w:rsid w:val="7BA63180"/>
    <w:rsid w:val="7BA6C701"/>
    <w:rsid w:val="7BA8F99D"/>
    <w:rsid w:val="7BACC1A4"/>
    <w:rsid w:val="7BB14CB7"/>
    <w:rsid w:val="7BB69BA7"/>
    <w:rsid w:val="7BB980D4"/>
    <w:rsid w:val="7BC04E1B"/>
    <w:rsid w:val="7BC10D49"/>
    <w:rsid w:val="7BC8265C"/>
    <w:rsid w:val="7BCB55B6"/>
    <w:rsid w:val="7BCD12CF"/>
    <w:rsid w:val="7BCE2792"/>
    <w:rsid w:val="7BD0A5EF"/>
    <w:rsid w:val="7BD0D374"/>
    <w:rsid w:val="7BD78450"/>
    <w:rsid w:val="7BD955C2"/>
    <w:rsid w:val="7BE4CFD6"/>
    <w:rsid w:val="7BE79ADF"/>
    <w:rsid w:val="7BEA9D1E"/>
    <w:rsid w:val="7BEF80F6"/>
    <w:rsid w:val="7BF0099A"/>
    <w:rsid w:val="7BF7AC38"/>
    <w:rsid w:val="7C08C2EE"/>
    <w:rsid w:val="7C0C1384"/>
    <w:rsid w:val="7C153BF4"/>
    <w:rsid w:val="7C16AFAD"/>
    <w:rsid w:val="7C16EB47"/>
    <w:rsid w:val="7C19E7FE"/>
    <w:rsid w:val="7C22F96D"/>
    <w:rsid w:val="7C23FDCD"/>
    <w:rsid w:val="7C284108"/>
    <w:rsid w:val="7C2A275B"/>
    <w:rsid w:val="7C2B987F"/>
    <w:rsid w:val="7C354470"/>
    <w:rsid w:val="7C36CBC4"/>
    <w:rsid w:val="7C389811"/>
    <w:rsid w:val="7C395BFE"/>
    <w:rsid w:val="7C3DD693"/>
    <w:rsid w:val="7C3F17CA"/>
    <w:rsid w:val="7C3FB9CF"/>
    <w:rsid w:val="7C423922"/>
    <w:rsid w:val="7C454BC1"/>
    <w:rsid w:val="7C466340"/>
    <w:rsid w:val="7C488411"/>
    <w:rsid w:val="7C4898E7"/>
    <w:rsid w:val="7C4B3C9B"/>
    <w:rsid w:val="7C4C0224"/>
    <w:rsid w:val="7C53B703"/>
    <w:rsid w:val="7C548CA2"/>
    <w:rsid w:val="7C573C28"/>
    <w:rsid w:val="7C59EBA6"/>
    <w:rsid w:val="7C5C4096"/>
    <w:rsid w:val="7C5E7DCA"/>
    <w:rsid w:val="7C64C6FD"/>
    <w:rsid w:val="7C65CE90"/>
    <w:rsid w:val="7C670590"/>
    <w:rsid w:val="7C6D9859"/>
    <w:rsid w:val="7C759895"/>
    <w:rsid w:val="7C776F94"/>
    <w:rsid w:val="7C797BCA"/>
    <w:rsid w:val="7C79EAD1"/>
    <w:rsid w:val="7C82AE7C"/>
    <w:rsid w:val="7C83A953"/>
    <w:rsid w:val="7C867006"/>
    <w:rsid w:val="7C8B035D"/>
    <w:rsid w:val="7C94BAE0"/>
    <w:rsid w:val="7C9F7CF6"/>
    <w:rsid w:val="7CAA82A2"/>
    <w:rsid w:val="7CABD75F"/>
    <w:rsid w:val="7CB111DC"/>
    <w:rsid w:val="7CB29930"/>
    <w:rsid w:val="7CB4D03C"/>
    <w:rsid w:val="7CBC0675"/>
    <w:rsid w:val="7CBE23EF"/>
    <w:rsid w:val="7CBE4084"/>
    <w:rsid w:val="7CC43F43"/>
    <w:rsid w:val="7CC48165"/>
    <w:rsid w:val="7CC7A45F"/>
    <w:rsid w:val="7CCD5B5A"/>
    <w:rsid w:val="7CCE2491"/>
    <w:rsid w:val="7CD54F4B"/>
    <w:rsid w:val="7CDAE5E7"/>
    <w:rsid w:val="7CDB569E"/>
    <w:rsid w:val="7CE3DDD7"/>
    <w:rsid w:val="7CE3ED3D"/>
    <w:rsid w:val="7CEABC5D"/>
    <w:rsid w:val="7CEB8666"/>
    <w:rsid w:val="7CED8F60"/>
    <w:rsid w:val="7CEFA938"/>
    <w:rsid w:val="7CEFE648"/>
    <w:rsid w:val="7CF16FBC"/>
    <w:rsid w:val="7CF1A0FB"/>
    <w:rsid w:val="7CF8C49B"/>
    <w:rsid w:val="7CF978C7"/>
    <w:rsid w:val="7CFA59E8"/>
    <w:rsid w:val="7CFAF162"/>
    <w:rsid w:val="7D049DC1"/>
    <w:rsid w:val="7D04AE39"/>
    <w:rsid w:val="7D053A70"/>
    <w:rsid w:val="7D08B98F"/>
    <w:rsid w:val="7D09D288"/>
    <w:rsid w:val="7D0E7AD5"/>
    <w:rsid w:val="7D0F017E"/>
    <w:rsid w:val="7D0FC0F2"/>
    <w:rsid w:val="7D1246C1"/>
    <w:rsid w:val="7D181C88"/>
    <w:rsid w:val="7D1C37AB"/>
    <w:rsid w:val="7D1DD3F4"/>
    <w:rsid w:val="7D1F2B28"/>
    <w:rsid w:val="7D1F404A"/>
    <w:rsid w:val="7D21A512"/>
    <w:rsid w:val="7D23A0BD"/>
    <w:rsid w:val="7D2BDAEF"/>
    <w:rsid w:val="7D301557"/>
    <w:rsid w:val="7D326BD8"/>
    <w:rsid w:val="7D39CD55"/>
    <w:rsid w:val="7D43AA90"/>
    <w:rsid w:val="7D4BDA3F"/>
    <w:rsid w:val="7D576C9D"/>
    <w:rsid w:val="7D5835D6"/>
    <w:rsid w:val="7D58D7E3"/>
    <w:rsid w:val="7D597EC8"/>
    <w:rsid w:val="7D5E1F96"/>
    <w:rsid w:val="7D606F34"/>
    <w:rsid w:val="7D67EC80"/>
    <w:rsid w:val="7D680510"/>
    <w:rsid w:val="7D694794"/>
    <w:rsid w:val="7D6B0DD0"/>
    <w:rsid w:val="7D7096E1"/>
    <w:rsid w:val="7D74E582"/>
    <w:rsid w:val="7D76AF5C"/>
    <w:rsid w:val="7D7762A2"/>
    <w:rsid w:val="7D7C47B5"/>
    <w:rsid w:val="7D7C7C6A"/>
    <w:rsid w:val="7D7FC3AA"/>
    <w:rsid w:val="7D81C178"/>
    <w:rsid w:val="7D8C6629"/>
    <w:rsid w:val="7D8F1A85"/>
    <w:rsid w:val="7D912C07"/>
    <w:rsid w:val="7D97A1BF"/>
    <w:rsid w:val="7D9D5759"/>
    <w:rsid w:val="7D9D7425"/>
    <w:rsid w:val="7D9FD6AB"/>
    <w:rsid w:val="7DA0E019"/>
    <w:rsid w:val="7DAAF1A5"/>
    <w:rsid w:val="7DAFF4C7"/>
    <w:rsid w:val="7DB16E47"/>
    <w:rsid w:val="7DBE746A"/>
    <w:rsid w:val="7DBF6D7D"/>
    <w:rsid w:val="7DC32A28"/>
    <w:rsid w:val="7DC8CFCF"/>
    <w:rsid w:val="7DC954E8"/>
    <w:rsid w:val="7DCA5D7F"/>
    <w:rsid w:val="7DCF174C"/>
    <w:rsid w:val="7DD18995"/>
    <w:rsid w:val="7DD2B4F2"/>
    <w:rsid w:val="7DD370BC"/>
    <w:rsid w:val="7DD4C20E"/>
    <w:rsid w:val="7DD636CE"/>
    <w:rsid w:val="7DD830B4"/>
    <w:rsid w:val="7DD8AB92"/>
    <w:rsid w:val="7DE14ED0"/>
    <w:rsid w:val="7DE3CD9A"/>
    <w:rsid w:val="7DE551BE"/>
    <w:rsid w:val="7DE9601C"/>
    <w:rsid w:val="7DE9C0B0"/>
    <w:rsid w:val="7DEAE07A"/>
    <w:rsid w:val="7DF12A2D"/>
    <w:rsid w:val="7DF81748"/>
    <w:rsid w:val="7DFA52E3"/>
    <w:rsid w:val="7DFB0320"/>
    <w:rsid w:val="7DFB74F0"/>
    <w:rsid w:val="7DFBE58F"/>
    <w:rsid w:val="7E031407"/>
    <w:rsid w:val="7E0317E4"/>
    <w:rsid w:val="7E07C77D"/>
    <w:rsid w:val="7E089FC0"/>
    <w:rsid w:val="7E0B1842"/>
    <w:rsid w:val="7E0E27B2"/>
    <w:rsid w:val="7E0F1AE9"/>
    <w:rsid w:val="7E14015E"/>
    <w:rsid w:val="7E16CA1D"/>
    <w:rsid w:val="7E1B01BD"/>
    <w:rsid w:val="7E1D3FDA"/>
    <w:rsid w:val="7E248E81"/>
    <w:rsid w:val="7E2603B1"/>
    <w:rsid w:val="7E293AFE"/>
    <w:rsid w:val="7E2A9AED"/>
    <w:rsid w:val="7E2B140E"/>
    <w:rsid w:val="7E2BEBB6"/>
    <w:rsid w:val="7E3AF0A7"/>
    <w:rsid w:val="7E3FCEB7"/>
    <w:rsid w:val="7E425FDB"/>
    <w:rsid w:val="7E49A33D"/>
    <w:rsid w:val="7E52B9E4"/>
    <w:rsid w:val="7E539C6E"/>
    <w:rsid w:val="7E54346C"/>
    <w:rsid w:val="7E5BF979"/>
    <w:rsid w:val="7E5E0448"/>
    <w:rsid w:val="7E6010F2"/>
    <w:rsid w:val="7E622391"/>
    <w:rsid w:val="7E627DDB"/>
    <w:rsid w:val="7E62A28E"/>
    <w:rsid w:val="7E630580"/>
    <w:rsid w:val="7E63EFD1"/>
    <w:rsid w:val="7E645654"/>
    <w:rsid w:val="7E67D96C"/>
    <w:rsid w:val="7E69BA72"/>
    <w:rsid w:val="7E6F4D67"/>
    <w:rsid w:val="7E7212B9"/>
    <w:rsid w:val="7E72E472"/>
    <w:rsid w:val="7E7408A4"/>
    <w:rsid w:val="7E7AD927"/>
    <w:rsid w:val="7E7D4E8E"/>
    <w:rsid w:val="7E7EED79"/>
    <w:rsid w:val="7E7F09C7"/>
    <w:rsid w:val="7E813A88"/>
    <w:rsid w:val="7E83A9AC"/>
    <w:rsid w:val="7E84B20D"/>
    <w:rsid w:val="7E87C1B8"/>
    <w:rsid w:val="7E87EF5E"/>
    <w:rsid w:val="7E8B52DF"/>
    <w:rsid w:val="7E8F9AFC"/>
    <w:rsid w:val="7E97775A"/>
    <w:rsid w:val="7E98CFAE"/>
    <w:rsid w:val="7E9B0FEA"/>
    <w:rsid w:val="7E9B4E57"/>
    <w:rsid w:val="7E9D8EDC"/>
    <w:rsid w:val="7E9FF2A7"/>
    <w:rsid w:val="7EA68D41"/>
    <w:rsid w:val="7EA794C7"/>
    <w:rsid w:val="7EA8096F"/>
    <w:rsid w:val="7EA90664"/>
    <w:rsid w:val="7EAB4781"/>
    <w:rsid w:val="7EAFBDDE"/>
    <w:rsid w:val="7EB6449E"/>
    <w:rsid w:val="7EB66E9F"/>
    <w:rsid w:val="7EB86560"/>
    <w:rsid w:val="7EB9AC35"/>
    <w:rsid w:val="7EBDAD2D"/>
    <w:rsid w:val="7EC02CF0"/>
    <w:rsid w:val="7EC3E3F6"/>
    <w:rsid w:val="7EC5ACB8"/>
    <w:rsid w:val="7EC7E569"/>
    <w:rsid w:val="7EC93E94"/>
    <w:rsid w:val="7EC98132"/>
    <w:rsid w:val="7ECA69FC"/>
    <w:rsid w:val="7ECDCF0A"/>
    <w:rsid w:val="7ED0FEA0"/>
    <w:rsid w:val="7ED2FB4A"/>
    <w:rsid w:val="7ED30EBE"/>
    <w:rsid w:val="7ED88078"/>
    <w:rsid w:val="7ED892EB"/>
    <w:rsid w:val="7ED8D5FC"/>
    <w:rsid w:val="7EDA798C"/>
    <w:rsid w:val="7EDCD9F4"/>
    <w:rsid w:val="7EDEB91A"/>
    <w:rsid w:val="7EDFC43F"/>
    <w:rsid w:val="7EE0766A"/>
    <w:rsid w:val="7EE1AC1D"/>
    <w:rsid w:val="7EE2D92C"/>
    <w:rsid w:val="7EE33969"/>
    <w:rsid w:val="7EE9264E"/>
    <w:rsid w:val="7EE9CBED"/>
    <w:rsid w:val="7EEA3B3E"/>
    <w:rsid w:val="7EEB76AD"/>
    <w:rsid w:val="7EEF61B8"/>
    <w:rsid w:val="7EF39FCB"/>
    <w:rsid w:val="7F057ADA"/>
    <w:rsid w:val="7F075D6F"/>
    <w:rsid w:val="7F08610B"/>
    <w:rsid w:val="7F08AF0C"/>
    <w:rsid w:val="7F0949B6"/>
    <w:rsid w:val="7F0CAF86"/>
    <w:rsid w:val="7F0CC94B"/>
    <w:rsid w:val="7F0F6E62"/>
    <w:rsid w:val="7F156297"/>
    <w:rsid w:val="7F163F9B"/>
    <w:rsid w:val="7F193329"/>
    <w:rsid w:val="7F1E513B"/>
    <w:rsid w:val="7F1F1BCA"/>
    <w:rsid w:val="7F21604D"/>
    <w:rsid w:val="7F26F4C8"/>
    <w:rsid w:val="7F2A5CAF"/>
    <w:rsid w:val="7F2C7438"/>
    <w:rsid w:val="7F2DCE0D"/>
    <w:rsid w:val="7F2F7CA5"/>
    <w:rsid w:val="7F306AEC"/>
    <w:rsid w:val="7F30FDE6"/>
    <w:rsid w:val="7F31949D"/>
    <w:rsid w:val="7F3AF1C5"/>
    <w:rsid w:val="7F3BBD4D"/>
    <w:rsid w:val="7F3F9599"/>
    <w:rsid w:val="7F44E5BA"/>
    <w:rsid w:val="7F472344"/>
    <w:rsid w:val="7F4820F8"/>
    <w:rsid w:val="7F4887E6"/>
    <w:rsid w:val="7F48EE47"/>
    <w:rsid w:val="7F49D049"/>
    <w:rsid w:val="7F4DE66A"/>
    <w:rsid w:val="7F4E82C8"/>
    <w:rsid w:val="7F510454"/>
    <w:rsid w:val="7F51ADB7"/>
    <w:rsid w:val="7F571969"/>
    <w:rsid w:val="7F5757EA"/>
    <w:rsid w:val="7F587E9F"/>
    <w:rsid w:val="7F5A0EC7"/>
    <w:rsid w:val="7F5BB037"/>
    <w:rsid w:val="7F60B27D"/>
    <w:rsid w:val="7F694DA4"/>
    <w:rsid w:val="7F6F81C7"/>
    <w:rsid w:val="7F71482D"/>
    <w:rsid w:val="7F75860F"/>
    <w:rsid w:val="7F7639FC"/>
    <w:rsid w:val="7F76B020"/>
    <w:rsid w:val="7F778E5B"/>
    <w:rsid w:val="7F7A0E15"/>
    <w:rsid w:val="7F7BF3C4"/>
    <w:rsid w:val="7F7FA685"/>
    <w:rsid w:val="7F8160F1"/>
    <w:rsid w:val="7F839C95"/>
    <w:rsid w:val="7F85E381"/>
    <w:rsid w:val="7F85F4B1"/>
    <w:rsid w:val="7F8BE899"/>
    <w:rsid w:val="7F8C35D0"/>
    <w:rsid w:val="7F8ECE5F"/>
    <w:rsid w:val="7F916DFB"/>
    <w:rsid w:val="7F93BC69"/>
    <w:rsid w:val="7F94CF54"/>
    <w:rsid w:val="7F9E37DD"/>
    <w:rsid w:val="7F9E634F"/>
    <w:rsid w:val="7FA0C1AA"/>
    <w:rsid w:val="7FA15E52"/>
    <w:rsid w:val="7FAD5335"/>
    <w:rsid w:val="7FB6091B"/>
    <w:rsid w:val="7FB7AC68"/>
    <w:rsid w:val="7FBF8A14"/>
    <w:rsid w:val="7FC0FDFB"/>
    <w:rsid w:val="7FC930AE"/>
    <w:rsid w:val="7FCB1F78"/>
    <w:rsid w:val="7FCBC579"/>
    <w:rsid w:val="7FD046B2"/>
    <w:rsid w:val="7FD7400D"/>
    <w:rsid w:val="7FD8549F"/>
    <w:rsid w:val="7FDA28FA"/>
    <w:rsid w:val="7FDA47F4"/>
    <w:rsid w:val="7FDBC85D"/>
    <w:rsid w:val="7FDC6A57"/>
    <w:rsid w:val="7FE0174B"/>
    <w:rsid w:val="7FE09F97"/>
    <w:rsid w:val="7FE0DF84"/>
    <w:rsid w:val="7FE28B3A"/>
    <w:rsid w:val="7FE7444C"/>
    <w:rsid w:val="7FE775A1"/>
    <w:rsid w:val="7FE86870"/>
    <w:rsid w:val="7FE9D381"/>
    <w:rsid w:val="7FEC3983"/>
    <w:rsid w:val="7FEF710A"/>
    <w:rsid w:val="7FEF863A"/>
    <w:rsid w:val="7FF85BD5"/>
    <w:rsid w:val="7FFA7806"/>
    <w:rsid w:val="7FFF3A3B"/>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3E9A98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0" w:qFormat="1"/>
    <w:lsdException w:name="heading 4" w:uiPriority="0" w:qFormat="1"/>
    <w:lsdException w:name="heading 5" w:uiPriority="0" w:qFormat="1"/>
    <w:lsdException w:name="heading 6" w:uiPriority="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qFormat="1"/>
    <w:lsdException w:name="annotation text" w:uiPriority="0"/>
    <w:lsdException w:name="caption" w:uiPriority="35" w:qFormat="1"/>
    <w:lsdException w:name="footnote reference" w:uiPriority="0" w:qFormat="1"/>
    <w:lsdException w:name="Title" w:semiHidden="0" w:uiPriority="0" w:unhideWhenUsed="0" w:qFormat="1"/>
    <w:lsdException w:name="Default Paragraph Font" w:uiPriority="1"/>
    <w:lsdException w:name="Subtitle" w:semiHidden="0" w:uiPriority="0" w:unhideWhenUsed="0" w:qFormat="1"/>
    <w:lsdException w:name="FollowedHyperlink" w:uiPriority="0"/>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9206C"/>
    <w:rPr>
      <w:rFonts w:eastAsiaTheme="minorEastAsia"/>
      <w:lang w:val="lv-LV" w:eastAsia="lv-LV"/>
    </w:rPr>
  </w:style>
  <w:style w:type="paragraph" w:styleId="Heading1">
    <w:name w:val="heading 1"/>
    <w:basedOn w:val="Normal"/>
    <w:next w:val="Normal"/>
    <w:link w:val="Heading1Char"/>
    <w:qFormat/>
    <w:rsid w:val="00362192"/>
    <w:pPr>
      <w:keepNext/>
      <w:keepLines/>
      <w:numPr>
        <w:numId w:val="20"/>
      </w:numPr>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362192"/>
    <w:pPr>
      <w:keepNext/>
      <w:keepLines/>
      <w:numPr>
        <w:ilvl w:val="1"/>
        <w:numId w:val="20"/>
      </w:numPr>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1"/>
    <w:next w:val="Normal1"/>
    <w:link w:val="Heading3Char"/>
    <w:rsid w:val="00362192"/>
    <w:pPr>
      <w:numPr>
        <w:ilvl w:val="2"/>
        <w:numId w:val="20"/>
      </w:numPr>
      <w:jc w:val="both"/>
      <w:outlineLvl w:val="2"/>
    </w:pPr>
    <w:rPr>
      <w:rFonts w:ascii="Times New Roman" w:eastAsia="Arial" w:hAnsi="Times New Roman" w:cs="Arial"/>
      <w:b/>
      <w:sz w:val="24"/>
    </w:rPr>
  </w:style>
  <w:style w:type="paragraph" w:styleId="Heading4">
    <w:name w:val="heading 4"/>
    <w:basedOn w:val="Normal"/>
    <w:next w:val="Normal"/>
    <w:link w:val="Heading4Char"/>
    <w:unhideWhenUsed/>
    <w:qFormat/>
    <w:rsid w:val="00362192"/>
    <w:pPr>
      <w:keepNext/>
      <w:keepLines/>
      <w:numPr>
        <w:ilvl w:val="3"/>
        <w:numId w:val="20"/>
      </w:numPr>
      <w:spacing w:before="40" w:after="0"/>
      <w:outlineLvl w:val="3"/>
    </w:pPr>
    <w:rPr>
      <w:rFonts w:asciiTheme="majorHAnsi" w:eastAsiaTheme="majorEastAsia" w:hAnsiTheme="majorHAnsi" w:cstheme="majorBidi"/>
      <w:i/>
      <w:iCs/>
      <w:color w:val="2E74B5" w:themeColor="accent1" w:themeShade="BF"/>
    </w:rPr>
  </w:style>
  <w:style w:type="paragraph" w:styleId="Heading5">
    <w:name w:val="heading 5"/>
    <w:basedOn w:val="Normal"/>
    <w:next w:val="Normal"/>
    <w:link w:val="Heading5Char"/>
    <w:unhideWhenUsed/>
    <w:qFormat/>
    <w:rsid w:val="00362192"/>
    <w:pPr>
      <w:keepNext/>
      <w:keepLines/>
      <w:numPr>
        <w:ilvl w:val="4"/>
        <w:numId w:val="20"/>
      </w:numPr>
      <w:spacing w:before="40" w:after="0"/>
      <w:outlineLvl w:val="4"/>
    </w:pPr>
    <w:rPr>
      <w:rFonts w:asciiTheme="majorHAnsi" w:eastAsiaTheme="majorEastAsia" w:hAnsiTheme="majorHAnsi" w:cstheme="majorBidi"/>
      <w:color w:val="2E74B5" w:themeColor="accent1" w:themeShade="BF"/>
    </w:rPr>
  </w:style>
  <w:style w:type="paragraph" w:styleId="Heading6">
    <w:name w:val="heading 6"/>
    <w:basedOn w:val="Normal"/>
    <w:next w:val="Normal"/>
    <w:link w:val="Heading6Char"/>
    <w:unhideWhenUsed/>
    <w:qFormat/>
    <w:rsid w:val="00362192"/>
    <w:pPr>
      <w:keepNext/>
      <w:keepLines/>
      <w:numPr>
        <w:ilvl w:val="5"/>
        <w:numId w:val="20"/>
      </w:numPr>
      <w:spacing w:before="40" w:after="0"/>
      <w:outlineLvl w:val="5"/>
    </w:pPr>
    <w:rPr>
      <w:rFonts w:asciiTheme="majorHAnsi" w:eastAsiaTheme="majorEastAsia" w:hAnsiTheme="majorHAnsi" w:cstheme="majorBidi"/>
      <w:color w:val="1F4D78" w:themeColor="accent1" w:themeShade="7F"/>
    </w:rPr>
  </w:style>
  <w:style w:type="paragraph" w:styleId="Heading7">
    <w:name w:val="heading 7"/>
    <w:basedOn w:val="Normal"/>
    <w:next w:val="Normal"/>
    <w:link w:val="Heading7Char"/>
    <w:uiPriority w:val="9"/>
    <w:semiHidden/>
    <w:unhideWhenUsed/>
    <w:qFormat/>
    <w:rsid w:val="00362192"/>
    <w:pPr>
      <w:keepNext/>
      <w:keepLines/>
      <w:numPr>
        <w:ilvl w:val="6"/>
        <w:numId w:val="20"/>
      </w:numPr>
      <w:spacing w:before="40" w:after="0"/>
      <w:outlineLvl w:val="6"/>
    </w:pPr>
    <w:rPr>
      <w:rFonts w:asciiTheme="majorHAnsi" w:eastAsiaTheme="majorEastAsia" w:hAnsiTheme="majorHAnsi" w:cstheme="majorBidi"/>
      <w:i/>
      <w:iCs/>
      <w:color w:val="1F4D78" w:themeColor="accent1" w:themeShade="7F"/>
    </w:rPr>
  </w:style>
  <w:style w:type="paragraph" w:styleId="Heading8">
    <w:name w:val="heading 8"/>
    <w:basedOn w:val="Normal"/>
    <w:next w:val="Normal"/>
    <w:link w:val="Heading8Char"/>
    <w:uiPriority w:val="9"/>
    <w:semiHidden/>
    <w:unhideWhenUsed/>
    <w:qFormat/>
    <w:rsid w:val="00362192"/>
    <w:pPr>
      <w:keepNext/>
      <w:keepLines/>
      <w:numPr>
        <w:ilvl w:val="7"/>
        <w:numId w:val="20"/>
      </w:numPr>
      <w:spacing w:before="40" w:after="0"/>
      <w:outlineLvl w:val="7"/>
    </w:pPr>
    <w:rPr>
      <w:rFonts w:asciiTheme="majorHAnsi" w:eastAsiaTheme="majorEastAsia" w:hAnsiTheme="majorHAnsi" w:cstheme="majorBidi"/>
      <w:color w:val="272727" w:themeColor="text1" w:themeTint="D8"/>
      <w:sz w:val="21"/>
      <w:szCs w:val="21"/>
    </w:rPr>
  </w:style>
  <w:style w:type="paragraph" w:styleId="Heading9">
    <w:name w:val="heading 9"/>
    <w:basedOn w:val="Normal"/>
    <w:next w:val="Normal"/>
    <w:link w:val="Heading9Char"/>
    <w:uiPriority w:val="9"/>
    <w:semiHidden/>
    <w:unhideWhenUsed/>
    <w:qFormat/>
    <w:rsid w:val="00362192"/>
    <w:pPr>
      <w:keepNext/>
      <w:keepLines/>
      <w:numPr>
        <w:ilvl w:val="8"/>
        <w:numId w:val="20"/>
      </w:numPr>
      <w:spacing w:before="40" w:after="0"/>
      <w:outlineLvl w:val="8"/>
    </w:pPr>
    <w:rPr>
      <w:rFonts w:asciiTheme="majorHAnsi" w:eastAsiaTheme="majorEastAsia" w:hAnsiTheme="majorHAnsi" w:cstheme="majorBidi"/>
      <w:i/>
      <w:iCs/>
      <w:color w:val="272727" w:themeColor="text1" w:themeTint="D8"/>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362192"/>
    <w:rPr>
      <w:rFonts w:asciiTheme="majorHAnsi" w:eastAsiaTheme="majorEastAsia" w:hAnsiTheme="majorHAnsi" w:cstheme="majorBidi"/>
      <w:color w:val="2E74B5" w:themeColor="accent1" w:themeShade="BF"/>
      <w:sz w:val="32"/>
      <w:szCs w:val="32"/>
      <w:lang w:val="lv-LV" w:eastAsia="lv-LV"/>
    </w:rPr>
  </w:style>
  <w:style w:type="character" w:customStyle="1" w:styleId="Heading2Char">
    <w:name w:val="Heading 2 Char"/>
    <w:basedOn w:val="DefaultParagraphFont"/>
    <w:link w:val="Heading2"/>
    <w:uiPriority w:val="9"/>
    <w:rsid w:val="00362192"/>
    <w:rPr>
      <w:rFonts w:asciiTheme="majorHAnsi" w:eastAsiaTheme="majorEastAsia" w:hAnsiTheme="majorHAnsi" w:cstheme="majorBidi"/>
      <w:color w:val="2E74B5" w:themeColor="accent1" w:themeShade="BF"/>
      <w:sz w:val="26"/>
      <w:szCs w:val="26"/>
      <w:lang w:val="lv-LV" w:eastAsia="lv-LV"/>
    </w:rPr>
  </w:style>
  <w:style w:type="paragraph" w:customStyle="1" w:styleId="Normal1">
    <w:name w:val="Normal1"/>
    <w:uiPriority w:val="99"/>
    <w:rsid w:val="006854DF"/>
    <w:pPr>
      <w:spacing w:after="0" w:line="240" w:lineRule="auto"/>
    </w:pPr>
    <w:rPr>
      <w:rFonts w:ascii="Calibri" w:eastAsia="Calibri" w:hAnsi="Calibri" w:cs="Calibri"/>
      <w:color w:val="000000"/>
      <w:lang w:val="lv-LV" w:eastAsia="lv-LV"/>
    </w:rPr>
  </w:style>
  <w:style w:type="character" w:customStyle="1" w:styleId="Heading3Char">
    <w:name w:val="Heading 3 Char"/>
    <w:basedOn w:val="DefaultParagraphFont"/>
    <w:link w:val="Heading3"/>
    <w:rsid w:val="00362192"/>
    <w:rPr>
      <w:rFonts w:ascii="Times New Roman" w:eastAsia="Arial" w:hAnsi="Times New Roman" w:cs="Arial"/>
      <w:b/>
      <w:color w:val="000000"/>
      <w:sz w:val="24"/>
      <w:lang w:val="lv-LV" w:eastAsia="lv-LV"/>
    </w:rPr>
  </w:style>
  <w:style w:type="character" w:customStyle="1" w:styleId="Heading4Char">
    <w:name w:val="Heading 4 Char"/>
    <w:basedOn w:val="DefaultParagraphFont"/>
    <w:link w:val="Heading4"/>
    <w:rsid w:val="00362192"/>
    <w:rPr>
      <w:rFonts w:asciiTheme="majorHAnsi" w:eastAsiaTheme="majorEastAsia" w:hAnsiTheme="majorHAnsi" w:cstheme="majorBidi"/>
      <w:i/>
      <w:iCs/>
      <w:color w:val="2E74B5" w:themeColor="accent1" w:themeShade="BF"/>
      <w:lang w:val="lv-LV" w:eastAsia="lv-LV"/>
    </w:rPr>
  </w:style>
  <w:style w:type="character" w:customStyle="1" w:styleId="Heading5Char">
    <w:name w:val="Heading 5 Char"/>
    <w:basedOn w:val="DefaultParagraphFont"/>
    <w:link w:val="Heading5"/>
    <w:rsid w:val="00362192"/>
    <w:rPr>
      <w:rFonts w:asciiTheme="majorHAnsi" w:eastAsiaTheme="majorEastAsia" w:hAnsiTheme="majorHAnsi" w:cstheme="majorBidi"/>
      <w:color w:val="2E74B5" w:themeColor="accent1" w:themeShade="BF"/>
      <w:lang w:val="lv-LV" w:eastAsia="lv-LV"/>
    </w:rPr>
  </w:style>
  <w:style w:type="character" w:customStyle="1" w:styleId="Heading6Char">
    <w:name w:val="Heading 6 Char"/>
    <w:basedOn w:val="DefaultParagraphFont"/>
    <w:link w:val="Heading6"/>
    <w:rsid w:val="00362192"/>
    <w:rPr>
      <w:rFonts w:asciiTheme="majorHAnsi" w:eastAsiaTheme="majorEastAsia" w:hAnsiTheme="majorHAnsi" w:cstheme="majorBidi"/>
      <w:color w:val="1F4D78" w:themeColor="accent1" w:themeShade="7F"/>
      <w:lang w:val="lv-LV" w:eastAsia="lv-LV"/>
    </w:rPr>
  </w:style>
  <w:style w:type="character" w:customStyle="1" w:styleId="Heading7Char">
    <w:name w:val="Heading 7 Char"/>
    <w:basedOn w:val="DefaultParagraphFont"/>
    <w:link w:val="Heading7"/>
    <w:uiPriority w:val="9"/>
    <w:semiHidden/>
    <w:rsid w:val="00362192"/>
    <w:rPr>
      <w:rFonts w:asciiTheme="majorHAnsi" w:eastAsiaTheme="majorEastAsia" w:hAnsiTheme="majorHAnsi" w:cstheme="majorBidi"/>
      <w:i/>
      <w:iCs/>
      <w:color w:val="1F4D78" w:themeColor="accent1" w:themeShade="7F"/>
      <w:lang w:val="lv-LV" w:eastAsia="lv-LV"/>
    </w:rPr>
  </w:style>
  <w:style w:type="character" w:customStyle="1" w:styleId="Heading8Char">
    <w:name w:val="Heading 8 Char"/>
    <w:basedOn w:val="DefaultParagraphFont"/>
    <w:link w:val="Heading8"/>
    <w:uiPriority w:val="9"/>
    <w:semiHidden/>
    <w:rsid w:val="00362192"/>
    <w:rPr>
      <w:rFonts w:asciiTheme="majorHAnsi" w:eastAsiaTheme="majorEastAsia" w:hAnsiTheme="majorHAnsi" w:cstheme="majorBidi"/>
      <w:color w:val="272727" w:themeColor="text1" w:themeTint="D8"/>
      <w:sz w:val="21"/>
      <w:szCs w:val="21"/>
      <w:lang w:val="lv-LV" w:eastAsia="lv-LV"/>
    </w:rPr>
  </w:style>
  <w:style w:type="character" w:customStyle="1" w:styleId="Heading9Char">
    <w:name w:val="Heading 9 Char"/>
    <w:basedOn w:val="DefaultParagraphFont"/>
    <w:link w:val="Heading9"/>
    <w:uiPriority w:val="9"/>
    <w:semiHidden/>
    <w:rsid w:val="00362192"/>
    <w:rPr>
      <w:rFonts w:asciiTheme="majorHAnsi" w:eastAsiaTheme="majorEastAsia" w:hAnsiTheme="majorHAnsi" w:cstheme="majorBidi"/>
      <w:i/>
      <w:iCs/>
      <w:color w:val="272727" w:themeColor="text1" w:themeTint="D8"/>
      <w:sz w:val="21"/>
      <w:szCs w:val="21"/>
      <w:lang w:val="lv-LV" w:eastAsia="lv-LV"/>
    </w:rPr>
  </w:style>
  <w:style w:type="paragraph" w:styleId="FootnoteText">
    <w:name w:val="footnote text"/>
    <w:aliases w:val="Footnote Text Char1 Char,Footnote Text Char Char Char,Footnote Text Char1 Char Char1 Char,Footnote Text Char Char Char Char Char,Footnote Text Char Char Char Char Char Char Char Char,Fußnote,-E Fußnotentext,footnote text,f,Char"/>
    <w:basedOn w:val="Normal"/>
    <w:link w:val="FollowedHyperlink"/>
    <w:qFormat/>
    <w:rsid w:val="006854DF"/>
    <w:pPr>
      <w:spacing w:after="0" w:line="240" w:lineRule="auto"/>
    </w:pPr>
    <w:rPr>
      <w:rFonts w:ascii="Calibri" w:eastAsia="Calibri" w:hAnsi="Calibri" w:cs="Times New Roman"/>
      <w:lang w:val="en-AU" w:eastAsia="en-US"/>
    </w:rPr>
  </w:style>
  <w:style w:type="character" w:styleId="FollowedHyperlink">
    <w:name w:val="FollowedHyperlink"/>
    <w:aliases w:val="Footnote Text Char1,Footnote Text Char1 Char Char,Footnote Text Char Char Char Char,Footnote Text Char1 Char Char1 Char Char,Footnote Text Char Char Char Char Char Char,Footnote Text Char Char Char Char Char Char Char Char Char,f Char1"/>
    <w:basedOn w:val="DefaultParagraphFont"/>
    <w:link w:val="FootnoteText"/>
    <w:rsid w:val="006854DF"/>
    <w:rPr>
      <w:rFonts w:ascii="Calibri" w:eastAsia="Calibri" w:hAnsi="Calibri" w:cs="Times New Roman"/>
      <w:lang w:val="en-AU"/>
    </w:rPr>
  </w:style>
  <w:style w:type="character" w:customStyle="1" w:styleId="FootnoteTextChar">
    <w:name w:val="Footnote Text Char"/>
    <w:aliases w:val="Footnote Text Char1 Char Char1,Footnote Text Char Char Char Char1,Footnote Text Char1 Char Char1 Char Char1,Footnote Text Char Char Char Char Char Char1,Footnote Text Char Char Char Char Char Char Char Char Char1,Fußnote Char,f Char"/>
    <w:basedOn w:val="DefaultParagraphFont"/>
    <w:uiPriority w:val="99"/>
    <w:qFormat/>
    <w:rsid w:val="006854DF"/>
    <w:rPr>
      <w:rFonts w:eastAsiaTheme="minorEastAsia"/>
      <w:sz w:val="20"/>
      <w:szCs w:val="20"/>
      <w:lang w:val="lv-LV" w:eastAsia="lv-LV"/>
    </w:rPr>
  </w:style>
  <w:style w:type="character" w:styleId="FootnoteReference">
    <w:name w:val="footnote reference"/>
    <w:aliases w:val="Footnote Reference Number,Footnote symbol,Footnote,-E Fußnotenzeichen,BVI fnr,E,E FNZ,Footnote Reference Superscript,Footnote Refernece,Footnote reference number,Footnotes refss,Odwołanie przypisu,Ref,SUPERS,Times 10 Point,ftref,No,fr"/>
    <w:basedOn w:val="DefaultParagraphFont"/>
    <w:link w:val="CharCharCharChar"/>
    <w:qFormat/>
    <w:rsid w:val="006854DF"/>
    <w:rPr>
      <w:vertAlign w:val="superscript"/>
    </w:rPr>
  </w:style>
  <w:style w:type="paragraph" w:customStyle="1" w:styleId="CharCharCharChar">
    <w:name w:val="Char Char Char Char"/>
    <w:aliases w:val="Char2"/>
    <w:basedOn w:val="Normal"/>
    <w:next w:val="Normal"/>
    <w:link w:val="FootnoteReference"/>
    <w:rsid w:val="006854DF"/>
    <w:pPr>
      <w:spacing w:line="240" w:lineRule="exact"/>
    </w:pPr>
    <w:rPr>
      <w:rFonts w:eastAsiaTheme="minorHAnsi"/>
      <w:vertAlign w:val="superscript"/>
      <w:lang w:val="en-US" w:eastAsia="en-US"/>
    </w:rPr>
  </w:style>
  <w:style w:type="character" w:styleId="Hyperlink">
    <w:name w:val="Hyperlink"/>
    <w:basedOn w:val="DefaultParagraphFont"/>
    <w:uiPriority w:val="99"/>
    <w:unhideWhenUsed/>
    <w:rsid w:val="00362192"/>
    <w:rPr>
      <w:color w:val="0563C1" w:themeColor="hyperlink"/>
      <w:u w:val="single"/>
    </w:rPr>
  </w:style>
  <w:style w:type="paragraph" w:styleId="ListParagraph">
    <w:name w:val="List Paragraph"/>
    <w:aliases w:val="2,Bullet 1,Bullet Points,Colorful List - Accent 11,Dot pt,F5 List Paragraph,IFCL - List Paragraph,Indicator Text,List Paragraph Char Char Char,List Paragraph1,List Paragraph12,MAIN CONTENT,No Spacing1,Numbered Para 1,OBC Bullet,Strip,B"/>
    <w:basedOn w:val="Normal"/>
    <w:link w:val="ListParagraphChar"/>
    <w:uiPriority w:val="34"/>
    <w:qFormat/>
    <w:rsid w:val="00362192"/>
    <w:pPr>
      <w:spacing w:after="0" w:line="240" w:lineRule="auto"/>
      <w:ind w:left="720"/>
      <w:contextualSpacing/>
    </w:pPr>
    <w:rPr>
      <w:rFonts w:ascii="Times New Roman" w:eastAsiaTheme="minorHAnsi" w:hAnsi="Times New Roman"/>
      <w:sz w:val="24"/>
      <w:lang w:eastAsia="en-US"/>
    </w:rPr>
  </w:style>
  <w:style w:type="character" w:customStyle="1" w:styleId="ListParagraphChar">
    <w:name w:val="List Paragraph Char"/>
    <w:aliases w:val="2 Char,Bullet 1 Char,Bullet Points Char,Colorful List - Accent 11 Char,Dot pt Char,F5 List Paragraph Char,IFCL - List Paragraph Char,Indicator Text Char,List Paragraph Char Char Char Char,List Paragraph1 Char,List Paragraph12 Char"/>
    <w:link w:val="ListParagraph"/>
    <w:uiPriority w:val="34"/>
    <w:qFormat/>
    <w:locked/>
    <w:rsid w:val="00362192"/>
    <w:rPr>
      <w:rFonts w:ascii="Times New Roman" w:hAnsi="Times New Roman"/>
      <w:sz w:val="24"/>
      <w:lang w:val="lv-LV"/>
    </w:rPr>
  </w:style>
  <w:style w:type="paragraph" w:customStyle="1" w:styleId="mt-translation">
    <w:name w:val="mt-translation"/>
    <w:basedOn w:val="Normal"/>
    <w:rsid w:val="00362192"/>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phrase">
    <w:name w:val="phrase"/>
    <w:basedOn w:val="DefaultParagraphFont"/>
    <w:rsid w:val="00362192"/>
  </w:style>
  <w:style w:type="character" w:customStyle="1" w:styleId="word">
    <w:name w:val="word"/>
    <w:basedOn w:val="DefaultParagraphFont"/>
    <w:rsid w:val="00362192"/>
  </w:style>
  <w:style w:type="character" w:styleId="Strong">
    <w:name w:val="Strong"/>
    <w:basedOn w:val="DefaultParagraphFont"/>
    <w:uiPriority w:val="22"/>
    <w:qFormat/>
    <w:rsid w:val="00362192"/>
    <w:rPr>
      <w:b/>
      <w:bCs/>
    </w:rPr>
  </w:style>
  <w:style w:type="character" w:customStyle="1" w:styleId="Hyperlink1">
    <w:name w:val="Hyperlink1"/>
    <w:basedOn w:val="DefaultParagraphFont"/>
    <w:uiPriority w:val="99"/>
    <w:unhideWhenUsed/>
    <w:rsid w:val="00362192"/>
    <w:rPr>
      <w:color w:val="0000FF"/>
      <w:u w:val="single"/>
    </w:rPr>
  </w:style>
  <w:style w:type="character" w:styleId="EndnoteReference">
    <w:name w:val="endnote reference"/>
    <w:basedOn w:val="DefaultParagraphFont"/>
    <w:uiPriority w:val="99"/>
    <w:semiHidden/>
    <w:unhideWhenUsed/>
    <w:rsid w:val="00595A8F"/>
    <w:rPr>
      <w:vertAlign w:val="superscript"/>
    </w:rPr>
  </w:style>
  <w:style w:type="character" w:customStyle="1" w:styleId="EndnoteTextChar">
    <w:name w:val="Endnote Text Char"/>
    <w:basedOn w:val="DefaultParagraphFont"/>
    <w:link w:val="EndnoteText"/>
    <w:uiPriority w:val="99"/>
    <w:semiHidden/>
    <w:rsid w:val="00595A8F"/>
    <w:rPr>
      <w:sz w:val="20"/>
      <w:szCs w:val="20"/>
    </w:rPr>
  </w:style>
  <w:style w:type="paragraph" w:styleId="EndnoteText">
    <w:name w:val="endnote text"/>
    <w:basedOn w:val="Normal"/>
    <w:link w:val="EndnoteTextChar"/>
    <w:uiPriority w:val="99"/>
    <w:semiHidden/>
    <w:unhideWhenUsed/>
    <w:rsid w:val="00595A8F"/>
    <w:pPr>
      <w:spacing w:after="0" w:line="240" w:lineRule="auto"/>
    </w:pPr>
    <w:rPr>
      <w:rFonts w:eastAsiaTheme="minorHAnsi"/>
      <w:sz w:val="20"/>
      <w:szCs w:val="20"/>
      <w:lang w:val="en-US" w:eastAsia="en-US"/>
    </w:rPr>
  </w:style>
  <w:style w:type="character" w:customStyle="1" w:styleId="EndnoteTextChar1">
    <w:name w:val="Endnote Text Char1"/>
    <w:basedOn w:val="DefaultParagraphFont"/>
    <w:uiPriority w:val="99"/>
    <w:semiHidden/>
    <w:rsid w:val="00595A8F"/>
    <w:rPr>
      <w:rFonts w:eastAsiaTheme="minorEastAsia"/>
      <w:sz w:val="20"/>
      <w:szCs w:val="20"/>
      <w:lang w:val="lv-LV" w:eastAsia="lv-LV"/>
    </w:rPr>
  </w:style>
  <w:style w:type="paragraph" w:customStyle="1" w:styleId="tvhtmlmktable">
    <w:name w:val="tv_html mk_table"/>
    <w:basedOn w:val="Normal"/>
    <w:rsid w:val="00595A8F"/>
    <w:pPr>
      <w:spacing w:before="100" w:beforeAutospacing="1" w:after="100" w:afterAutospacing="1" w:line="240" w:lineRule="auto"/>
    </w:pPr>
    <w:rPr>
      <w:rFonts w:ascii="Times New Roman" w:eastAsia="Times New Roman" w:hAnsi="Times New Roman" w:cs="Times New Roman"/>
      <w:sz w:val="24"/>
      <w:szCs w:val="24"/>
    </w:rPr>
  </w:style>
  <w:style w:type="paragraph" w:styleId="Footer">
    <w:name w:val="footer"/>
    <w:basedOn w:val="Normal"/>
    <w:link w:val="FooterChar"/>
    <w:uiPriority w:val="99"/>
    <w:unhideWhenUsed/>
    <w:rsid w:val="00CD2D09"/>
    <w:pPr>
      <w:tabs>
        <w:tab w:val="center" w:pos="4153"/>
        <w:tab w:val="right" w:pos="8306"/>
      </w:tabs>
      <w:spacing w:after="0" w:line="240" w:lineRule="auto"/>
    </w:pPr>
    <w:rPr>
      <w:rFonts w:eastAsiaTheme="minorHAnsi"/>
      <w:noProof/>
      <w:lang w:eastAsia="en-US"/>
    </w:rPr>
  </w:style>
  <w:style w:type="character" w:customStyle="1" w:styleId="FooterChar">
    <w:name w:val="Footer Char"/>
    <w:basedOn w:val="DefaultParagraphFont"/>
    <w:link w:val="Footer"/>
    <w:uiPriority w:val="99"/>
    <w:rsid w:val="00CD2D09"/>
    <w:rPr>
      <w:noProof/>
      <w:lang w:val="lv-LV"/>
    </w:rPr>
  </w:style>
  <w:style w:type="paragraph" w:customStyle="1" w:styleId="paragraph">
    <w:name w:val="paragraph"/>
    <w:basedOn w:val="Normal"/>
    <w:rsid w:val="00CD2D09"/>
    <w:pPr>
      <w:spacing w:before="100" w:beforeAutospacing="1" w:after="100" w:afterAutospacing="1" w:line="240" w:lineRule="auto"/>
    </w:pPr>
    <w:rPr>
      <w:rFonts w:ascii="Times New Roman" w:eastAsia="Times New Roman" w:hAnsi="Times New Roman" w:cs="Times New Roman"/>
      <w:sz w:val="24"/>
      <w:szCs w:val="24"/>
      <w:lang w:val="en-US" w:eastAsia="en-US"/>
    </w:rPr>
  </w:style>
  <w:style w:type="character" w:customStyle="1" w:styleId="normaltextrun">
    <w:name w:val="normaltextrun"/>
    <w:basedOn w:val="DefaultParagraphFont"/>
    <w:rsid w:val="00CD2D09"/>
  </w:style>
  <w:style w:type="character" w:customStyle="1" w:styleId="eop">
    <w:name w:val="eop"/>
    <w:basedOn w:val="DefaultParagraphFont"/>
    <w:rsid w:val="00CD2D09"/>
  </w:style>
  <w:style w:type="character" w:customStyle="1" w:styleId="bcx0">
    <w:name w:val="bcx0"/>
    <w:basedOn w:val="DefaultParagraphFont"/>
    <w:rsid w:val="00CD2D09"/>
  </w:style>
  <w:style w:type="paragraph" w:styleId="Caption">
    <w:name w:val="caption"/>
    <w:basedOn w:val="Normal"/>
    <w:next w:val="Normal"/>
    <w:uiPriority w:val="35"/>
    <w:unhideWhenUsed/>
    <w:qFormat/>
    <w:rsid w:val="006E2084"/>
    <w:pPr>
      <w:spacing w:line="240" w:lineRule="auto"/>
    </w:pPr>
    <w:rPr>
      <w:rFonts w:eastAsiaTheme="minorHAnsi"/>
      <w:i/>
      <w:iCs/>
      <w:color w:val="44546A" w:themeColor="text2"/>
      <w:sz w:val="18"/>
      <w:szCs w:val="18"/>
      <w:lang w:val="en-US" w:eastAsia="en-US"/>
    </w:rPr>
  </w:style>
  <w:style w:type="table" w:styleId="TableGrid">
    <w:name w:val="Table Grid"/>
    <w:basedOn w:val="TableNormal"/>
    <w:uiPriority w:val="39"/>
    <w:rsid w:val="006E2084"/>
    <w:pPr>
      <w:spacing w:after="0" w:line="240" w:lineRule="auto"/>
    </w:pPr>
    <w:rPr>
      <w:rFonts w:eastAsiaTheme="minorEastAsia"/>
      <w:lang w:val="lv-LV" w:eastAsia="lv-LV"/>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Title">
    <w:name w:val="Title"/>
    <w:basedOn w:val="Normal1"/>
    <w:next w:val="Normal1"/>
    <w:link w:val="TitleChar"/>
    <w:rsid w:val="00E20FA6"/>
    <w:rPr>
      <w:rFonts w:ascii="Trebuchet MS" w:eastAsia="Trebuchet MS" w:hAnsi="Trebuchet MS" w:cs="Trebuchet MS"/>
      <w:sz w:val="42"/>
    </w:rPr>
  </w:style>
  <w:style w:type="character" w:customStyle="1" w:styleId="TitleChar">
    <w:name w:val="Title Char"/>
    <w:basedOn w:val="DefaultParagraphFont"/>
    <w:link w:val="Title"/>
    <w:rsid w:val="00E20FA6"/>
    <w:rPr>
      <w:rFonts w:ascii="Trebuchet MS" w:eastAsia="Trebuchet MS" w:hAnsi="Trebuchet MS" w:cs="Trebuchet MS"/>
      <w:color w:val="000000"/>
      <w:sz w:val="42"/>
      <w:lang w:val="lv-LV" w:eastAsia="lv-LV"/>
    </w:rPr>
  </w:style>
  <w:style w:type="paragraph" w:styleId="Subtitle">
    <w:name w:val="Subtitle"/>
    <w:basedOn w:val="Normal1"/>
    <w:next w:val="Normal1"/>
    <w:link w:val="SubtitleChar"/>
    <w:rsid w:val="00E20FA6"/>
    <w:rPr>
      <w:rFonts w:ascii="Trebuchet MS" w:eastAsia="Trebuchet MS" w:hAnsi="Trebuchet MS" w:cs="Trebuchet MS"/>
      <w:i/>
      <w:color w:val="666666"/>
      <w:sz w:val="26"/>
    </w:rPr>
  </w:style>
  <w:style w:type="character" w:customStyle="1" w:styleId="SubtitleChar">
    <w:name w:val="Subtitle Char"/>
    <w:basedOn w:val="DefaultParagraphFont"/>
    <w:link w:val="Subtitle"/>
    <w:rsid w:val="00E20FA6"/>
    <w:rPr>
      <w:rFonts w:ascii="Trebuchet MS" w:eastAsia="Trebuchet MS" w:hAnsi="Trebuchet MS" w:cs="Trebuchet MS"/>
      <w:i/>
      <w:color w:val="666666"/>
      <w:sz w:val="26"/>
      <w:lang w:val="lv-LV" w:eastAsia="lv-LV"/>
    </w:rPr>
  </w:style>
  <w:style w:type="paragraph" w:styleId="CommentText">
    <w:name w:val="annotation text"/>
    <w:basedOn w:val="Normal"/>
    <w:link w:val="CommentTextChar"/>
    <w:unhideWhenUsed/>
    <w:rsid w:val="00E20FA6"/>
    <w:pPr>
      <w:spacing w:line="240" w:lineRule="auto"/>
    </w:pPr>
    <w:rPr>
      <w:sz w:val="20"/>
      <w:szCs w:val="20"/>
    </w:rPr>
  </w:style>
  <w:style w:type="character" w:customStyle="1" w:styleId="CommentTextChar">
    <w:name w:val="Comment Text Char"/>
    <w:basedOn w:val="DefaultParagraphFont"/>
    <w:link w:val="CommentText"/>
    <w:rsid w:val="00E20FA6"/>
    <w:rPr>
      <w:rFonts w:eastAsiaTheme="minorEastAsia"/>
      <w:sz w:val="20"/>
      <w:szCs w:val="20"/>
      <w:lang w:val="lv-LV" w:eastAsia="lv-LV"/>
    </w:rPr>
  </w:style>
  <w:style w:type="character" w:customStyle="1" w:styleId="BalloonTextChar">
    <w:name w:val="Balloon Text Char"/>
    <w:basedOn w:val="DefaultParagraphFont"/>
    <w:link w:val="BalloonText"/>
    <w:uiPriority w:val="99"/>
    <w:semiHidden/>
    <w:rsid w:val="00E20FA6"/>
    <w:rPr>
      <w:rFonts w:ascii="Tahoma" w:eastAsiaTheme="minorEastAsia" w:hAnsi="Tahoma" w:cs="Tahoma"/>
      <w:sz w:val="16"/>
      <w:szCs w:val="16"/>
      <w:lang w:val="lv-LV" w:eastAsia="lv-LV"/>
    </w:rPr>
  </w:style>
  <w:style w:type="paragraph" w:styleId="BalloonText">
    <w:name w:val="Balloon Text"/>
    <w:basedOn w:val="Normal"/>
    <w:link w:val="BalloonTextChar"/>
    <w:uiPriority w:val="99"/>
    <w:semiHidden/>
    <w:unhideWhenUsed/>
    <w:rsid w:val="00E20FA6"/>
    <w:pPr>
      <w:spacing w:after="0" w:line="240" w:lineRule="auto"/>
    </w:pPr>
    <w:rPr>
      <w:rFonts w:ascii="Tahoma" w:hAnsi="Tahoma" w:cs="Tahoma"/>
      <w:sz w:val="16"/>
      <w:szCs w:val="16"/>
    </w:rPr>
  </w:style>
  <w:style w:type="paragraph" w:styleId="Header">
    <w:name w:val="header"/>
    <w:basedOn w:val="Normal"/>
    <w:link w:val="HeaderChar"/>
    <w:uiPriority w:val="99"/>
    <w:unhideWhenUsed/>
    <w:rsid w:val="00E20FA6"/>
    <w:pPr>
      <w:tabs>
        <w:tab w:val="center" w:pos="4153"/>
        <w:tab w:val="right" w:pos="8306"/>
      </w:tabs>
      <w:spacing w:after="0" w:line="240" w:lineRule="auto"/>
    </w:pPr>
  </w:style>
  <w:style w:type="character" w:customStyle="1" w:styleId="HeaderChar">
    <w:name w:val="Header Char"/>
    <w:basedOn w:val="DefaultParagraphFont"/>
    <w:link w:val="Header"/>
    <w:uiPriority w:val="99"/>
    <w:rsid w:val="00E20FA6"/>
    <w:rPr>
      <w:rFonts w:eastAsiaTheme="minorEastAsia"/>
      <w:lang w:val="lv-LV" w:eastAsia="lv-LV"/>
    </w:rPr>
  </w:style>
  <w:style w:type="paragraph" w:styleId="TOCHeading">
    <w:name w:val="TOC Heading"/>
    <w:basedOn w:val="Heading1"/>
    <w:next w:val="Normal"/>
    <w:uiPriority w:val="39"/>
    <w:unhideWhenUsed/>
    <w:qFormat/>
    <w:rsid w:val="00E20FA6"/>
    <w:pPr>
      <w:spacing w:before="480"/>
      <w:ind w:left="0" w:firstLine="0"/>
      <w:outlineLvl w:val="9"/>
    </w:pPr>
    <w:rPr>
      <w:b/>
      <w:bCs/>
      <w:sz w:val="28"/>
      <w:szCs w:val="28"/>
      <w:lang w:val="en-US" w:eastAsia="en-US"/>
    </w:rPr>
  </w:style>
  <w:style w:type="paragraph" w:styleId="TOC1">
    <w:name w:val="toc 1"/>
    <w:basedOn w:val="Normal"/>
    <w:next w:val="Normal"/>
    <w:autoRedefine/>
    <w:uiPriority w:val="39"/>
    <w:unhideWhenUsed/>
    <w:rsid w:val="00C23E33"/>
    <w:pPr>
      <w:tabs>
        <w:tab w:val="right" w:leader="dot" w:pos="9350"/>
      </w:tabs>
      <w:spacing w:after="0" w:line="240" w:lineRule="auto"/>
    </w:pPr>
  </w:style>
  <w:style w:type="paragraph" w:styleId="TOC2">
    <w:name w:val="toc 2"/>
    <w:basedOn w:val="Normal"/>
    <w:next w:val="Normal"/>
    <w:autoRedefine/>
    <w:uiPriority w:val="39"/>
    <w:unhideWhenUsed/>
    <w:rsid w:val="00E20FA6"/>
    <w:pPr>
      <w:spacing w:after="100"/>
      <w:ind w:left="220"/>
    </w:pPr>
  </w:style>
  <w:style w:type="paragraph" w:styleId="TOC3">
    <w:name w:val="toc 3"/>
    <w:basedOn w:val="Normal"/>
    <w:next w:val="Normal"/>
    <w:autoRedefine/>
    <w:uiPriority w:val="39"/>
    <w:unhideWhenUsed/>
    <w:rsid w:val="00380060"/>
    <w:pPr>
      <w:tabs>
        <w:tab w:val="left" w:pos="1320"/>
        <w:tab w:val="right" w:leader="dot" w:pos="9350"/>
      </w:tabs>
      <w:spacing w:after="100"/>
      <w:ind w:left="440"/>
    </w:pPr>
  </w:style>
  <w:style w:type="paragraph" w:styleId="CommentSubject">
    <w:name w:val="annotation subject"/>
    <w:basedOn w:val="CommentText"/>
    <w:next w:val="CommentText"/>
    <w:link w:val="CommentSubjectChar"/>
    <w:uiPriority w:val="99"/>
    <w:semiHidden/>
    <w:unhideWhenUsed/>
    <w:rsid w:val="00E20FA6"/>
    <w:rPr>
      <w:b/>
      <w:bCs/>
    </w:rPr>
  </w:style>
  <w:style w:type="character" w:customStyle="1" w:styleId="CommentSubjectChar">
    <w:name w:val="Comment Subject Char"/>
    <w:basedOn w:val="CommentTextChar"/>
    <w:link w:val="CommentSubject"/>
    <w:uiPriority w:val="99"/>
    <w:semiHidden/>
    <w:rsid w:val="00E20FA6"/>
    <w:rPr>
      <w:rFonts w:eastAsiaTheme="minorEastAsia"/>
      <w:b/>
      <w:bCs/>
      <w:sz w:val="20"/>
      <w:szCs w:val="20"/>
      <w:lang w:val="lv-LV" w:eastAsia="lv-LV"/>
    </w:rPr>
  </w:style>
  <w:style w:type="paragraph" w:customStyle="1" w:styleId="Normal11">
    <w:name w:val="Normal11"/>
    <w:basedOn w:val="Normal"/>
    <w:uiPriority w:val="99"/>
    <w:rsid w:val="00E20FA6"/>
    <w:pPr>
      <w:spacing w:after="0" w:line="240" w:lineRule="auto"/>
    </w:pPr>
    <w:rPr>
      <w:rFonts w:ascii="Times New Roman" w:eastAsiaTheme="minorHAnsi" w:hAnsi="Times New Roman" w:cs="Times New Roman"/>
      <w:color w:val="000000"/>
      <w:sz w:val="24"/>
      <w:szCs w:val="24"/>
    </w:rPr>
  </w:style>
  <w:style w:type="character" w:customStyle="1" w:styleId="apple-converted-space">
    <w:name w:val="apple-converted-space"/>
    <w:basedOn w:val="DefaultParagraphFont"/>
    <w:rsid w:val="00E20FA6"/>
  </w:style>
  <w:style w:type="paragraph" w:customStyle="1" w:styleId="Parasts1">
    <w:name w:val="Parasts1"/>
    <w:rsid w:val="00E20FA6"/>
    <w:pPr>
      <w:spacing w:after="0" w:line="240" w:lineRule="auto"/>
    </w:pPr>
    <w:rPr>
      <w:rFonts w:ascii="Calibri" w:eastAsia="Calibri" w:hAnsi="Calibri" w:cs="Calibri"/>
      <w:color w:val="000000"/>
      <w:lang w:val="lv-LV" w:eastAsia="lv-LV"/>
    </w:rPr>
  </w:style>
  <w:style w:type="character" w:styleId="Emphasis">
    <w:name w:val="Emphasis"/>
    <w:basedOn w:val="DefaultParagraphFont"/>
    <w:uiPriority w:val="20"/>
    <w:qFormat/>
    <w:rsid w:val="00E20FA6"/>
    <w:rPr>
      <w:rFonts w:cs="Times New Roman"/>
      <w:i/>
      <w:iCs/>
    </w:rPr>
  </w:style>
  <w:style w:type="paragraph" w:styleId="NormalWeb">
    <w:name w:val="Normal (Web)"/>
    <w:basedOn w:val="Normal"/>
    <w:uiPriority w:val="99"/>
    <w:unhideWhenUsed/>
    <w:rsid w:val="00E20FA6"/>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normal10">
    <w:name w:val="normal1"/>
    <w:basedOn w:val="Normal"/>
    <w:uiPriority w:val="99"/>
    <w:rsid w:val="00E20FA6"/>
    <w:pPr>
      <w:spacing w:after="0" w:line="240" w:lineRule="auto"/>
    </w:pPr>
    <w:rPr>
      <w:rFonts w:ascii="Calibri" w:eastAsiaTheme="minorHAnsi" w:hAnsi="Calibri" w:cs="Calibri"/>
      <w:color w:val="000000"/>
    </w:rPr>
  </w:style>
  <w:style w:type="character" w:styleId="CommentReference">
    <w:name w:val="annotation reference"/>
    <w:basedOn w:val="DefaultParagraphFont"/>
    <w:uiPriority w:val="99"/>
    <w:semiHidden/>
    <w:unhideWhenUsed/>
    <w:rsid w:val="001636B9"/>
    <w:rPr>
      <w:sz w:val="16"/>
      <w:szCs w:val="16"/>
    </w:rPr>
  </w:style>
  <w:style w:type="character" w:customStyle="1" w:styleId="Nessuno">
    <w:name w:val="Nessuno"/>
    <w:rsid w:val="00156B62"/>
    <w:rPr>
      <w:lang w:val="lv-LV"/>
    </w:rPr>
  </w:style>
  <w:style w:type="table" w:customStyle="1" w:styleId="TableGrid1">
    <w:name w:val="Table Grid1"/>
    <w:basedOn w:val="TableNormal"/>
    <w:next w:val="TableGrid"/>
    <w:uiPriority w:val="39"/>
    <w:rsid w:val="00D52514"/>
    <w:pPr>
      <w:spacing w:after="0" w:line="240" w:lineRule="auto"/>
    </w:pPr>
    <w:rPr>
      <w:rFonts w:eastAsiaTheme="minorEastAsia"/>
      <w:lang w:val="lv-LV" w:eastAsia="lv-LV"/>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BodyText">
    <w:name w:val="Body Text"/>
    <w:basedOn w:val="Normal"/>
    <w:link w:val="BodyTextChar"/>
    <w:uiPriority w:val="99"/>
    <w:semiHidden/>
    <w:unhideWhenUsed/>
    <w:rsid w:val="00156B62"/>
    <w:pPr>
      <w:spacing w:after="120" w:line="240" w:lineRule="auto"/>
    </w:pPr>
    <w:rPr>
      <w:rFonts w:ascii="Times New Roman" w:eastAsia="Times New Roman" w:hAnsi="Times New Roman" w:cs="Times New Roman"/>
      <w:sz w:val="24"/>
      <w:szCs w:val="24"/>
      <w:lang w:val="en-GB" w:eastAsia="en-US"/>
    </w:rPr>
  </w:style>
  <w:style w:type="character" w:customStyle="1" w:styleId="BodyTextChar">
    <w:name w:val="Body Text Char"/>
    <w:basedOn w:val="DefaultParagraphFont"/>
    <w:link w:val="BodyText"/>
    <w:uiPriority w:val="99"/>
    <w:semiHidden/>
    <w:rsid w:val="00156B62"/>
    <w:rPr>
      <w:rFonts w:ascii="Times New Roman" w:eastAsia="Times New Roman" w:hAnsi="Times New Roman" w:cs="Times New Roman"/>
      <w:sz w:val="24"/>
      <w:szCs w:val="24"/>
      <w:lang w:val="en-GB"/>
    </w:rPr>
  </w:style>
  <w:style w:type="paragraph" w:customStyle="1" w:styleId="Default">
    <w:name w:val="Default"/>
    <w:rsid w:val="00D10723"/>
    <w:pPr>
      <w:autoSpaceDE w:val="0"/>
      <w:autoSpaceDN w:val="0"/>
      <w:adjustRightInd w:val="0"/>
      <w:spacing w:after="0" w:line="240" w:lineRule="auto"/>
    </w:pPr>
    <w:rPr>
      <w:rFonts w:ascii="Calibri" w:hAnsi="Calibri" w:cs="Calibri"/>
      <w:color w:val="000000"/>
      <w:sz w:val="24"/>
      <w:szCs w:val="24"/>
      <w:lang w:val="lv-LV"/>
    </w:rPr>
  </w:style>
  <w:style w:type="paragraph" w:styleId="NoSpacing">
    <w:name w:val="No Spacing"/>
    <w:uiPriority w:val="1"/>
    <w:qFormat/>
    <w:rsid w:val="00D10723"/>
    <w:pPr>
      <w:tabs>
        <w:tab w:val="left" w:pos="850"/>
        <w:tab w:val="left" w:pos="1191"/>
        <w:tab w:val="left" w:pos="1531"/>
      </w:tabs>
      <w:spacing w:after="0" w:line="240" w:lineRule="auto"/>
    </w:pPr>
    <w:rPr>
      <w:rFonts w:ascii="Calibri Light" w:eastAsia="Times New Roman" w:hAnsi="Calibri Light" w:cs="Times New Roman"/>
      <w:sz w:val="20"/>
      <w:lang w:val="en-GB" w:eastAsia="lv-LV"/>
    </w:rPr>
  </w:style>
  <w:style w:type="paragraph" w:styleId="ListBullet">
    <w:name w:val="List Bullet"/>
    <w:basedOn w:val="Normal"/>
    <w:uiPriority w:val="99"/>
    <w:unhideWhenUsed/>
    <w:rsid w:val="00D10723"/>
    <w:pPr>
      <w:tabs>
        <w:tab w:val="num" w:pos="360"/>
      </w:tabs>
      <w:ind w:left="360" w:hanging="360"/>
      <w:contextualSpacing/>
    </w:pPr>
    <w:rPr>
      <w:rFonts w:eastAsiaTheme="minorHAnsi"/>
      <w:lang w:eastAsia="en-US"/>
    </w:rPr>
  </w:style>
  <w:style w:type="character" w:customStyle="1" w:styleId="UnresolvedMention1">
    <w:name w:val="Unresolved Mention1"/>
    <w:basedOn w:val="DefaultParagraphFont"/>
    <w:uiPriority w:val="99"/>
    <w:semiHidden/>
    <w:unhideWhenUsed/>
    <w:rsid w:val="00D10723"/>
    <w:rPr>
      <w:color w:val="605E5C"/>
      <w:shd w:val="clear" w:color="auto" w:fill="E1DFDD"/>
    </w:rPr>
  </w:style>
  <w:style w:type="paragraph" w:styleId="Revision">
    <w:name w:val="Revision"/>
    <w:hidden/>
    <w:uiPriority w:val="99"/>
    <w:semiHidden/>
    <w:rsid w:val="00D10723"/>
    <w:pPr>
      <w:spacing w:after="0" w:line="240" w:lineRule="auto"/>
    </w:pPr>
    <w:rPr>
      <w:lang w:val="lv-LV"/>
    </w:rPr>
  </w:style>
  <w:style w:type="paragraph" w:customStyle="1" w:styleId="ISTableText">
    <w:name w:val="IS Table Text"/>
    <w:basedOn w:val="Salutation"/>
    <w:rsid w:val="00E42326"/>
    <w:pPr>
      <w:tabs>
        <w:tab w:val="left" w:pos="4680"/>
      </w:tabs>
      <w:overflowPunct w:val="0"/>
      <w:autoSpaceDE w:val="0"/>
      <w:autoSpaceDN w:val="0"/>
      <w:adjustRightInd w:val="0"/>
      <w:spacing w:before="80" w:after="80" w:line="240" w:lineRule="auto"/>
      <w:jc w:val="both"/>
      <w:textAlignment w:val="baseline"/>
    </w:pPr>
    <w:rPr>
      <w:rFonts w:ascii="Segoe UI" w:eastAsia="MS Mincho" w:hAnsi="Segoe UI" w:cs="Segoe UI"/>
      <w:bCs/>
      <w:sz w:val="20"/>
      <w:szCs w:val="20"/>
      <w:lang w:eastAsia="en-US"/>
    </w:rPr>
  </w:style>
  <w:style w:type="paragraph" w:styleId="Salutation">
    <w:name w:val="Salutation"/>
    <w:basedOn w:val="Normal"/>
    <w:next w:val="Normal"/>
    <w:link w:val="SalutationChar"/>
    <w:uiPriority w:val="99"/>
    <w:semiHidden/>
    <w:unhideWhenUsed/>
    <w:rsid w:val="00E42326"/>
  </w:style>
  <w:style w:type="character" w:customStyle="1" w:styleId="SalutationChar">
    <w:name w:val="Salutation Char"/>
    <w:basedOn w:val="DefaultParagraphFont"/>
    <w:link w:val="Salutation"/>
    <w:uiPriority w:val="99"/>
    <w:semiHidden/>
    <w:rsid w:val="00E42326"/>
    <w:rPr>
      <w:rFonts w:eastAsiaTheme="minorEastAsia"/>
      <w:lang w:val="lv-LV" w:eastAsia="lv-LV"/>
    </w:rPr>
  </w:style>
  <w:style w:type="paragraph" w:customStyle="1" w:styleId="FootnotesymbolCarZchn">
    <w:name w:val="Footnote symbol Car Zchn"/>
    <w:aliases w:val="Footnote Car Zchn,Times 10 Point Car Zchn,Exposant 3 Point Car Zchn,Footnote Reference Superscript Car Zchn,Char Char Char Char Char Car Zchn,BVI fnr Car Zchn,SUPERS Car Zchn"/>
    <w:basedOn w:val="Normal"/>
    <w:uiPriority w:val="99"/>
    <w:qFormat/>
    <w:rsid w:val="005A14DC"/>
    <w:pPr>
      <w:spacing w:line="240" w:lineRule="exact"/>
      <w:jc w:val="both"/>
    </w:pPr>
    <w:rPr>
      <w:rFonts w:eastAsiaTheme="minorHAnsi"/>
      <w:vertAlign w:val="superscript"/>
      <w:lang w:val="en-US" w:eastAsia="en-US"/>
    </w:rPr>
  </w:style>
  <w:style w:type="character" w:customStyle="1" w:styleId="textrun">
    <w:name w:val="textrun"/>
    <w:basedOn w:val="DefaultParagraphFont"/>
    <w:rsid w:val="00DB37FC"/>
  </w:style>
  <w:style w:type="character" w:customStyle="1" w:styleId="findhit">
    <w:name w:val="findhit"/>
    <w:basedOn w:val="DefaultParagraphFont"/>
    <w:rsid w:val="00DB37FC"/>
  </w:style>
  <w:style w:type="character" w:customStyle="1" w:styleId="spellingerror">
    <w:name w:val="spellingerror"/>
    <w:basedOn w:val="DefaultParagraphFont"/>
    <w:rsid w:val="00DB37FC"/>
  </w:style>
  <w:style w:type="table" w:customStyle="1" w:styleId="TableGrid0">
    <w:name w:val="Table Grid0"/>
    <w:rsid w:val="0091013F"/>
    <w:pPr>
      <w:spacing w:after="0" w:line="240" w:lineRule="auto"/>
    </w:pPr>
    <w:rPr>
      <w:rFonts w:eastAsiaTheme="minorEastAsia"/>
      <w:lang w:val="lv-LV" w:eastAsia="lv-LV"/>
    </w:rPr>
    <w:tblPr>
      <w:tblCellMar>
        <w:top w:w="0" w:type="dxa"/>
        <w:left w:w="0" w:type="dxa"/>
        <w:bottom w:w="0" w:type="dxa"/>
        <w:right w:w="0" w:type="dxa"/>
      </w:tblCellMar>
    </w:tblPr>
  </w:style>
  <w:style w:type="table" w:customStyle="1" w:styleId="TableGrid2">
    <w:name w:val="Table Grid2"/>
    <w:basedOn w:val="TableNormal"/>
    <w:next w:val="TableGrid"/>
    <w:uiPriority w:val="39"/>
    <w:rsid w:val="00D52514"/>
    <w:pPr>
      <w:spacing w:after="0" w:line="240" w:lineRule="auto"/>
    </w:pPr>
    <w:rPr>
      <w:rFonts w:eastAsiaTheme="minorEastAsia"/>
      <w:lang w:val="lv-LV" w:eastAsia="lv-LV"/>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table" w:customStyle="1" w:styleId="TableGrid3">
    <w:name w:val="Table Grid3"/>
    <w:basedOn w:val="TableNormal"/>
    <w:next w:val="TableGrid"/>
    <w:uiPriority w:val="39"/>
    <w:rsid w:val="00D52514"/>
    <w:pPr>
      <w:spacing w:after="0" w:line="240" w:lineRule="auto"/>
    </w:pPr>
    <w:rPr>
      <w:rFonts w:eastAsiaTheme="minorEastAsia"/>
      <w:lang w:val="lv-LV" w:eastAsia="lv-LV"/>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table" w:customStyle="1" w:styleId="TableGrid4">
    <w:name w:val="Table Grid4"/>
    <w:basedOn w:val="TableNormal"/>
    <w:next w:val="TableGrid"/>
    <w:uiPriority w:val="39"/>
    <w:rsid w:val="00AB1761"/>
    <w:pPr>
      <w:spacing w:after="0" w:line="240" w:lineRule="auto"/>
    </w:pPr>
    <w:rPr>
      <w:rFonts w:eastAsiaTheme="minorEastAsia"/>
      <w:lang w:val="lv-LV" w:eastAsia="lv-LV"/>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table" w:customStyle="1" w:styleId="TableGrid5">
    <w:name w:val="Table Grid5"/>
    <w:basedOn w:val="TableNormal"/>
    <w:next w:val="TableGrid"/>
    <w:uiPriority w:val="39"/>
    <w:rsid w:val="00C95712"/>
    <w:pPr>
      <w:spacing w:after="0" w:line="240" w:lineRule="auto"/>
    </w:pPr>
    <w:rPr>
      <w:rFonts w:eastAsiaTheme="minorEastAsia"/>
      <w:lang w:val="lv-LV" w:eastAsia="lv-LV"/>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table" w:customStyle="1" w:styleId="TableGrid6">
    <w:name w:val="Table Grid6"/>
    <w:basedOn w:val="TableNormal"/>
    <w:next w:val="TableGrid"/>
    <w:uiPriority w:val="39"/>
    <w:rsid w:val="00B07808"/>
    <w:pPr>
      <w:spacing w:after="0" w:line="240" w:lineRule="auto"/>
    </w:pPr>
    <w:rPr>
      <w:rFonts w:eastAsiaTheme="minorEastAsia"/>
      <w:lang w:val="lv-LV" w:eastAsia="lv-LV"/>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table" w:customStyle="1" w:styleId="TableGrid7">
    <w:name w:val="Table Grid7"/>
    <w:basedOn w:val="TableNormal"/>
    <w:next w:val="TableGrid"/>
    <w:uiPriority w:val="39"/>
    <w:rsid w:val="00B07808"/>
    <w:pPr>
      <w:spacing w:after="0" w:line="240" w:lineRule="auto"/>
    </w:pPr>
    <w:rPr>
      <w:rFonts w:eastAsiaTheme="minorEastAsia"/>
      <w:lang w:val="lv-LV" w:eastAsia="lv-LV"/>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table" w:customStyle="1" w:styleId="TableGrid8">
    <w:name w:val="Table Grid8"/>
    <w:basedOn w:val="TableNormal"/>
    <w:next w:val="TableGrid"/>
    <w:uiPriority w:val="39"/>
    <w:rsid w:val="004F4D88"/>
    <w:pPr>
      <w:spacing w:after="0" w:line="240" w:lineRule="auto"/>
    </w:pPr>
    <w:rPr>
      <w:rFonts w:eastAsiaTheme="minorEastAsia"/>
      <w:lang w:val="lv-LV" w:eastAsia="lv-LV"/>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table" w:customStyle="1" w:styleId="TableGrid9">
    <w:name w:val="Table Grid9"/>
    <w:basedOn w:val="TableNormal"/>
    <w:next w:val="TableGrid"/>
    <w:uiPriority w:val="39"/>
    <w:rsid w:val="0038522D"/>
    <w:pPr>
      <w:spacing w:after="0" w:line="240" w:lineRule="auto"/>
    </w:pPr>
    <w:rPr>
      <w:rFonts w:eastAsiaTheme="minorEastAsia"/>
      <w:lang w:val="lv-LV" w:eastAsia="lv-LV"/>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table" w:customStyle="1" w:styleId="TableGrid10">
    <w:name w:val="Table Grid10"/>
    <w:basedOn w:val="TableNormal"/>
    <w:next w:val="TableGrid"/>
    <w:uiPriority w:val="39"/>
    <w:rsid w:val="000A0F9A"/>
    <w:pPr>
      <w:spacing w:after="0" w:line="240" w:lineRule="auto"/>
    </w:pPr>
    <w:rPr>
      <w:rFonts w:eastAsiaTheme="minorEastAsia"/>
      <w:lang w:val="lv-LV" w:eastAsia="lv-LV"/>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table" w:customStyle="1" w:styleId="TableGrid11">
    <w:name w:val="Table Grid11"/>
    <w:basedOn w:val="TableNormal"/>
    <w:next w:val="TableGrid"/>
    <w:uiPriority w:val="39"/>
    <w:rsid w:val="000A0F9A"/>
    <w:pPr>
      <w:spacing w:after="0" w:line="240" w:lineRule="auto"/>
    </w:pPr>
    <w:rPr>
      <w:rFonts w:eastAsiaTheme="minorEastAsia"/>
      <w:lang w:val="lv-LV" w:eastAsia="lv-LV"/>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table" w:customStyle="1" w:styleId="TableGrid12">
    <w:name w:val="Table Grid12"/>
    <w:basedOn w:val="TableNormal"/>
    <w:next w:val="TableGrid"/>
    <w:uiPriority w:val="39"/>
    <w:rsid w:val="000A0F9A"/>
    <w:pPr>
      <w:spacing w:after="0" w:line="240" w:lineRule="auto"/>
    </w:pPr>
    <w:rPr>
      <w:rFonts w:eastAsiaTheme="minorEastAsia"/>
      <w:lang w:val="lv-LV" w:eastAsia="lv-LV"/>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table" w:customStyle="1" w:styleId="TableGrid13">
    <w:name w:val="Table Grid13"/>
    <w:basedOn w:val="TableNormal"/>
    <w:next w:val="TableGrid"/>
    <w:uiPriority w:val="39"/>
    <w:rsid w:val="000A0F9A"/>
    <w:pPr>
      <w:spacing w:after="0" w:line="240" w:lineRule="auto"/>
    </w:pPr>
    <w:rPr>
      <w:rFonts w:eastAsiaTheme="minorEastAsia"/>
      <w:lang w:val="lv-LV" w:eastAsia="lv-LV"/>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table" w:customStyle="1" w:styleId="TableGrid14">
    <w:name w:val="Table Grid14"/>
    <w:basedOn w:val="TableNormal"/>
    <w:next w:val="TableGrid"/>
    <w:uiPriority w:val="39"/>
    <w:rsid w:val="000A0F9A"/>
    <w:pPr>
      <w:spacing w:after="0" w:line="240" w:lineRule="auto"/>
    </w:pPr>
    <w:rPr>
      <w:rFonts w:eastAsiaTheme="minorEastAsia"/>
      <w:lang w:val="lv-LV" w:eastAsia="lv-LV"/>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table" w:customStyle="1" w:styleId="TableGrid15">
    <w:name w:val="Table Grid15"/>
    <w:basedOn w:val="TableNormal"/>
    <w:next w:val="TableGrid"/>
    <w:uiPriority w:val="39"/>
    <w:rsid w:val="000A0F9A"/>
    <w:pPr>
      <w:spacing w:after="0" w:line="240" w:lineRule="auto"/>
    </w:pPr>
    <w:rPr>
      <w:rFonts w:eastAsiaTheme="minorEastAsia"/>
      <w:lang w:val="lv-LV" w:eastAsia="lv-LV"/>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table" w:customStyle="1" w:styleId="TableGrid16">
    <w:name w:val="Table Grid16"/>
    <w:basedOn w:val="TableNormal"/>
    <w:next w:val="TableGrid"/>
    <w:uiPriority w:val="39"/>
    <w:rsid w:val="000A0F9A"/>
    <w:pPr>
      <w:spacing w:after="0" w:line="240" w:lineRule="auto"/>
    </w:pPr>
    <w:rPr>
      <w:rFonts w:eastAsiaTheme="minorEastAsia"/>
      <w:lang w:val="lv-LV" w:eastAsia="lv-LV"/>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table" w:customStyle="1" w:styleId="TableGrid17">
    <w:name w:val="Table Grid17"/>
    <w:basedOn w:val="TableNormal"/>
    <w:next w:val="TableGrid"/>
    <w:uiPriority w:val="39"/>
    <w:rsid w:val="000A0F9A"/>
    <w:pPr>
      <w:spacing w:after="0" w:line="240" w:lineRule="auto"/>
    </w:pPr>
    <w:rPr>
      <w:rFonts w:eastAsiaTheme="minorEastAsia"/>
      <w:lang w:val="lv-LV" w:eastAsia="lv-LV"/>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table" w:customStyle="1" w:styleId="TableGrid18">
    <w:name w:val="Table Grid18"/>
    <w:basedOn w:val="TableNormal"/>
    <w:next w:val="TableGrid"/>
    <w:uiPriority w:val="39"/>
    <w:rsid w:val="000A0F9A"/>
    <w:pPr>
      <w:spacing w:after="0" w:line="240" w:lineRule="auto"/>
    </w:pPr>
    <w:rPr>
      <w:rFonts w:eastAsiaTheme="minorEastAsia"/>
      <w:lang w:val="lv-LV" w:eastAsia="lv-LV"/>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table" w:customStyle="1" w:styleId="TableGrid19">
    <w:name w:val="Table Grid19"/>
    <w:basedOn w:val="TableNormal"/>
    <w:next w:val="TableGrid"/>
    <w:uiPriority w:val="39"/>
    <w:rsid w:val="000A0F9A"/>
    <w:pPr>
      <w:spacing w:after="0" w:line="240" w:lineRule="auto"/>
    </w:pPr>
    <w:rPr>
      <w:rFonts w:eastAsiaTheme="minorEastAsia"/>
      <w:lang w:val="lv-LV" w:eastAsia="lv-LV"/>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table" w:customStyle="1" w:styleId="TableGrid20">
    <w:name w:val="Table Grid20"/>
    <w:basedOn w:val="TableNormal"/>
    <w:next w:val="TableGrid"/>
    <w:uiPriority w:val="39"/>
    <w:rsid w:val="000A0F9A"/>
    <w:pPr>
      <w:spacing w:after="0" w:line="240" w:lineRule="auto"/>
    </w:pPr>
    <w:rPr>
      <w:rFonts w:eastAsiaTheme="minorEastAsia"/>
      <w:lang w:val="lv-LV" w:eastAsia="lv-LV"/>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customStyle="1" w:styleId="xxxmsonormal">
    <w:name w:val="x_x_x_msonormal"/>
    <w:basedOn w:val="Normal"/>
    <w:rsid w:val="00A43BBD"/>
    <w:pPr>
      <w:spacing w:after="0" w:line="240" w:lineRule="auto"/>
    </w:pPr>
    <w:rPr>
      <w:rFonts w:ascii="Times New Roman" w:eastAsiaTheme="minorHAnsi" w:hAnsi="Times New Roman" w:cs="Times New Roman"/>
      <w:sz w:val="24"/>
      <w:szCs w:val="24"/>
    </w:rPr>
  </w:style>
  <w:style w:type="paragraph" w:customStyle="1" w:styleId="xxmsonormal">
    <w:name w:val="x_x_msonormal"/>
    <w:basedOn w:val="Normal"/>
    <w:rsid w:val="0067066C"/>
    <w:pPr>
      <w:spacing w:after="0" w:line="240" w:lineRule="auto"/>
    </w:pPr>
    <w:rPr>
      <w:rFonts w:ascii="Times New Roman" w:eastAsiaTheme="minorHAnsi" w:hAnsi="Times New Roman" w:cs="Times New Roman"/>
      <w:sz w:val="24"/>
      <w:szCs w:val="24"/>
    </w:rPr>
  </w:style>
  <w:style w:type="character" w:customStyle="1" w:styleId="UnresolvedMention2">
    <w:name w:val="Unresolved Mention2"/>
    <w:basedOn w:val="DefaultParagraphFont"/>
    <w:uiPriority w:val="99"/>
    <w:unhideWhenUsed/>
    <w:rsid w:val="00FE1F0E"/>
    <w:rPr>
      <w:color w:val="605E5C"/>
      <w:shd w:val="clear" w:color="auto" w:fill="E1DFDD"/>
    </w:rPr>
  </w:style>
  <w:style w:type="character" w:customStyle="1" w:styleId="Mention1">
    <w:name w:val="Mention1"/>
    <w:basedOn w:val="DefaultParagraphFont"/>
    <w:uiPriority w:val="99"/>
    <w:unhideWhenUsed/>
    <w:rsid w:val="00FE1F0E"/>
    <w:rPr>
      <w:color w:val="2B579A"/>
      <w:shd w:val="clear" w:color="auto" w:fill="E1DFDD"/>
    </w:rPr>
  </w:style>
  <w:style w:type="character" w:customStyle="1" w:styleId="UnresolvedMention3">
    <w:name w:val="Unresolved Mention3"/>
    <w:basedOn w:val="DefaultParagraphFont"/>
    <w:uiPriority w:val="99"/>
    <w:semiHidden/>
    <w:unhideWhenUsed/>
    <w:rsid w:val="003F7591"/>
    <w:rPr>
      <w:color w:val="605E5C"/>
      <w:shd w:val="clear" w:color="auto" w:fill="E1DFDD"/>
    </w:rPr>
  </w:style>
  <w:style w:type="character" w:customStyle="1" w:styleId="UnresolvedMention4">
    <w:name w:val="Unresolved Mention4"/>
    <w:basedOn w:val="DefaultParagraphFont"/>
    <w:uiPriority w:val="99"/>
    <w:semiHidden/>
    <w:unhideWhenUsed/>
    <w:rsid w:val="00E75EAE"/>
    <w:rPr>
      <w:color w:val="605E5C"/>
      <w:shd w:val="clear" w:color="auto" w:fill="E1DFDD"/>
    </w:rPr>
  </w:style>
  <w:style w:type="character" w:customStyle="1" w:styleId="UnresolvedMention">
    <w:name w:val="Unresolved Mention"/>
    <w:basedOn w:val="DefaultParagraphFont"/>
    <w:uiPriority w:val="99"/>
    <w:semiHidden/>
    <w:unhideWhenUsed/>
    <w:rsid w:val="00C42A8F"/>
    <w:rPr>
      <w:color w:val="605E5C"/>
      <w:shd w:val="clear" w:color="auto" w:fill="E1DFDD"/>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0" w:qFormat="1"/>
    <w:lsdException w:name="heading 4" w:uiPriority="0" w:qFormat="1"/>
    <w:lsdException w:name="heading 5" w:uiPriority="0" w:qFormat="1"/>
    <w:lsdException w:name="heading 6" w:uiPriority="0"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qFormat="1"/>
    <w:lsdException w:name="annotation text" w:uiPriority="0"/>
    <w:lsdException w:name="caption" w:uiPriority="35" w:qFormat="1"/>
    <w:lsdException w:name="footnote reference" w:uiPriority="0" w:qFormat="1"/>
    <w:lsdException w:name="Title" w:semiHidden="0" w:uiPriority="0" w:unhideWhenUsed="0" w:qFormat="1"/>
    <w:lsdException w:name="Default Paragraph Font" w:uiPriority="1"/>
    <w:lsdException w:name="Subtitle" w:semiHidden="0" w:uiPriority="0" w:unhideWhenUsed="0" w:qFormat="1"/>
    <w:lsdException w:name="FollowedHyperlink" w:uiPriority="0"/>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29206C"/>
    <w:rPr>
      <w:rFonts w:eastAsiaTheme="minorEastAsia"/>
      <w:lang w:val="lv-LV" w:eastAsia="lv-LV"/>
    </w:rPr>
  </w:style>
  <w:style w:type="paragraph" w:styleId="Heading1">
    <w:name w:val="heading 1"/>
    <w:basedOn w:val="Normal"/>
    <w:next w:val="Normal"/>
    <w:link w:val="Heading1Char"/>
    <w:qFormat/>
    <w:rsid w:val="00362192"/>
    <w:pPr>
      <w:keepNext/>
      <w:keepLines/>
      <w:numPr>
        <w:numId w:val="20"/>
      </w:numPr>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362192"/>
    <w:pPr>
      <w:keepNext/>
      <w:keepLines/>
      <w:numPr>
        <w:ilvl w:val="1"/>
        <w:numId w:val="20"/>
      </w:numPr>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1"/>
    <w:next w:val="Normal1"/>
    <w:link w:val="Heading3Char"/>
    <w:rsid w:val="00362192"/>
    <w:pPr>
      <w:numPr>
        <w:ilvl w:val="2"/>
        <w:numId w:val="20"/>
      </w:numPr>
      <w:jc w:val="both"/>
      <w:outlineLvl w:val="2"/>
    </w:pPr>
    <w:rPr>
      <w:rFonts w:ascii="Times New Roman" w:eastAsia="Arial" w:hAnsi="Times New Roman" w:cs="Arial"/>
      <w:b/>
      <w:sz w:val="24"/>
    </w:rPr>
  </w:style>
  <w:style w:type="paragraph" w:styleId="Heading4">
    <w:name w:val="heading 4"/>
    <w:basedOn w:val="Normal"/>
    <w:next w:val="Normal"/>
    <w:link w:val="Heading4Char"/>
    <w:unhideWhenUsed/>
    <w:qFormat/>
    <w:rsid w:val="00362192"/>
    <w:pPr>
      <w:keepNext/>
      <w:keepLines/>
      <w:numPr>
        <w:ilvl w:val="3"/>
        <w:numId w:val="20"/>
      </w:numPr>
      <w:spacing w:before="40" w:after="0"/>
      <w:outlineLvl w:val="3"/>
    </w:pPr>
    <w:rPr>
      <w:rFonts w:asciiTheme="majorHAnsi" w:eastAsiaTheme="majorEastAsia" w:hAnsiTheme="majorHAnsi" w:cstheme="majorBidi"/>
      <w:i/>
      <w:iCs/>
      <w:color w:val="2E74B5" w:themeColor="accent1" w:themeShade="BF"/>
    </w:rPr>
  </w:style>
  <w:style w:type="paragraph" w:styleId="Heading5">
    <w:name w:val="heading 5"/>
    <w:basedOn w:val="Normal"/>
    <w:next w:val="Normal"/>
    <w:link w:val="Heading5Char"/>
    <w:unhideWhenUsed/>
    <w:qFormat/>
    <w:rsid w:val="00362192"/>
    <w:pPr>
      <w:keepNext/>
      <w:keepLines/>
      <w:numPr>
        <w:ilvl w:val="4"/>
        <w:numId w:val="20"/>
      </w:numPr>
      <w:spacing w:before="40" w:after="0"/>
      <w:outlineLvl w:val="4"/>
    </w:pPr>
    <w:rPr>
      <w:rFonts w:asciiTheme="majorHAnsi" w:eastAsiaTheme="majorEastAsia" w:hAnsiTheme="majorHAnsi" w:cstheme="majorBidi"/>
      <w:color w:val="2E74B5" w:themeColor="accent1" w:themeShade="BF"/>
    </w:rPr>
  </w:style>
  <w:style w:type="paragraph" w:styleId="Heading6">
    <w:name w:val="heading 6"/>
    <w:basedOn w:val="Normal"/>
    <w:next w:val="Normal"/>
    <w:link w:val="Heading6Char"/>
    <w:unhideWhenUsed/>
    <w:qFormat/>
    <w:rsid w:val="00362192"/>
    <w:pPr>
      <w:keepNext/>
      <w:keepLines/>
      <w:numPr>
        <w:ilvl w:val="5"/>
        <w:numId w:val="20"/>
      </w:numPr>
      <w:spacing w:before="40" w:after="0"/>
      <w:outlineLvl w:val="5"/>
    </w:pPr>
    <w:rPr>
      <w:rFonts w:asciiTheme="majorHAnsi" w:eastAsiaTheme="majorEastAsia" w:hAnsiTheme="majorHAnsi" w:cstheme="majorBidi"/>
      <w:color w:val="1F4D78" w:themeColor="accent1" w:themeShade="7F"/>
    </w:rPr>
  </w:style>
  <w:style w:type="paragraph" w:styleId="Heading7">
    <w:name w:val="heading 7"/>
    <w:basedOn w:val="Normal"/>
    <w:next w:val="Normal"/>
    <w:link w:val="Heading7Char"/>
    <w:uiPriority w:val="9"/>
    <w:semiHidden/>
    <w:unhideWhenUsed/>
    <w:qFormat/>
    <w:rsid w:val="00362192"/>
    <w:pPr>
      <w:keepNext/>
      <w:keepLines/>
      <w:numPr>
        <w:ilvl w:val="6"/>
        <w:numId w:val="20"/>
      </w:numPr>
      <w:spacing w:before="40" w:after="0"/>
      <w:outlineLvl w:val="6"/>
    </w:pPr>
    <w:rPr>
      <w:rFonts w:asciiTheme="majorHAnsi" w:eastAsiaTheme="majorEastAsia" w:hAnsiTheme="majorHAnsi" w:cstheme="majorBidi"/>
      <w:i/>
      <w:iCs/>
      <w:color w:val="1F4D78" w:themeColor="accent1" w:themeShade="7F"/>
    </w:rPr>
  </w:style>
  <w:style w:type="paragraph" w:styleId="Heading8">
    <w:name w:val="heading 8"/>
    <w:basedOn w:val="Normal"/>
    <w:next w:val="Normal"/>
    <w:link w:val="Heading8Char"/>
    <w:uiPriority w:val="9"/>
    <w:semiHidden/>
    <w:unhideWhenUsed/>
    <w:qFormat/>
    <w:rsid w:val="00362192"/>
    <w:pPr>
      <w:keepNext/>
      <w:keepLines/>
      <w:numPr>
        <w:ilvl w:val="7"/>
        <w:numId w:val="20"/>
      </w:numPr>
      <w:spacing w:before="40" w:after="0"/>
      <w:outlineLvl w:val="7"/>
    </w:pPr>
    <w:rPr>
      <w:rFonts w:asciiTheme="majorHAnsi" w:eastAsiaTheme="majorEastAsia" w:hAnsiTheme="majorHAnsi" w:cstheme="majorBidi"/>
      <w:color w:val="272727" w:themeColor="text1" w:themeTint="D8"/>
      <w:sz w:val="21"/>
      <w:szCs w:val="21"/>
    </w:rPr>
  </w:style>
  <w:style w:type="paragraph" w:styleId="Heading9">
    <w:name w:val="heading 9"/>
    <w:basedOn w:val="Normal"/>
    <w:next w:val="Normal"/>
    <w:link w:val="Heading9Char"/>
    <w:uiPriority w:val="9"/>
    <w:semiHidden/>
    <w:unhideWhenUsed/>
    <w:qFormat/>
    <w:rsid w:val="00362192"/>
    <w:pPr>
      <w:keepNext/>
      <w:keepLines/>
      <w:numPr>
        <w:ilvl w:val="8"/>
        <w:numId w:val="20"/>
      </w:numPr>
      <w:spacing w:before="40" w:after="0"/>
      <w:outlineLvl w:val="8"/>
    </w:pPr>
    <w:rPr>
      <w:rFonts w:asciiTheme="majorHAnsi" w:eastAsiaTheme="majorEastAsia" w:hAnsiTheme="majorHAnsi" w:cstheme="majorBidi"/>
      <w:i/>
      <w:iCs/>
      <w:color w:val="272727" w:themeColor="text1" w:themeTint="D8"/>
      <w:sz w:val="21"/>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362192"/>
    <w:rPr>
      <w:rFonts w:asciiTheme="majorHAnsi" w:eastAsiaTheme="majorEastAsia" w:hAnsiTheme="majorHAnsi" w:cstheme="majorBidi"/>
      <w:color w:val="2E74B5" w:themeColor="accent1" w:themeShade="BF"/>
      <w:sz w:val="32"/>
      <w:szCs w:val="32"/>
      <w:lang w:val="lv-LV" w:eastAsia="lv-LV"/>
    </w:rPr>
  </w:style>
  <w:style w:type="character" w:customStyle="1" w:styleId="Heading2Char">
    <w:name w:val="Heading 2 Char"/>
    <w:basedOn w:val="DefaultParagraphFont"/>
    <w:link w:val="Heading2"/>
    <w:uiPriority w:val="9"/>
    <w:rsid w:val="00362192"/>
    <w:rPr>
      <w:rFonts w:asciiTheme="majorHAnsi" w:eastAsiaTheme="majorEastAsia" w:hAnsiTheme="majorHAnsi" w:cstheme="majorBidi"/>
      <w:color w:val="2E74B5" w:themeColor="accent1" w:themeShade="BF"/>
      <w:sz w:val="26"/>
      <w:szCs w:val="26"/>
      <w:lang w:val="lv-LV" w:eastAsia="lv-LV"/>
    </w:rPr>
  </w:style>
  <w:style w:type="paragraph" w:customStyle="1" w:styleId="Normal1">
    <w:name w:val="Normal1"/>
    <w:uiPriority w:val="99"/>
    <w:rsid w:val="006854DF"/>
    <w:pPr>
      <w:spacing w:after="0" w:line="240" w:lineRule="auto"/>
    </w:pPr>
    <w:rPr>
      <w:rFonts w:ascii="Calibri" w:eastAsia="Calibri" w:hAnsi="Calibri" w:cs="Calibri"/>
      <w:color w:val="000000"/>
      <w:lang w:val="lv-LV" w:eastAsia="lv-LV"/>
    </w:rPr>
  </w:style>
  <w:style w:type="character" w:customStyle="1" w:styleId="Heading3Char">
    <w:name w:val="Heading 3 Char"/>
    <w:basedOn w:val="DefaultParagraphFont"/>
    <w:link w:val="Heading3"/>
    <w:rsid w:val="00362192"/>
    <w:rPr>
      <w:rFonts w:ascii="Times New Roman" w:eastAsia="Arial" w:hAnsi="Times New Roman" w:cs="Arial"/>
      <w:b/>
      <w:color w:val="000000"/>
      <w:sz w:val="24"/>
      <w:lang w:val="lv-LV" w:eastAsia="lv-LV"/>
    </w:rPr>
  </w:style>
  <w:style w:type="character" w:customStyle="1" w:styleId="Heading4Char">
    <w:name w:val="Heading 4 Char"/>
    <w:basedOn w:val="DefaultParagraphFont"/>
    <w:link w:val="Heading4"/>
    <w:rsid w:val="00362192"/>
    <w:rPr>
      <w:rFonts w:asciiTheme="majorHAnsi" w:eastAsiaTheme="majorEastAsia" w:hAnsiTheme="majorHAnsi" w:cstheme="majorBidi"/>
      <w:i/>
      <w:iCs/>
      <w:color w:val="2E74B5" w:themeColor="accent1" w:themeShade="BF"/>
      <w:lang w:val="lv-LV" w:eastAsia="lv-LV"/>
    </w:rPr>
  </w:style>
  <w:style w:type="character" w:customStyle="1" w:styleId="Heading5Char">
    <w:name w:val="Heading 5 Char"/>
    <w:basedOn w:val="DefaultParagraphFont"/>
    <w:link w:val="Heading5"/>
    <w:rsid w:val="00362192"/>
    <w:rPr>
      <w:rFonts w:asciiTheme="majorHAnsi" w:eastAsiaTheme="majorEastAsia" w:hAnsiTheme="majorHAnsi" w:cstheme="majorBidi"/>
      <w:color w:val="2E74B5" w:themeColor="accent1" w:themeShade="BF"/>
      <w:lang w:val="lv-LV" w:eastAsia="lv-LV"/>
    </w:rPr>
  </w:style>
  <w:style w:type="character" w:customStyle="1" w:styleId="Heading6Char">
    <w:name w:val="Heading 6 Char"/>
    <w:basedOn w:val="DefaultParagraphFont"/>
    <w:link w:val="Heading6"/>
    <w:rsid w:val="00362192"/>
    <w:rPr>
      <w:rFonts w:asciiTheme="majorHAnsi" w:eastAsiaTheme="majorEastAsia" w:hAnsiTheme="majorHAnsi" w:cstheme="majorBidi"/>
      <w:color w:val="1F4D78" w:themeColor="accent1" w:themeShade="7F"/>
      <w:lang w:val="lv-LV" w:eastAsia="lv-LV"/>
    </w:rPr>
  </w:style>
  <w:style w:type="character" w:customStyle="1" w:styleId="Heading7Char">
    <w:name w:val="Heading 7 Char"/>
    <w:basedOn w:val="DefaultParagraphFont"/>
    <w:link w:val="Heading7"/>
    <w:uiPriority w:val="9"/>
    <w:semiHidden/>
    <w:rsid w:val="00362192"/>
    <w:rPr>
      <w:rFonts w:asciiTheme="majorHAnsi" w:eastAsiaTheme="majorEastAsia" w:hAnsiTheme="majorHAnsi" w:cstheme="majorBidi"/>
      <w:i/>
      <w:iCs/>
      <w:color w:val="1F4D78" w:themeColor="accent1" w:themeShade="7F"/>
      <w:lang w:val="lv-LV" w:eastAsia="lv-LV"/>
    </w:rPr>
  </w:style>
  <w:style w:type="character" w:customStyle="1" w:styleId="Heading8Char">
    <w:name w:val="Heading 8 Char"/>
    <w:basedOn w:val="DefaultParagraphFont"/>
    <w:link w:val="Heading8"/>
    <w:uiPriority w:val="9"/>
    <w:semiHidden/>
    <w:rsid w:val="00362192"/>
    <w:rPr>
      <w:rFonts w:asciiTheme="majorHAnsi" w:eastAsiaTheme="majorEastAsia" w:hAnsiTheme="majorHAnsi" w:cstheme="majorBidi"/>
      <w:color w:val="272727" w:themeColor="text1" w:themeTint="D8"/>
      <w:sz w:val="21"/>
      <w:szCs w:val="21"/>
      <w:lang w:val="lv-LV" w:eastAsia="lv-LV"/>
    </w:rPr>
  </w:style>
  <w:style w:type="character" w:customStyle="1" w:styleId="Heading9Char">
    <w:name w:val="Heading 9 Char"/>
    <w:basedOn w:val="DefaultParagraphFont"/>
    <w:link w:val="Heading9"/>
    <w:uiPriority w:val="9"/>
    <w:semiHidden/>
    <w:rsid w:val="00362192"/>
    <w:rPr>
      <w:rFonts w:asciiTheme="majorHAnsi" w:eastAsiaTheme="majorEastAsia" w:hAnsiTheme="majorHAnsi" w:cstheme="majorBidi"/>
      <w:i/>
      <w:iCs/>
      <w:color w:val="272727" w:themeColor="text1" w:themeTint="D8"/>
      <w:sz w:val="21"/>
      <w:szCs w:val="21"/>
      <w:lang w:val="lv-LV" w:eastAsia="lv-LV"/>
    </w:rPr>
  </w:style>
  <w:style w:type="paragraph" w:styleId="FootnoteText">
    <w:name w:val="footnote text"/>
    <w:aliases w:val="Footnote Text Char1 Char,Footnote Text Char Char Char,Footnote Text Char1 Char Char1 Char,Footnote Text Char Char Char Char Char,Footnote Text Char Char Char Char Char Char Char Char,Fußnote,-E Fußnotentext,footnote text,f,Char"/>
    <w:basedOn w:val="Normal"/>
    <w:link w:val="FollowedHyperlink"/>
    <w:qFormat/>
    <w:rsid w:val="006854DF"/>
    <w:pPr>
      <w:spacing w:after="0" w:line="240" w:lineRule="auto"/>
    </w:pPr>
    <w:rPr>
      <w:rFonts w:ascii="Calibri" w:eastAsia="Calibri" w:hAnsi="Calibri" w:cs="Times New Roman"/>
      <w:lang w:val="en-AU" w:eastAsia="en-US"/>
    </w:rPr>
  </w:style>
  <w:style w:type="character" w:styleId="FollowedHyperlink">
    <w:name w:val="FollowedHyperlink"/>
    <w:aliases w:val="Footnote Text Char1,Footnote Text Char1 Char Char,Footnote Text Char Char Char Char,Footnote Text Char1 Char Char1 Char Char,Footnote Text Char Char Char Char Char Char,Footnote Text Char Char Char Char Char Char Char Char Char,f Char1"/>
    <w:basedOn w:val="DefaultParagraphFont"/>
    <w:link w:val="FootnoteText"/>
    <w:rsid w:val="006854DF"/>
    <w:rPr>
      <w:rFonts w:ascii="Calibri" w:eastAsia="Calibri" w:hAnsi="Calibri" w:cs="Times New Roman"/>
      <w:lang w:val="en-AU"/>
    </w:rPr>
  </w:style>
  <w:style w:type="character" w:customStyle="1" w:styleId="FootnoteTextChar">
    <w:name w:val="Footnote Text Char"/>
    <w:aliases w:val="Footnote Text Char1 Char Char1,Footnote Text Char Char Char Char1,Footnote Text Char1 Char Char1 Char Char1,Footnote Text Char Char Char Char Char Char1,Footnote Text Char Char Char Char Char Char Char Char Char1,Fußnote Char,f Char"/>
    <w:basedOn w:val="DefaultParagraphFont"/>
    <w:uiPriority w:val="99"/>
    <w:qFormat/>
    <w:rsid w:val="006854DF"/>
    <w:rPr>
      <w:rFonts w:eastAsiaTheme="minorEastAsia"/>
      <w:sz w:val="20"/>
      <w:szCs w:val="20"/>
      <w:lang w:val="lv-LV" w:eastAsia="lv-LV"/>
    </w:rPr>
  </w:style>
  <w:style w:type="character" w:styleId="FootnoteReference">
    <w:name w:val="footnote reference"/>
    <w:aliases w:val="Footnote Reference Number,Footnote symbol,Footnote,-E Fußnotenzeichen,BVI fnr,E,E FNZ,Footnote Reference Superscript,Footnote Refernece,Footnote reference number,Footnotes refss,Odwołanie przypisu,Ref,SUPERS,Times 10 Point,ftref,No,fr"/>
    <w:basedOn w:val="DefaultParagraphFont"/>
    <w:link w:val="CharCharCharChar"/>
    <w:qFormat/>
    <w:rsid w:val="006854DF"/>
    <w:rPr>
      <w:vertAlign w:val="superscript"/>
    </w:rPr>
  </w:style>
  <w:style w:type="paragraph" w:customStyle="1" w:styleId="CharCharCharChar">
    <w:name w:val="Char Char Char Char"/>
    <w:aliases w:val="Char2"/>
    <w:basedOn w:val="Normal"/>
    <w:next w:val="Normal"/>
    <w:link w:val="FootnoteReference"/>
    <w:rsid w:val="006854DF"/>
    <w:pPr>
      <w:spacing w:line="240" w:lineRule="exact"/>
    </w:pPr>
    <w:rPr>
      <w:rFonts w:eastAsiaTheme="minorHAnsi"/>
      <w:vertAlign w:val="superscript"/>
      <w:lang w:val="en-US" w:eastAsia="en-US"/>
    </w:rPr>
  </w:style>
  <w:style w:type="character" w:styleId="Hyperlink">
    <w:name w:val="Hyperlink"/>
    <w:basedOn w:val="DefaultParagraphFont"/>
    <w:uiPriority w:val="99"/>
    <w:unhideWhenUsed/>
    <w:rsid w:val="00362192"/>
    <w:rPr>
      <w:color w:val="0563C1" w:themeColor="hyperlink"/>
      <w:u w:val="single"/>
    </w:rPr>
  </w:style>
  <w:style w:type="paragraph" w:styleId="ListParagraph">
    <w:name w:val="List Paragraph"/>
    <w:aliases w:val="2,Bullet 1,Bullet Points,Colorful List - Accent 11,Dot pt,F5 List Paragraph,IFCL - List Paragraph,Indicator Text,List Paragraph Char Char Char,List Paragraph1,List Paragraph12,MAIN CONTENT,No Spacing1,Numbered Para 1,OBC Bullet,Strip,B"/>
    <w:basedOn w:val="Normal"/>
    <w:link w:val="ListParagraphChar"/>
    <w:uiPriority w:val="34"/>
    <w:qFormat/>
    <w:rsid w:val="00362192"/>
    <w:pPr>
      <w:spacing w:after="0" w:line="240" w:lineRule="auto"/>
      <w:ind w:left="720"/>
      <w:contextualSpacing/>
    </w:pPr>
    <w:rPr>
      <w:rFonts w:ascii="Times New Roman" w:eastAsiaTheme="minorHAnsi" w:hAnsi="Times New Roman"/>
      <w:sz w:val="24"/>
      <w:lang w:eastAsia="en-US"/>
    </w:rPr>
  </w:style>
  <w:style w:type="character" w:customStyle="1" w:styleId="ListParagraphChar">
    <w:name w:val="List Paragraph Char"/>
    <w:aliases w:val="2 Char,Bullet 1 Char,Bullet Points Char,Colorful List - Accent 11 Char,Dot pt Char,F5 List Paragraph Char,IFCL - List Paragraph Char,Indicator Text Char,List Paragraph Char Char Char Char,List Paragraph1 Char,List Paragraph12 Char"/>
    <w:link w:val="ListParagraph"/>
    <w:uiPriority w:val="34"/>
    <w:qFormat/>
    <w:locked/>
    <w:rsid w:val="00362192"/>
    <w:rPr>
      <w:rFonts w:ascii="Times New Roman" w:hAnsi="Times New Roman"/>
      <w:sz w:val="24"/>
      <w:lang w:val="lv-LV"/>
    </w:rPr>
  </w:style>
  <w:style w:type="paragraph" w:customStyle="1" w:styleId="mt-translation">
    <w:name w:val="mt-translation"/>
    <w:basedOn w:val="Normal"/>
    <w:rsid w:val="00362192"/>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phrase">
    <w:name w:val="phrase"/>
    <w:basedOn w:val="DefaultParagraphFont"/>
    <w:rsid w:val="00362192"/>
  </w:style>
  <w:style w:type="character" w:customStyle="1" w:styleId="word">
    <w:name w:val="word"/>
    <w:basedOn w:val="DefaultParagraphFont"/>
    <w:rsid w:val="00362192"/>
  </w:style>
  <w:style w:type="character" w:styleId="Strong">
    <w:name w:val="Strong"/>
    <w:basedOn w:val="DefaultParagraphFont"/>
    <w:uiPriority w:val="22"/>
    <w:qFormat/>
    <w:rsid w:val="00362192"/>
    <w:rPr>
      <w:b/>
      <w:bCs/>
    </w:rPr>
  </w:style>
  <w:style w:type="character" w:customStyle="1" w:styleId="Hyperlink1">
    <w:name w:val="Hyperlink1"/>
    <w:basedOn w:val="DefaultParagraphFont"/>
    <w:uiPriority w:val="99"/>
    <w:unhideWhenUsed/>
    <w:rsid w:val="00362192"/>
    <w:rPr>
      <w:color w:val="0000FF"/>
      <w:u w:val="single"/>
    </w:rPr>
  </w:style>
  <w:style w:type="character" w:styleId="EndnoteReference">
    <w:name w:val="endnote reference"/>
    <w:basedOn w:val="DefaultParagraphFont"/>
    <w:uiPriority w:val="99"/>
    <w:semiHidden/>
    <w:unhideWhenUsed/>
    <w:rsid w:val="00595A8F"/>
    <w:rPr>
      <w:vertAlign w:val="superscript"/>
    </w:rPr>
  </w:style>
  <w:style w:type="character" w:customStyle="1" w:styleId="EndnoteTextChar">
    <w:name w:val="Endnote Text Char"/>
    <w:basedOn w:val="DefaultParagraphFont"/>
    <w:link w:val="EndnoteText"/>
    <w:uiPriority w:val="99"/>
    <w:semiHidden/>
    <w:rsid w:val="00595A8F"/>
    <w:rPr>
      <w:sz w:val="20"/>
      <w:szCs w:val="20"/>
    </w:rPr>
  </w:style>
  <w:style w:type="paragraph" w:styleId="EndnoteText">
    <w:name w:val="endnote text"/>
    <w:basedOn w:val="Normal"/>
    <w:link w:val="EndnoteTextChar"/>
    <w:uiPriority w:val="99"/>
    <w:semiHidden/>
    <w:unhideWhenUsed/>
    <w:rsid w:val="00595A8F"/>
    <w:pPr>
      <w:spacing w:after="0" w:line="240" w:lineRule="auto"/>
    </w:pPr>
    <w:rPr>
      <w:rFonts w:eastAsiaTheme="minorHAnsi"/>
      <w:sz w:val="20"/>
      <w:szCs w:val="20"/>
      <w:lang w:val="en-US" w:eastAsia="en-US"/>
    </w:rPr>
  </w:style>
  <w:style w:type="character" w:customStyle="1" w:styleId="EndnoteTextChar1">
    <w:name w:val="Endnote Text Char1"/>
    <w:basedOn w:val="DefaultParagraphFont"/>
    <w:uiPriority w:val="99"/>
    <w:semiHidden/>
    <w:rsid w:val="00595A8F"/>
    <w:rPr>
      <w:rFonts w:eastAsiaTheme="minorEastAsia"/>
      <w:sz w:val="20"/>
      <w:szCs w:val="20"/>
      <w:lang w:val="lv-LV" w:eastAsia="lv-LV"/>
    </w:rPr>
  </w:style>
  <w:style w:type="paragraph" w:customStyle="1" w:styleId="tvhtmlmktable">
    <w:name w:val="tv_html mk_table"/>
    <w:basedOn w:val="Normal"/>
    <w:rsid w:val="00595A8F"/>
    <w:pPr>
      <w:spacing w:before="100" w:beforeAutospacing="1" w:after="100" w:afterAutospacing="1" w:line="240" w:lineRule="auto"/>
    </w:pPr>
    <w:rPr>
      <w:rFonts w:ascii="Times New Roman" w:eastAsia="Times New Roman" w:hAnsi="Times New Roman" w:cs="Times New Roman"/>
      <w:sz w:val="24"/>
      <w:szCs w:val="24"/>
    </w:rPr>
  </w:style>
  <w:style w:type="paragraph" w:styleId="Footer">
    <w:name w:val="footer"/>
    <w:basedOn w:val="Normal"/>
    <w:link w:val="FooterChar"/>
    <w:uiPriority w:val="99"/>
    <w:unhideWhenUsed/>
    <w:rsid w:val="00CD2D09"/>
    <w:pPr>
      <w:tabs>
        <w:tab w:val="center" w:pos="4153"/>
        <w:tab w:val="right" w:pos="8306"/>
      </w:tabs>
      <w:spacing w:after="0" w:line="240" w:lineRule="auto"/>
    </w:pPr>
    <w:rPr>
      <w:rFonts w:eastAsiaTheme="minorHAnsi"/>
      <w:noProof/>
      <w:lang w:eastAsia="en-US"/>
    </w:rPr>
  </w:style>
  <w:style w:type="character" w:customStyle="1" w:styleId="FooterChar">
    <w:name w:val="Footer Char"/>
    <w:basedOn w:val="DefaultParagraphFont"/>
    <w:link w:val="Footer"/>
    <w:uiPriority w:val="99"/>
    <w:rsid w:val="00CD2D09"/>
    <w:rPr>
      <w:noProof/>
      <w:lang w:val="lv-LV"/>
    </w:rPr>
  </w:style>
  <w:style w:type="paragraph" w:customStyle="1" w:styleId="paragraph">
    <w:name w:val="paragraph"/>
    <w:basedOn w:val="Normal"/>
    <w:rsid w:val="00CD2D09"/>
    <w:pPr>
      <w:spacing w:before="100" w:beforeAutospacing="1" w:after="100" w:afterAutospacing="1" w:line="240" w:lineRule="auto"/>
    </w:pPr>
    <w:rPr>
      <w:rFonts w:ascii="Times New Roman" w:eastAsia="Times New Roman" w:hAnsi="Times New Roman" w:cs="Times New Roman"/>
      <w:sz w:val="24"/>
      <w:szCs w:val="24"/>
      <w:lang w:val="en-US" w:eastAsia="en-US"/>
    </w:rPr>
  </w:style>
  <w:style w:type="character" w:customStyle="1" w:styleId="normaltextrun">
    <w:name w:val="normaltextrun"/>
    <w:basedOn w:val="DefaultParagraphFont"/>
    <w:rsid w:val="00CD2D09"/>
  </w:style>
  <w:style w:type="character" w:customStyle="1" w:styleId="eop">
    <w:name w:val="eop"/>
    <w:basedOn w:val="DefaultParagraphFont"/>
    <w:rsid w:val="00CD2D09"/>
  </w:style>
  <w:style w:type="character" w:customStyle="1" w:styleId="bcx0">
    <w:name w:val="bcx0"/>
    <w:basedOn w:val="DefaultParagraphFont"/>
    <w:rsid w:val="00CD2D09"/>
  </w:style>
  <w:style w:type="paragraph" w:styleId="Caption">
    <w:name w:val="caption"/>
    <w:basedOn w:val="Normal"/>
    <w:next w:val="Normal"/>
    <w:uiPriority w:val="35"/>
    <w:unhideWhenUsed/>
    <w:qFormat/>
    <w:rsid w:val="006E2084"/>
    <w:pPr>
      <w:spacing w:line="240" w:lineRule="auto"/>
    </w:pPr>
    <w:rPr>
      <w:rFonts w:eastAsiaTheme="minorHAnsi"/>
      <w:i/>
      <w:iCs/>
      <w:color w:val="44546A" w:themeColor="text2"/>
      <w:sz w:val="18"/>
      <w:szCs w:val="18"/>
      <w:lang w:val="en-US" w:eastAsia="en-US"/>
    </w:rPr>
  </w:style>
  <w:style w:type="table" w:styleId="TableGrid">
    <w:name w:val="Table Grid"/>
    <w:basedOn w:val="TableNormal"/>
    <w:uiPriority w:val="39"/>
    <w:rsid w:val="006E2084"/>
    <w:pPr>
      <w:spacing w:after="0" w:line="240" w:lineRule="auto"/>
    </w:pPr>
    <w:rPr>
      <w:rFonts w:eastAsiaTheme="minorEastAsia"/>
      <w:lang w:val="lv-LV" w:eastAsia="lv-LV"/>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Title">
    <w:name w:val="Title"/>
    <w:basedOn w:val="Normal1"/>
    <w:next w:val="Normal1"/>
    <w:link w:val="TitleChar"/>
    <w:rsid w:val="00E20FA6"/>
    <w:rPr>
      <w:rFonts w:ascii="Trebuchet MS" w:eastAsia="Trebuchet MS" w:hAnsi="Trebuchet MS" w:cs="Trebuchet MS"/>
      <w:sz w:val="42"/>
    </w:rPr>
  </w:style>
  <w:style w:type="character" w:customStyle="1" w:styleId="TitleChar">
    <w:name w:val="Title Char"/>
    <w:basedOn w:val="DefaultParagraphFont"/>
    <w:link w:val="Title"/>
    <w:rsid w:val="00E20FA6"/>
    <w:rPr>
      <w:rFonts w:ascii="Trebuchet MS" w:eastAsia="Trebuchet MS" w:hAnsi="Trebuchet MS" w:cs="Trebuchet MS"/>
      <w:color w:val="000000"/>
      <w:sz w:val="42"/>
      <w:lang w:val="lv-LV" w:eastAsia="lv-LV"/>
    </w:rPr>
  </w:style>
  <w:style w:type="paragraph" w:styleId="Subtitle">
    <w:name w:val="Subtitle"/>
    <w:basedOn w:val="Normal1"/>
    <w:next w:val="Normal1"/>
    <w:link w:val="SubtitleChar"/>
    <w:rsid w:val="00E20FA6"/>
    <w:rPr>
      <w:rFonts w:ascii="Trebuchet MS" w:eastAsia="Trebuchet MS" w:hAnsi="Trebuchet MS" w:cs="Trebuchet MS"/>
      <w:i/>
      <w:color w:val="666666"/>
      <w:sz w:val="26"/>
    </w:rPr>
  </w:style>
  <w:style w:type="character" w:customStyle="1" w:styleId="SubtitleChar">
    <w:name w:val="Subtitle Char"/>
    <w:basedOn w:val="DefaultParagraphFont"/>
    <w:link w:val="Subtitle"/>
    <w:rsid w:val="00E20FA6"/>
    <w:rPr>
      <w:rFonts w:ascii="Trebuchet MS" w:eastAsia="Trebuchet MS" w:hAnsi="Trebuchet MS" w:cs="Trebuchet MS"/>
      <w:i/>
      <w:color w:val="666666"/>
      <w:sz w:val="26"/>
      <w:lang w:val="lv-LV" w:eastAsia="lv-LV"/>
    </w:rPr>
  </w:style>
  <w:style w:type="paragraph" w:styleId="CommentText">
    <w:name w:val="annotation text"/>
    <w:basedOn w:val="Normal"/>
    <w:link w:val="CommentTextChar"/>
    <w:unhideWhenUsed/>
    <w:rsid w:val="00E20FA6"/>
    <w:pPr>
      <w:spacing w:line="240" w:lineRule="auto"/>
    </w:pPr>
    <w:rPr>
      <w:sz w:val="20"/>
      <w:szCs w:val="20"/>
    </w:rPr>
  </w:style>
  <w:style w:type="character" w:customStyle="1" w:styleId="CommentTextChar">
    <w:name w:val="Comment Text Char"/>
    <w:basedOn w:val="DefaultParagraphFont"/>
    <w:link w:val="CommentText"/>
    <w:rsid w:val="00E20FA6"/>
    <w:rPr>
      <w:rFonts w:eastAsiaTheme="minorEastAsia"/>
      <w:sz w:val="20"/>
      <w:szCs w:val="20"/>
      <w:lang w:val="lv-LV" w:eastAsia="lv-LV"/>
    </w:rPr>
  </w:style>
  <w:style w:type="character" w:customStyle="1" w:styleId="BalloonTextChar">
    <w:name w:val="Balloon Text Char"/>
    <w:basedOn w:val="DefaultParagraphFont"/>
    <w:link w:val="BalloonText"/>
    <w:uiPriority w:val="99"/>
    <w:semiHidden/>
    <w:rsid w:val="00E20FA6"/>
    <w:rPr>
      <w:rFonts w:ascii="Tahoma" w:eastAsiaTheme="minorEastAsia" w:hAnsi="Tahoma" w:cs="Tahoma"/>
      <w:sz w:val="16"/>
      <w:szCs w:val="16"/>
      <w:lang w:val="lv-LV" w:eastAsia="lv-LV"/>
    </w:rPr>
  </w:style>
  <w:style w:type="paragraph" w:styleId="BalloonText">
    <w:name w:val="Balloon Text"/>
    <w:basedOn w:val="Normal"/>
    <w:link w:val="BalloonTextChar"/>
    <w:uiPriority w:val="99"/>
    <w:semiHidden/>
    <w:unhideWhenUsed/>
    <w:rsid w:val="00E20FA6"/>
    <w:pPr>
      <w:spacing w:after="0" w:line="240" w:lineRule="auto"/>
    </w:pPr>
    <w:rPr>
      <w:rFonts w:ascii="Tahoma" w:hAnsi="Tahoma" w:cs="Tahoma"/>
      <w:sz w:val="16"/>
      <w:szCs w:val="16"/>
    </w:rPr>
  </w:style>
  <w:style w:type="paragraph" w:styleId="Header">
    <w:name w:val="header"/>
    <w:basedOn w:val="Normal"/>
    <w:link w:val="HeaderChar"/>
    <w:uiPriority w:val="99"/>
    <w:unhideWhenUsed/>
    <w:rsid w:val="00E20FA6"/>
    <w:pPr>
      <w:tabs>
        <w:tab w:val="center" w:pos="4153"/>
        <w:tab w:val="right" w:pos="8306"/>
      </w:tabs>
      <w:spacing w:after="0" w:line="240" w:lineRule="auto"/>
    </w:pPr>
  </w:style>
  <w:style w:type="character" w:customStyle="1" w:styleId="HeaderChar">
    <w:name w:val="Header Char"/>
    <w:basedOn w:val="DefaultParagraphFont"/>
    <w:link w:val="Header"/>
    <w:uiPriority w:val="99"/>
    <w:rsid w:val="00E20FA6"/>
    <w:rPr>
      <w:rFonts w:eastAsiaTheme="minorEastAsia"/>
      <w:lang w:val="lv-LV" w:eastAsia="lv-LV"/>
    </w:rPr>
  </w:style>
  <w:style w:type="paragraph" w:styleId="TOCHeading">
    <w:name w:val="TOC Heading"/>
    <w:basedOn w:val="Heading1"/>
    <w:next w:val="Normal"/>
    <w:uiPriority w:val="39"/>
    <w:unhideWhenUsed/>
    <w:qFormat/>
    <w:rsid w:val="00E20FA6"/>
    <w:pPr>
      <w:spacing w:before="480"/>
      <w:ind w:left="0" w:firstLine="0"/>
      <w:outlineLvl w:val="9"/>
    </w:pPr>
    <w:rPr>
      <w:b/>
      <w:bCs/>
      <w:sz w:val="28"/>
      <w:szCs w:val="28"/>
      <w:lang w:val="en-US" w:eastAsia="en-US"/>
    </w:rPr>
  </w:style>
  <w:style w:type="paragraph" w:styleId="TOC1">
    <w:name w:val="toc 1"/>
    <w:basedOn w:val="Normal"/>
    <w:next w:val="Normal"/>
    <w:autoRedefine/>
    <w:uiPriority w:val="39"/>
    <w:unhideWhenUsed/>
    <w:rsid w:val="00C23E33"/>
    <w:pPr>
      <w:tabs>
        <w:tab w:val="right" w:leader="dot" w:pos="9350"/>
      </w:tabs>
      <w:spacing w:after="0" w:line="240" w:lineRule="auto"/>
    </w:pPr>
  </w:style>
  <w:style w:type="paragraph" w:styleId="TOC2">
    <w:name w:val="toc 2"/>
    <w:basedOn w:val="Normal"/>
    <w:next w:val="Normal"/>
    <w:autoRedefine/>
    <w:uiPriority w:val="39"/>
    <w:unhideWhenUsed/>
    <w:rsid w:val="00E20FA6"/>
    <w:pPr>
      <w:spacing w:after="100"/>
      <w:ind w:left="220"/>
    </w:pPr>
  </w:style>
  <w:style w:type="paragraph" w:styleId="TOC3">
    <w:name w:val="toc 3"/>
    <w:basedOn w:val="Normal"/>
    <w:next w:val="Normal"/>
    <w:autoRedefine/>
    <w:uiPriority w:val="39"/>
    <w:unhideWhenUsed/>
    <w:rsid w:val="00380060"/>
    <w:pPr>
      <w:tabs>
        <w:tab w:val="left" w:pos="1320"/>
        <w:tab w:val="right" w:leader="dot" w:pos="9350"/>
      </w:tabs>
      <w:spacing w:after="100"/>
      <w:ind w:left="440"/>
    </w:pPr>
  </w:style>
  <w:style w:type="paragraph" w:styleId="CommentSubject">
    <w:name w:val="annotation subject"/>
    <w:basedOn w:val="CommentText"/>
    <w:next w:val="CommentText"/>
    <w:link w:val="CommentSubjectChar"/>
    <w:uiPriority w:val="99"/>
    <w:semiHidden/>
    <w:unhideWhenUsed/>
    <w:rsid w:val="00E20FA6"/>
    <w:rPr>
      <w:b/>
      <w:bCs/>
    </w:rPr>
  </w:style>
  <w:style w:type="character" w:customStyle="1" w:styleId="CommentSubjectChar">
    <w:name w:val="Comment Subject Char"/>
    <w:basedOn w:val="CommentTextChar"/>
    <w:link w:val="CommentSubject"/>
    <w:uiPriority w:val="99"/>
    <w:semiHidden/>
    <w:rsid w:val="00E20FA6"/>
    <w:rPr>
      <w:rFonts w:eastAsiaTheme="minorEastAsia"/>
      <w:b/>
      <w:bCs/>
      <w:sz w:val="20"/>
      <w:szCs w:val="20"/>
      <w:lang w:val="lv-LV" w:eastAsia="lv-LV"/>
    </w:rPr>
  </w:style>
  <w:style w:type="paragraph" w:customStyle="1" w:styleId="Normal11">
    <w:name w:val="Normal11"/>
    <w:basedOn w:val="Normal"/>
    <w:uiPriority w:val="99"/>
    <w:rsid w:val="00E20FA6"/>
    <w:pPr>
      <w:spacing w:after="0" w:line="240" w:lineRule="auto"/>
    </w:pPr>
    <w:rPr>
      <w:rFonts w:ascii="Times New Roman" w:eastAsiaTheme="minorHAnsi" w:hAnsi="Times New Roman" w:cs="Times New Roman"/>
      <w:color w:val="000000"/>
      <w:sz w:val="24"/>
      <w:szCs w:val="24"/>
    </w:rPr>
  </w:style>
  <w:style w:type="character" w:customStyle="1" w:styleId="apple-converted-space">
    <w:name w:val="apple-converted-space"/>
    <w:basedOn w:val="DefaultParagraphFont"/>
    <w:rsid w:val="00E20FA6"/>
  </w:style>
  <w:style w:type="paragraph" w:customStyle="1" w:styleId="Parasts1">
    <w:name w:val="Parasts1"/>
    <w:rsid w:val="00E20FA6"/>
    <w:pPr>
      <w:spacing w:after="0" w:line="240" w:lineRule="auto"/>
    </w:pPr>
    <w:rPr>
      <w:rFonts w:ascii="Calibri" w:eastAsia="Calibri" w:hAnsi="Calibri" w:cs="Calibri"/>
      <w:color w:val="000000"/>
      <w:lang w:val="lv-LV" w:eastAsia="lv-LV"/>
    </w:rPr>
  </w:style>
  <w:style w:type="character" w:styleId="Emphasis">
    <w:name w:val="Emphasis"/>
    <w:basedOn w:val="DefaultParagraphFont"/>
    <w:uiPriority w:val="20"/>
    <w:qFormat/>
    <w:rsid w:val="00E20FA6"/>
    <w:rPr>
      <w:rFonts w:cs="Times New Roman"/>
      <w:i/>
      <w:iCs/>
    </w:rPr>
  </w:style>
  <w:style w:type="paragraph" w:styleId="NormalWeb">
    <w:name w:val="Normal (Web)"/>
    <w:basedOn w:val="Normal"/>
    <w:uiPriority w:val="99"/>
    <w:unhideWhenUsed/>
    <w:rsid w:val="00E20FA6"/>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normal10">
    <w:name w:val="normal1"/>
    <w:basedOn w:val="Normal"/>
    <w:uiPriority w:val="99"/>
    <w:rsid w:val="00E20FA6"/>
    <w:pPr>
      <w:spacing w:after="0" w:line="240" w:lineRule="auto"/>
    </w:pPr>
    <w:rPr>
      <w:rFonts w:ascii="Calibri" w:eastAsiaTheme="minorHAnsi" w:hAnsi="Calibri" w:cs="Calibri"/>
      <w:color w:val="000000"/>
    </w:rPr>
  </w:style>
  <w:style w:type="character" w:styleId="CommentReference">
    <w:name w:val="annotation reference"/>
    <w:basedOn w:val="DefaultParagraphFont"/>
    <w:uiPriority w:val="99"/>
    <w:semiHidden/>
    <w:unhideWhenUsed/>
    <w:rsid w:val="001636B9"/>
    <w:rPr>
      <w:sz w:val="16"/>
      <w:szCs w:val="16"/>
    </w:rPr>
  </w:style>
  <w:style w:type="character" w:customStyle="1" w:styleId="Nessuno">
    <w:name w:val="Nessuno"/>
    <w:rsid w:val="00156B62"/>
    <w:rPr>
      <w:lang w:val="lv-LV"/>
    </w:rPr>
  </w:style>
  <w:style w:type="table" w:customStyle="1" w:styleId="TableGrid1">
    <w:name w:val="Table Grid1"/>
    <w:basedOn w:val="TableNormal"/>
    <w:next w:val="TableGrid"/>
    <w:uiPriority w:val="39"/>
    <w:rsid w:val="00D52514"/>
    <w:pPr>
      <w:spacing w:after="0" w:line="240" w:lineRule="auto"/>
    </w:pPr>
    <w:rPr>
      <w:rFonts w:eastAsiaTheme="minorEastAsia"/>
      <w:lang w:val="lv-LV" w:eastAsia="lv-LV"/>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BodyText">
    <w:name w:val="Body Text"/>
    <w:basedOn w:val="Normal"/>
    <w:link w:val="BodyTextChar"/>
    <w:uiPriority w:val="99"/>
    <w:semiHidden/>
    <w:unhideWhenUsed/>
    <w:rsid w:val="00156B62"/>
    <w:pPr>
      <w:spacing w:after="120" w:line="240" w:lineRule="auto"/>
    </w:pPr>
    <w:rPr>
      <w:rFonts w:ascii="Times New Roman" w:eastAsia="Times New Roman" w:hAnsi="Times New Roman" w:cs="Times New Roman"/>
      <w:sz w:val="24"/>
      <w:szCs w:val="24"/>
      <w:lang w:val="en-GB" w:eastAsia="en-US"/>
    </w:rPr>
  </w:style>
  <w:style w:type="character" w:customStyle="1" w:styleId="BodyTextChar">
    <w:name w:val="Body Text Char"/>
    <w:basedOn w:val="DefaultParagraphFont"/>
    <w:link w:val="BodyText"/>
    <w:uiPriority w:val="99"/>
    <w:semiHidden/>
    <w:rsid w:val="00156B62"/>
    <w:rPr>
      <w:rFonts w:ascii="Times New Roman" w:eastAsia="Times New Roman" w:hAnsi="Times New Roman" w:cs="Times New Roman"/>
      <w:sz w:val="24"/>
      <w:szCs w:val="24"/>
      <w:lang w:val="en-GB"/>
    </w:rPr>
  </w:style>
  <w:style w:type="paragraph" w:customStyle="1" w:styleId="Default">
    <w:name w:val="Default"/>
    <w:rsid w:val="00D10723"/>
    <w:pPr>
      <w:autoSpaceDE w:val="0"/>
      <w:autoSpaceDN w:val="0"/>
      <w:adjustRightInd w:val="0"/>
      <w:spacing w:after="0" w:line="240" w:lineRule="auto"/>
    </w:pPr>
    <w:rPr>
      <w:rFonts w:ascii="Calibri" w:hAnsi="Calibri" w:cs="Calibri"/>
      <w:color w:val="000000"/>
      <w:sz w:val="24"/>
      <w:szCs w:val="24"/>
      <w:lang w:val="lv-LV"/>
    </w:rPr>
  </w:style>
  <w:style w:type="paragraph" w:styleId="NoSpacing">
    <w:name w:val="No Spacing"/>
    <w:uiPriority w:val="1"/>
    <w:qFormat/>
    <w:rsid w:val="00D10723"/>
    <w:pPr>
      <w:tabs>
        <w:tab w:val="left" w:pos="850"/>
        <w:tab w:val="left" w:pos="1191"/>
        <w:tab w:val="left" w:pos="1531"/>
      </w:tabs>
      <w:spacing w:after="0" w:line="240" w:lineRule="auto"/>
    </w:pPr>
    <w:rPr>
      <w:rFonts w:ascii="Calibri Light" w:eastAsia="Times New Roman" w:hAnsi="Calibri Light" w:cs="Times New Roman"/>
      <w:sz w:val="20"/>
      <w:lang w:val="en-GB" w:eastAsia="lv-LV"/>
    </w:rPr>
  </w:style>
  <w:style w:type="paragraph" w:styleId="ListBullet">
    <w:name w:val="List Bullet"/>
    <w:basedOn w:val="Normal"/>
    <w:uiPriority w:val="99"/>
    <w:unhideWhenUsed/>
    <w:rsid w:val="00D10723"/>
    <w:pPr>
      <w:tabs>
        <w:tab w:val="num" w:pos="360"/>
      </w:tabs>
      <w:ind w:left="360" w:hanging="360"/>
      <w:contextualSpacing/>
    </w:pPr>
    <w:rPr>
      <w:rFonts w:eastAsiaTheme="minorHAnsi"/>
      <w:lang w:eastAsia="en-US"/>
    </w:rPr>
  </w:style>
  <w:style w:type="character" w:customStyle="1" w:styleId="UnresolvedMention1">
    <w:name w:val="Unresolved Mention1"/>
    <w:basedOn w:val="DefaultParagraphFont"/>
    <w:uiPriority w:val="99"/>
    <w:semiHidden/>
    <w:unhideWhenUsed/>
    <w:rsid w:val="00D10723"/>
    <w:rPr>
      <w:color w:val="605E5C"/>
      <w:shd w:val="clear" w:color="auto" w:fill="E1DFDD"/>
    </w:rPr>
  </w:style>
  <w:style w:type="paragraph" w:styleId="Revision">
    <w:name w:val="Revision"/>
    <w:hidden/>
    <w:uiPriority w:val="99"/>
    <w:semiHidden/>
    <w:rsid w:val="00D10723"/>
    <w:pPr>
      <w:spacing w:after="0" w:line="240" w:lineRule="auto"/>
    </w:pPr>
    <w:rPr>
      <w:lang w:val="lv-LV"/>
    </w:rPr>
  </w:style>
  <w:style w:type="paragraph" w:customStyle="1" w:styleId="ISTableText">
    <w:name w:val="IS Table Text"/>
    <w:basedOn w:val="Salutation"/>
    <w:rsid w:val="00E42326"/>
    <w:pPr>
      <w:tabs>
        <w:tab w:val="left" w:pos="4680"/>
      </w:tabs>
      <w:overflowPunct w:val="0"/>
      <w:autoSpaceDE w:val="0"/>
      <w:autoSpaceDN w:val="0"/>
      <w:adjustRightInd w:val="0"/>
      <w:spacing w:before="80" w:after="80" w:line="240" w:lineRule="auto"/>
      <w:jc w:val="both"/>
      <w:textAlignment w:val="baseline"/>
    </w:pPr>
    <w:rPr>
      <w:rFonts w:ascii="Segoe UI" w:eastAsia="MS Mincho" w:hAnsi="Segoe UI" w:cs="Segoe UI"/>
      <w:bCs/>
      <w:sz w:val="20"/>
      <w:szCs w:val="20"/>
      <w:lang w:eastAsia="en-US"/>
    </w:rPr>
  </w:style>
  <w:style w:type="paragraph" w:styleId="Salutation">
    <w:name w:val="Salutation"/>
    <w:basedOn w:val="Normal"/>
    <w:next w:val="Normal"/>
    <w:link w:val="SalutationChar"/>
    <w:uiPriority w:val="99"/>
    <w:semiHidden/>
    <w:unhideWhenUsed/>
    <w:rsid w:val="00E42326"/>
  </w:style>
  <w:style w:type="character" w:customStyle="1" w:styleId="SalutationChar">
    <w:name w:val="Salutation Char"/>
    <w:basedOn w:val="DefaultParagraphFont"/>
    <w:link w:val="Salutation"/>
    <w:uiPriority w:val="99"/>
    <w:semiHidden/>
    <w:rsid w:val="00E42326"/>
    <w:rPr>
      <w:rFonts w:eastAsiaTheme="minorEastAsia"/>
      <w:lang w:val="lv-LV" w:eastAsia="lv-LV"/>
    </w:rPr>
  </w:style>
  <w:style w:type="paragraph" w:customStyle="1" w:styleId="FootnotesymbolCarZchn">
    <w:name w:val="Footnote symbol Car Zchn"/>
    <w:aliases w:val="Footnote Car Zchn,Times 10 Point Car Zchn,Exposant 3 Point Car Zchn,Footnote Reference Superscript Car Zchn,Char Char Char Char Char Car Zchn,BVI fnr Car Zchn,SUPERS Car Zchn"/>
    <w:basedOn w:val="Normal"/>
    <w:uiPriority w:val="99"/>
    <w:qFormat/>
    <w:rsid w:val="005A14DC"/>
    <w:pPr>
      <w:spacing w:line="240" w:lineRule="exact"/>
      <w:jc w:val="both"/>
    </w:pPr>
    <w:rPr>
      <w:rFonts w:eastAsiaTheme="minorHAnsi"/>
      <w:vertAlign w:val="superscript"/>
      <w:lang w:val="en-US" w:eastAsia="en-US"/>
    </w:rPr>
  </w:style>
  <w:style w:type="character" w:customStyle="1" w:styleId="textrun">
    <w:name w:val="textrun"/>
    <w:basedOn w:val="DefaultParagraphFont"/>
    <w:rsid w:val="00DB37FC"/>
  </w:style>
  <w:style w:type="character" w:customStyle="1" w:styleId="findhit">
    <w:name w:val="findhit"/>
    <w:basedOn w:val="DefaultParagraphFont"/>
    <w:rsid w:val="00DB37FC"/>
  </w:style>
  <w:style w:type="character" w:customStyle="1" w:styleId="spellingerror">
    <w:name w:val="spellingerror"/>
    <w:basedOn w:val="DefaultParagraphFont"/>
    <w:rsid w:val="00DB37FC"/>
  </w:style>
  <w:style w:type="table" w:customStyle="1" w:styleId="TableGrid0">
    <w:name w:val="Table Grid0"/>
    <w:rsid w:val="0091013F"/>
    <w:pPr>
      <w:spacing w:after="0" w:line="240" w:lineRule="auto"/>
    </w:pPr>
    <w:rPr>
      <w:rFonts w:eastAsiaTheme="minorEastAsia"/>
      <w:lang w:val="lv-LV" w:eastAsia="lv-LV"/>
    </w:rPr>
    <w:tblPr>
      <w:tblCellMar>
        <w:top w:w="0" w:type="dxa"/>
        <w:left w:w="0" w:type="dxa"/>
        <w:bottom w:w="0" w:type="dxa"/>
        <w:right w:w="0" w:type="dxa"/>
      </w:tblCellMar>
    </w:tblPr>
  </w:style>
  <w:style w:type="table" w:customStyle="1" w:styleId="TableGrid2">
    <w:name w:val="Table Grid2"/>
    <w:basedOn w:val="TableNormal"/>
    <w:next w:val="TableGrid"/>
    <w:uiPriority w:val="39"/>
    <w:rsid w:val="00D52514"/>
    <w:pPr>
      <w:spacing w:after="0" w:line="240" w:lineRule="auto"/>
    </w:pPr>
    <w:rPr>
      <w:rFonts w:eastAsiaTheme="minorEastAsia"/>
      <w:lang w:val="lv-LV" w:eastAsia="lv-LV"/>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table" w:customStyle="1" w:styleId="TableGrid3">
    <w:name w:val="Table Grid3"/>
    <w:basedOn w:val="TableNormal"/>
    <w:next w:val="TableGrid"/>
    <w:uiPriority w:val="39"/>
    <w:rsid w:val="00D52514"/>
    <w:pPr>
      <w:spacing w:after="0" w:line="240" w:lineRule="auto"/>
    </w:pPr>
    <w:rPr>
      <w:rFonts w:eastAsiaTheme="minorEastAsia"/>
      <w:lang w:val="lv-LV" w:eastAsia="lv-LV"/>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table" w:customStyle="1" w:styleId="TableGrid4">
    <w:name w:val="Table Grid4"/>
    <w:basedOn w:val="TableNormal"/>
    <w:next w:val="TableGrid"/>
    <w:uiPriority w:val="39"/>
    <w:rsid w:val="00AB1761"/>
    <w:pPr>
      <w:spacing w:after="0" w:line="240" w:lineRule="auto"/>
    </w:pPr>
    <w:rPr>
      <w:rFonts w:eastAsiaTheme="minorEastAsia"/>
      <w:lang w:val="lv-LV" w:eastAsia="lv-LV"/>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table" w:customStyle="1" w:styleId="TableGrid5">
    <w:name w:val="Table Grid5"/>
    <w:basedOn w:val="TableNormal"/>
    <w:next w:val="TableGrid"/>
    <w:uiPriority w:val="39"/>
    <w:rsid w:val="00C95712"/>
    <w:pPr>
      <w:spacing w:after="0" w:line="240" w:lineRule="auto"/>
    </w:pPr>
    <w:rPr>
      <w:rFonts w:eastAsiaTheme="minorEastAsia"/>
      <w:lang w:val="lv-LV" w:eastAsia="lv-LV"/>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table" w:customStyle="1" w:styleId="TableGrid6">
    <w:name w:val="Table Grid6"/>
    <w:basedOn w:val="TableNormal"/>
    <w:next w:val="TableGrid"/>
    <w:uiPriority w:val="39"/>
    <w:rsid w:val="00B07808"/>
    <w:pPr>
      <w:spacing w:after="0" w:line="240" w:lineRule="auto"/>
    </w:pPr>
    <w:rPr>
      <w:rFonts w:eastAsiaTheme="minorEastAsia"/>
      <w:lang w:val="lv-LV" w:eastAsia="lv-LV"/>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table" w:customStyle="1" w:styleId="TableGrid7">
    <w:name w:val="Table Grid7"/>
    <w:basedOn w:val="TableNormal"/>
    <w:next w:val="TableGrid"/>
    <w:uiPriority w:val="39"/>
    <w:rsid w:val="00B07808"/>
    <w:pPr>
      <w:spacing w:after="0" w:line="240" w:lineRule="auto"/>
    </w:pPr>
    <w:rPr>
      <w:rFonts w:eastAsiaTheme="minorEastAsia"/>
      <w:lang w:val="lv-LV" w:eastAsia="lv-LV"/>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table" w:customStyle="1" w:styleId="TableGrid8">
    <w:name w:val="Table Grid8"/>
    <w:basedOn w:val="TableNormal"/>
    <w:next w:val="TableGrid"/>
    <w:uiPriority w:val="39"/>
    <w:rsid w:val="004F4D88"/>
    <w:pPr>
      <w:spacing w:after="0" w:line="240" w:lineRule="auto"/>
    </w:pPr>
    <w:rPr>
      <w:rFonts w:eastAsiaTheme="minorEastAsia"/>
      <w:lang w:val="lv-LV" w:eastAsia="lv-LV"/>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table" w:customStyle="1" w:styleId="TableGrid9">
    <w:name w:val="Table Grid9"/>
    <w:basedOn w:val="TableNormal"/>
    <w:next w:val="TableGrid"/>
    <w:uiPriority w:val="39"/>
    <w:rsid w:val="0038522D"/>
    <w:pPr>
      <w:spacing w:after="0" w:line="240" w:lineRule="auto"/>
    </w:pPr>
    <w:rPr>
      <w:rFonts w:eastAsiaTheme="minorEastAsia"/>
      <w:lang w:val="lv-LV" w:eastAsia="lv-LV"/>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table" w:customStyle="1" w:styleId="TableGrid10">
    <w:name w:val="Table Grid10"/>
    <w:basedOn w:val="TableNormal"/>
    <w:next w:val="TableGrid"/>
    <w:uiPriority w:val="39"/>
    <w:rsid w:val="000A0F9A"/>
    <w:pPr>
      <w:spacing w:after="0" w:line="240" w:lineRule="auto"/>
    </w:pPr>
    <w:rPr>
      <w:rFonts w:eastAsiaTheme="minorEastAsia"/>
      <w:lang w:val="lv-LV" w:eastAsia="lv-LV"/>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table" w:customStyle="1" w:styleId="TableGrid11">
    <w:name w:val="Table Grid11"/>
    <w:basedOn w:val="TableNormal"/>
    <w:next w:val="TableGrid"/>
    <w:uiPriority w:val="39"/>
    <w:rsid w:val="000A0F9A"/>
    <w:pPr>
      <w:spacing w:after="0" w:line="240" w:lineRule="auto"/>
    </w:pPr>
    <w:rPr>
      <w:rFonts w:eastAsiaTheme="minorEastAsia"/>
      <w:lang w:val="lv-LV" w:eastAsia="lv-LV"/>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table" w:customStyle="1" w:styleId="TableGrid12">
    <w:name w:val="Table Grid12"/>
    <w:basedOn w:val="TableNormal"/>
    <w:next w:val="TableGrid"/>
    <w:uiPriority w:val="39"/>
    <w:rsid w:val="000A0F9A"/>
    <w:pPr>
      <w:spacing w:after="0" w:line="240" w:lineRule="auto"/>
    </w:pPr>
    <w:rPr>
      <w:rFonts w:eastAsiaTheme="minorEastAsia"/>
      <w:lang w:val="lv-LV" w:eastAsia="lv-LV"/>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table" w:customStyle="1" w:styleId="TableGrid13">
    <w:name w:val="Table Grid13"/>
    <w:basedOn w:val="TableNormal"/>
    <w:next w:val="TableGrid"/>
    <w:uiPriority w:val="39"/>
    <w:rsid w:val="000A0F9A"/>
    <w:pPr>
      <w:spacing w:after="0" w:line="240" w:lineRule="auto"/>
    </w:pPr>
    <w:rPr>
      <w:rFonts w:eastAsiaTheme="minorEastAsia"/>
      <w:lang w:val="lv-LV" w:eastAsia="lv-LV"/>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table" w:customStyle="1" w:styleId="TableGrid14">
    <w:name w:val="Table Grid14"/>
    <w:basedOn w:val="TableNormal"/>
    <w:next w:val="TableGrid"/>
    <w:uiPriority w:val="39"/>
    <w:rsid w:val="000A0F9A"/>
    <w:pPr>
      <w:spacing w:after="0" w:line="240" w:lineRule="auto"/>
    </w:pPr>
    <w:rPr>
      <w:rFonts w:eastAsiaTheme="minorEastAsia"/>
      <w:lang w:val="lv-LV" w:eastAsia="lv-LV"/>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table" w:customStyle="1" w:styleId="TableGrid15">
    <w:name w:val="Table Grid15"/>
    <w:basedOn w:val="TableNormal"/>
    <w:next w:val="TableGrid"/>
    <w:uiPriority w:val="39"/>
    <w:rsid w:val="000A0F9A"/>
    <w:pPr>
      <w:spacing w:after="0" w:line="240" w:lineRule="auto"/>
    </w:pPr>
    <w:rPr>
      <w:rFonts w:eastAsiaTheme="minorEastAsia"/>
      <w:lang w:val="lv-LV" w:eastAsia="lv-LV"/>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table" w:customStyle="1" w:styleId="TableGrid16">
    <w:name w:val="Table Grid16"/>
    <w:basedOn w:val="TableNormal"/>
    <w:next w:val="TableGrid"/>
    <w:uiPriority w:val="39"/>
    <w:rsid w:val="000A0F9A"/>
    <w:pPr>
      <w:spacing w:after="0" w:line="240" w:lineRule="auto"/>
    </w:pPr>
    <w:rPr>
      <w:rFonts w:eastAsiaTheme="minorEastAsia"/>
      <w:lang w:val="lv-LV" w:eastAsia="lv-LV"/>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table" w:customStyle="1" w:styleId="TableGrid17">
    <w:name w:val="Table Grid17"/>
    <w:basedOn w:val="TableNormal"/>
    <w:next w:val="TableGrid"/>
    <w:uiPriority w:val="39"/>
    <w:rsid w:val="000A0F9A"/>
    <w:pPr>
      <w:spacing w:after="0" w:line="240" w:lineRule="auto"/>
    </w:pPr>
    <w:rPr>
      <w:rFonts w:eastAsiaTheme="minorEastAsia"/>
      <w:lang w:val="lv-LV" w:eastAsia="lv-LV"/>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table" w:customStyle="1" w:styleId="TableGrid18">
    <w:name w:val="Table Grid18"/>
    <w:basedOn w:val="TableNormal"/>
    <w:next w:val="TableGrid"/>
    <w:uiPriority w:val="39"/>
    <w:rsid w:val="000A0F9A"/>
    <w:pPr>
      <w:spacing w:after="0" w:line="240" w:lineRule="auto"/>
    </w:pPr>
    <w:rPr>
      <w:rFonts w:eastAsiaTheme="minorEastAsia"/>
      <w:lang w:val="lv-LV" w:eastAsia="lv-LV"/>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table" w:customStyle="1" w:styleId="TableGrid19">
    <w:name w:val="Table Grid19"/>
    <w:basedOn w:val="TableNormal"/>
    <w:next w:val="TableGrid"/>
    <w:uiPriority w:val="39"/>
    <w:rsid w:val="000A0F9A"/>
    <w:pPr>
      <w:spacing w:after="0" w:line="240" w:lineRule="auto"/>
    </w:pPr>
    <w:rPr>
      <w:rFonts w:eastAsiaTheme="minorEastAsia"/>
      <w:lang w:val="lv-LV" w:eastAsia="lv-LV"/>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table" w:customStyle="1" w:styleId="TableGrid20">
    <w:name w:val="Table Grid20"/>
    <w:basedOn w:val="TableNormal"/>
    <w:next w:val="TableGrid"/>
    <w:uiPriority w:val="39"/>
    <w:rsid w:val="000A0F9A"/>
    <w:pPr>
      <w:spacing w:after="0" w:line="240" w:lineRule="auto"/>
    </w:pPr>
    <w:rPr>
      <w:rFonts w:eastAsiaTheme="minorEastAsia"/>
      <w:lang w:val="lv-LV" w:eastAsia="lv-LV"/>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customStyle="1" w:styleId="xxxmsonormal">
    <w:name w:val="x_x_x_msonormal"/>
    <w:basedOn w:val="Normal"/>
    <w:rsid w:val="00A43BBD"/>
    <w:pPr>
      <w:spacing w:after="0" w:line="240" w:lineRule="auto"/>
    </w:pPr>
    <w:rPr>
      <w:rFonts w:ascii="Times New Roman" w:eastAsiaTheme="minorHAnsi" w:hAnsi="Times New Roman" w:cs="Times New Roman"/>
      <w:sz w:val="24"/>
      <w:szCs w:val="24"/>
    </w:rPr>
  </w:style>
  <w:style w:type="paragraph" w:customStyle="1" w:styleId="xxmsonormal">
    <w:name w:val="x_x_msonormal"/>
    <w:basedOn w:val="Normal"/>
    <w:rsid w:val="0067066C"/>
    <w:pPr>
      <w:spacing w:after="0" w:line="240" w:lineRule="auto"/>
    </w:pPr>
    <w:rPr>
      <w:rFonts w:ascii="Times New Roman" w:eastAsiaTheme="minorHAnsi" w:hAnsi="Times New Roman" w:cs="Times New Roman"/>
      <w:sz w:val="24"/>
      <w:szCs w:val="24"/>
    </w:rPr>
  </w:style>
  <w:style w:type="character" w:customStyle="1" w:styleId="UnresolvedMention2">
    <w:name w:val="Unresolved Mention2"/>
    <w:basedOn w:val="DefaultParagraphFont"/>
    <w:uiPriority w:val="99"/>
    <w:unhideWhenUsed/>
    <w:rsid w:val="00FE1F0E"/>
    <w:rPr>
      <w:color w:val="605E5C"/>
      <w:shd w:val="clear" w:color="auto" w:fill="E1DFDD"/>
    </w:rPr>
  </w:style>
  <w:style w:type="character" w:customStyle="1" w:styleId="Mention1">
    <w:name w:val="Mention1"/>
    <w:basedOn w:val="DefaultParagraphFont"/>
    <w:uiPriority w:val="99"/>
    <w:unhideWhenUsed/>
    <w:rsid w:val="00FE1F0E"/>
    <w:rPr>
      <w:color w:val="2B579A"/>
      <w:shd w:val="clear" w:color="auto" w:fill="E1DFDD"/>
    </w:rPr>
  </w:style>
  <w:style w:type="character" w:customStyle="1" w:styleId="UnresolvedMention3">
    <w:name w:val="Unresolved Mention3"/>
    <w:basedOn w:val="DefaultParagraphFont"/>
    <w:uiPriority w:val="99"/>
    <w:semiHidden/>
    <w:unhideWhenUsed/>
    <w:rsid w:val="003F7591"/>
    <w:rPr>
      <w:color w:val="605E5C"/>
      <w:shd w:val="clear" w:color="auto" w:fill="E1DFDD"/>
    </w:rPr>
  </w:style>
  <w:style w:type="character" w:customStyle="1" w:styleId="UnresolvedMention4">
    <w:name w:val="Unresolved Mention4"/>
    <w:basedOn w:val="DefaultParagraphFont"/>
    <w:uiPriority w:val="99"/>
    <w:semiHidden/>
    <w:unhideWhenUsed/>
    <w:rsid w:val="00E75EAE"/>
    <w:rPr>
      <w:color w:val="605E5C"/>
      <w:shd w:val="clear" w:color="auto" w:fill="E1DFDD"/>
    </w:rPr>
  </w:style>
  <w:style w:type="character" w:customStyle="1" w:styleId="UnresolvedMention">
    <w:name w:val="Unresolved Mention"/>
    <w:basedOn w:val="DefaultParagraphFont"/>
    <w:uiPriority w:val="99"/>
    <w:semiHidden/>
    <w:unhideWhenUsed/>
    <w:rsid w:val="00C42A8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4980214">
      <w:bodyDiv w:val="1"/>
      <w:marLeft w:val="0"/>
      <w:marRight w:val="0"/>
      <w:marTop w:val="0"/>
      <w:marBottom w:val="0"/>
      <w:divBdr>
        <w:top w:val="none" w:sz="0" w:space="0" w:color="auto"/>
        <w:left w:val="none" w:sz="0" w:space="0" w:color="auto"/>
        <w:bottom w:val="none" w:sz="0" w:space="0" w:color="auto"/>
        <w:right w:val="none" w:sz="0" w:space="0" w:color="auto"/>
      </w:divBdr>
    </w:div>
    <w:div w:id="103110790">
      <w:bodyDiv w:val="1"/>
      <w:marLeft w:val="0"/>
      <w:marRight w:val="0"/>
      <w:marTop w:val="0"/>
      <w:marBottom w:val="0"/>
      <w:divBdr>
        <w:top w:val="none" w:sz="0" w:space="0" w:color="auto"/>
        <w:left w:val="none" w:sz="0" w:space="0" w:color="auto"/>
        <w:bottom w:val="none" w:sz="0" w:space="0" w:color="auto"/>
        <w:right w:val="none" w:sz="0" w:space="0" w:color="auto"/>
      </w:divBdr>
    </w:div>
    <w:div w:id="189227510">
      <w:bodyDiv w:val="1"/>
      <w:marLeft w:val="0"/>
      <w:marRight w:val="0"/>
      <w:marTop w:val="0"/>
      <w:marBottom w:val="0"/>
      <w:divBdr>
        <w:top w:val="none" w:sz="0" w:space="0" w:color="auto"/>
        <w:left w:val="none" w:sz="0" w:space="0" w:color="auto"/>
        <w:bottom w:val="none" w:sz="0" w:space="0" w:color="auto"/>
        <w:right w:val="none" w:sz="0" w:space="0" w:color="auto"/>
      </w:divBdr>
    </w:div>
    <w:div w:id="221991285">
      <w:bodyDiv w:val="1"/>
      <w:marLeft w:val="0"/>
      <w:marRight w:val="0"/>
      <w:marTop w:val="0"/>
      <w:marBottom w:val="0"/>
      <w:divBdr>
        <w:top w:val="none" w:sz="0" w:space="0" w:color="auto"/>
        <w:left w:val="none" w:sz="0" w:space="0" w:color="auto"/>
        <w:bottom w:val="none" w:sz="0" w:space="0" w:color="auto"/>
        <w:right w:val="none" w:sz="0" w:space="0" w:color="auto"/>
      </w:divBdr>
    </w:div>
    <w:div w:id="268127874">
      <w:bodyDiv w:val="1"/>
      <w:marLeft w:val="0"/>
      <w:marRight w:val="0"/>
      <w:marTop w:val="0"/>
      <w:marBottom w:val="0"/>
      <w:divBdr>
        <w:top w:val="none" w:sz="0" w:space="0" w:color="auto"/>
        <w:left w:val="none" w:sz="0" w:space="0" w:color="auto"/>
        <w:bottom w:val="none" w:sz="0" w:space="0" w:color="auto"/>
        <w:right w:val="none" w:sz="0" w:space="0" w:color="auto"/>
      </w:divBdr>
    </w:div>
    <w:div w:id="302585231">
      <w:bodyDiv w:val="1"/>
      <w:marLeft w:val="0"/>
      <w:marRight w:val="0"/>
      <w:marTop w:val="0"/>
      <w:marBottom w:val="0"/>
      <w:divBdr>
        <w:top w:val="none" w:sz="0" w:space="0" w:color="auto"/>
        <w:left w:val="none" w:sz="0" w:space="0" w:color="auto"/>
        <w:bottom w:val="none" w:sz="0" w:space="0" w:color="auto"/>
        <w:right w:val="none" w:sz="0" w:space="0" w:color="auto"/>
      </w:divBdr>
    </w:div>
    <w:div w:id="343752050">
      <w:bodyDiv w:val="1"/>
      <w:marLeft w:val="0"/>
      <w:marRight w:val="0"/>
      <w:marTop w:val="0"/>
      <w:marBottom w:val="0"/>
      <w:divBdr>
        <w:top w:val="none" w:sz="0" w:space="0" w:color="auto"/>
        <w:left w:val="none" w:sz="0" w:space="0" w:color="auto"/>
        <w:bottom w:val="none" w:sz="0" w:space="0" w:color="auto"/>
        <w:right w:val="none" w:sz="0" w:space="0" w:color="auto"/>
      </w:divBdr>
    </w:div>
    <w:div w:id="562520021">
      <w:bodyDiv w:val="1"/>
      <w:marLeft w:val="0"/>
      <w:marRight w:val="0"/>
      <w:marTop w:val="0"/>
      <w:marBottom w:val="0"/>
      <w:divBdr>
        <w:top w:val="none" w:sz="0" w:space="0" w:color="auto"/>
        <w:left w:val="none" w:sz="0" w:space="0" w:color="auto"/>
        <w:bottom w:val="none" w:sz="0" w:space="0" w:color="auto"/>
        <w:right w:val="none" w:sz="0" w:space="0" w:color="auto"/>
      </w:divBdr>
    </w:div>
    <w:div w:id="620576680">
      <w:bodyDiv w:val="1"/>
      <w:marLeft w:val="0"/>
      <w:marRight w:val="0"/>
      <w:marTop w:val="0"/>
      <w:marBottom w:val="0"/>
      <w:divBdr>
        <w:top w:val="none" w:sz="0" w:space="0" w:color="auto"/>
        <w:left w:val="none" w:sz="0" w:space="0" w:color="auto"/>
        <w:bottom w:val="none" w:sz="0" w:space="0" w:color="auto"/>
        <w:right w:val="none" w:sz="0" w:space="0" w:color="auto"/>
      </w:divBdr>
    </w:div>
    <w:div w:id="638221368">
      <w:bodyDiv w:val="1"/>
      <w:marLeft w:val="0"/>
      <w:marRight w:val="0"/>
      <w:marTop w:val="0"/>
      <w:marBottom w:val="0"/>
      <w:divBdr>
        <w:top w:val="none" w:sz="0" w:space="0" w:color="auto"/>
        <w:left w:val="none" w:sz="0" w:space="0" w:color="auto"/>
        <w:bottom w:val="none" w:sz="0" w:space="0" w:color="auto"/>
        <w:right w:val="none" w:sz="0" w:space="0" w:color="auto"/>
      </w:divBdr>
    </w:div>
    <w:div w:id="661810831">
      <w:bodyDiv w:val="1"/>
      <w:marLeft w:val="0"/>
      <w:marRight w:val="0"/>
      <w:marTop w:val="0"/>
      <w:marBottom w:val="0"/>
      <w:divBdr>
        <w:top w:val="none" w:sz="0" w:space="0" w:color="auto"/>
        <w:left w:val="none" w:sz="0" w:space="0" w:color="auto"/>
        <w:bottom w:val="none" w:sz="0" w:space="0" w:color="auto"/>
        <w:right w:val="none" w:sz="0" w:space="0" w:color="auto"/>
      </w:divBdr>
    </w:div>
    <w:div w:id="760679911">
      <w:bodyDiv w:val="1"/>
      <w:marLeft w:val="0"/>
      <w:marRight w:val="0"/>
      <w:marTop w:val="0"/>
      <w:marBottom w:val="0"/>
      <w:divBdr>
        <w:top w:val="none" w:sz="0" w:space="0" w:color="auto"/>
        <w:left w:val="none" w:sz="0" w:space="0" w:color="auto"/>
        <w:bottom w:val="none" w:sz="0" w:space="0" w:color="auto"/>
        <w:right w:val="none" w:sz="0" w:space="0" w:color="auto"/>
      </w:divBdr>
    </w:div>
    <w:div w:id="817502011">
      <w:bodyDiv w:val="1"/>
      <w:marLeft w:val="0"/>
      <w:marRight w:val="0"/>
      <w:marTop w:val="0"/>
      <w:marBottom w:val="0"/>
      <w:divBdr>
        <w:top w:val="none" w:sz="0" w:space="0" w:color="auto"/>
        <w:left w:val="none" w:sz="0" w:space="0" w:color="auto"/>
        <w:bottom w:val="none" w:sz="0" w:space="0" w:color="auto"/>
        <w:right w:val="none" w:sz="0" w:space="0" w:color="auto"/>
      </w:divBdr>
    </w:div>
    <w:div w:id="821851207">
      <w:bodyDiv w:val="1"/>
      <w:marLeft w:val="0"/>
      <w:marRight w:val="0"/>
      <w:marTop w:val="0"/>
      <w:marBottom w:val="0"/>
      <w:divBdr>
        <w:top w:val="none" w:sz="0" w:space="0" w:color="auto"/>
        <w:left w:val="none" w:sz="0" w:space="0" w:color="auto"/>
        <w:bottom w:val="none" w:sz="0" w:space="0" w:color="auto"/>
        <w:right w:val="none" w:sz="0" w:space="0" w:color="auto"/>
      </w:divBdr>
    </w:div>
    <w:div w:id="881331114">
      <w:bodyDiv w:val="1"/>
      <w:marLeft w:val="0"/>
      <w:marRight w:val="0"/>
      <w:marTop w:val="0"/>
      <w:marBottom w:val="0"/>
      <w:divBdr>
        <w:top w:val="none" w:sz="0" w:space="0" w:color="auto"/>
        <w:left w:val="none" w:sz="0" w:space="0" w:color="auto"/>
        <w:bottom w:val="none" w:sz="0" w:space="0" w:color="auto"/>
        <w:right w:val="none" w:sz="0" w:space="0" w:color="auto"/>
      </w:divBdr>
    </w:div>
    <w:div w:id="886642262">
      <w:bodyDiv w:val="1"/>
      <w:marLeft w:val="0"/>
      <w:marRight w:val="0"/>
      <w:marTop w:val="0"/>
      <w:marBottom w:val="0"/>
      <w:divBdr>
        <w:top w:val="none" w:sz="0" w:space="0" w:color="auto"/>
        <w:left w:val="none" w:sz="0" w:space="0" w:color="auto"/>
        <w:bottom w:val="none" w:sz="0" w:space="0" w:color="auto"/>
        <w:right w:val="none" w:sz="0" w:space="0" w:color="auto"/>
      </w:divBdr>
    </w:div>
    <w:div w:id="888691207">
      <w:bodyDiv w:val="1"/>
      <w:marLeft w:val="0"/>
      <w:marRight w:val="0"/>
      <w:marTop w:val="0"/>
      <w:marBottom w:val="0"/>
      <w:divBdr>
        <w:top w:val="none" w:sz="0" w:space="0" w:color="auto"/>
        <w:left w:val="none" w:sz="0" w:space="0" w:color="auto"/>
        <w:bottom w:val="none" w:sz="0" w:space="0" w:color="auto"/>
        <w:right w:val="none" w:sz="0" w:space="0" w:color="auto"/>
      </w:divBdr>
    </w:div>
    <w:div w:id="1068267907">
      <w:bodyDiv w:val="1"/>
      <w:marLeft w:val="0"/>
      <w:marRight w:val="0"/>
      <w:marTop w:val="0"/>
      <w:marBottom w:val="0"/>
      <w:divBdr>
        <w:top w:val="none" w:sz="0" w:space="0" w:color="auto"/>
        <w:left w:val="none" w:sz="0" w:space="0" w:color="auto"/>
        <w:bottom w:val="none" w:sz="0" w:space="0" w:color="auto"/>
        <w:right w:val="none" w:sz="0" w:space="0" w:color="auto"/>
      </w:divBdr>
    </w:div>
    <w:div w:id="1077247104">
      <w:bodyDiv w:val="1"/>
      <w:marLeft w:val="0"/>
      <w:marRight w:val="0"/>
      <w:marTop w:val="0"/>
      <w:marBottom w:val="0"/>
      <w:divBdr>
        <w:top w:val="none" w:sz="0" w:space="0" w:color="auto"/>
        <w:left w:val="none" w:sz="0" w:space="0" w:color="auto"/>
        <w:bottom w:val="none" w:sz="0" w:space="0" w:color="auto"/>
        <w:right w:val="none" w:sz="0" w:space="0" w:color="auto"/>
      </w:divBdr>
    </w:div>
    <w:div w:id="1116287244">
      <w:bodyDiv w:val="1"/>
      <w:marLeft w:val="0"/>
      <w:marRight w:val="0"/>
      <w:marTop w:val="0"/>
      <w:marBottom w:val="0"/>
      <w:divBdr>
        <w:top w:val="none" w:sz="0" w:space="0" w:color="auto"/>
        <w:left w:val="none" w:sz="0" w:space="0" w:color="auto"/>
        <w:bottom w:val="none" w:sz="0" w:space="0" w:color="auto"/>
        <w:right w:val="none" w:sz="0" w:space="0" w:color="auto"/>
      </w:divBdr>
    </w:div>
    <w:div w:id="1169638324">
      <w:bodyDiv w:val="1"/>
      <w:marLeft w:val="0"/>
      <w:marRight w:val="0"/>
      <w:marTop w:val="0"/>
      <w:marBottom w:val="0"/>
      <w:divBdr>
        <w:top w:val="none" w:sz="0" w:space="0" w:color="auto"/>
        <w:left w:val="none" w:sz="0" w:space="0" w:color="auto"/>
        <w:bottom w:val="none" w:sz="0" w:space="0" w:color="auto"/>
        <w:right w:val="none" w:sz="0" w:space="0" w:color="auto"/>
      </w:divBdr>
    </w:div>
    <w:div w:id="1174881803">
      <w:bodyDiv w:val="1"/>
      <w:marLeft w:val="0"/>
      <w:marRight w:val="0"/>
      <w:marTop w:val="0"/>
      <w:marBottom w:val="0"/>
      <w:divBdr>
        <w:top w:val="none" w:sz="0" w:space="0" w:color="auto"/>
        <w:left w:val="none" w:sz="0" w:space="0" w:color="auto"/>
        <w:bottom w:val="none" w:sz="0" w:space="0" w:color="auto"/>
        <w:right w:val="none" w:sz="0" w:space="0" w:color="auto"/>
      </w:divBdr>
    </w:div>
    <w:div w:id="1177158400">
      <w:bodyDiv w:val="1"/>
      <w:marLeft w:val="0"/>
      <w:marRight w:val="0"/>
      <w:marTop w:val="0"/>
      <w:marBottom w:val="0"/>
      <w:divBdr>
        <w:top w:val="none" w:sz="0" w:space="0" w:color="auto"/>
        <w:left w:val="none" w:sz="0" w:space="0" w:color="auto"/>
        <w:bottom w:val="none" w:sz="0" w:space="0" w:color="auto"/>
        <w:right w:val="none" w:sz="0" w:space="0" w:color="auto"/>
      </w:divBdr>
    </w:div>
    <w:div w:id="1210067185">
      <w:bodyDiv w:val="1"/>
      <w:marLeft w:val="0"/>
      <w:marRight w:val="0"/>
      <w:marTop w:val="0"/>
      <w:marBottom w:val="0"/>
      <w:divBdr>
        <w:top w:val="none" w:sz="0" w:space="0" w:color="auto"/>
        <w:left w:val="none" w:sz="0" w:space="0" w:color="auto"/>
        <w:bottom w:val="none" w:sz="0" w:space="0" w:color="auto"/>
        <w:right w:val="none" w:sz="0" w:space="0" w:color="auto"/>
      </w:divBdr>
    </w:div>
    <w:div w:id="1245455482">
      <w:bodyDiv w:val="1"/>
      <w:marLeft w:val="0"/>
      <w:marRight w:val="0"/>
      <w:marTop w:val="0"/>
      <w:marBottom w:val="0"/>
      <w:divBdr>
        <w:top w:val="none" w:sz="0" w:space="0" w:color="auto"/>
        <w:left w:val="none" w:sz="0" w:space="0" w:color="auto"/>
        <w:bottom w:val="none" w:sz="0" w:space="0" w:color="auto"/>
        <w:right w:val="none" w:sz="0" w:space="0" w:color="auto"/>
      </w:divBdr>
    </w:div>
    <w:div w:id="1279020085">
      <w:bodyDiv w:val="1"/>
      <w:marLeft w:val="0"/>
      <w:marRight w:val="0"/>
      <w:marTop w:val="0"/>
      <w:marBottom w:val="0"/>
      <w:divBdr>
        <w:top w:val="none" w:sz="0" w:space="0" w:color="auto"/>
        <w:left w:val="none" w:sz="0" w:space="0" w:color="auto"/>
        <w:bottom w:val="none" w:sz="0" w:space="0" w:color="auto"/>
        <w:right w:val="none" w:sz="0" w:space="0" w:color="auto"/>
      </w:divBdr>
    </w:div>
    <w:div w:id="1282497021">
      <w:bodyDiv w:val="1"/>
      <w:marLeft w:val="0"/>
      <w:marRight w:val="0"/>
      <w:marTop w:val="0"/>
      <w:marBottom w:val="0"/>
      <w:divBdr>
        <w:top w:val="none" w:sz="0" w:space="0" w:color="auto"/>
        <w:left w:val="none" w:sz="0" w:space="0" w:color="auto"/>
        <w:bottom w:val="none" w:sz="0" w:space="0" w:color="auto"/>
        <w:right w:val="none" w:sz="0" w:space="0" w:color="auto"/>
      </w:divBdr>
    </w:div>
    <w:div w:id="1312556631">
      <w:bodyDiv w:val="1"/>
      <w:marLeft w:val="0"/>
      <w:marRight w:val="0"/>
      <w:marTop w:val="0"/>
      <w:marBottom w:val="0"/>
      <w:divBdr>
        <w:top w:val="none" w:sz="0" w:space="0" w:color="auto"/>
        <w:left w:val="none" w:sz="0" w:space="0" w:color="auto"/>
        <w:bottom w:val="none" w:sz="0" w:space="0" w:color="auto"/>
        <w:right w:val="none" w:sz="0" w:space="0" w:color="auto"/>
      </w:divBdr>
    </w:div>
    <w:div w:id="1319191979">
      <w:bodyDiv w:val="1"/>
      <w:marLeft w:val="0"/>
      <w:marRight w:val="0"/>
      <w:marTop w:val="0"/>
      <w:marBottom w:val="0"/>
      <w:divBdr>
        <w:top w:val="none" w:sz="0" w:space="0" w:color="auto"/>
        <w:left w:val="none" w:sz="0" w:space="0" w:color="auto"/>
        <w:bottom w:val="none" w:sz="0" w:space="0" w:color="auto"/>
        <w:right w:val="none" w:sz="0" w:space="0" w:color="auto"/>
      </w:divBdr>
    </w:div>
    <w:div w:id="1349022739">
      <w:bodyDiv w:val="1"/>
      <w:marLeft w:val="0"/>
      <w:marRight w:val="0"/>
      <w:marTop w:val="0"/>
      <w:marBottom w:val="0"/>
      <w:divBdr>
        <w:top w:val="none" w:sz="0" w:space="0" w:color="auto"/>
        <w:left w:val="none" w:sz="0" w:space="0" w:color="auto"/>
        <w:bottom w:val="none" w:sz="0" w:space="0" w:color="auto"/>
        <w:right w:val="none" w:sz="0" w:space="0" w:color="auto"/>
      </w:divBdr>
    </w:div>
    <w:div w:id="1350571612">
      <w:bodyDiv w:val="1"/>
      <w:marLeft w:val="0"/>
      <w:marRight w:val="0"/>
      <w:marTop w:val="0"/>
      <w:marBottom w:val="0"/>
      <w:divBdr>
        <w:top w:val="none" w:sz="0" w:space="0" w:color="auto"/>
        <w:left w:val="none" w:sz="0" w:space="0" w:color="auto"/>
        <w:bottom w:val="none" w:sz="0" w:space="0" w:color="auto"/>
        <w:right w:val="none" w:sz="0" w:space="0" w:color="auto"/>
      </w:divBdr>
    </w:div>
    <w:div w:id="1423646460">
      <w:bodyDiv w:val="1"/>
      <w:marLeft w:val="0"/>
      <w:marRight w:val="0"/>
      <w:marTop w:val="0"/>
      <w:marBottom w:val="0"/>
      <w:divBdr>
        <w:top w:val="none" w:sz="0" w:space="0" w:color="auto"/>
        <w:left w:val="none" w:sz="0" w:space="0" w:color="auto"/>
        <w:bottom w:val="none" w:sz="0" w:space="0" w:color="auto"/>
        <w:right w:val="none" w:sz="0" w:space="0" w:color="auto"/>
      </w:divBdr>
    </w:div>
    <w:div w:id="1452868734">
      <w:bodyDiv w:val="1"/>
      <w:marLeft w:val="0"/>
      <w:marRight w:val="0"/>
      <w:marTop w:val="0"/>
      <w:marBottom w:val="0"/>
      <w:divBdr>
        <w:top w:val="none" w:sz="0" w:space="0" w:color="auto"/>
        <w:left w:val="none" w:sz="0" w:space="0" w:color="auto"/>
        <w:bottom w:val="none" w:sz="0" w:space="0" w:color="auto"/>
        <w:right w:val="none" w:sz="0" w:space="0" w:color="auto"/>
      </w:divBdr>
    </w:div>
    <w:div w:id="1480145046">
      <w:bodyDiv w:val="1"/>
      <w:marLeft w:val="0"/>
      <w:marRight w:val="0"/>
      <w:marTop w:val="0"/>
      <w:marBottom w:val="0"/>
      <w:divBdr>
        <w:top w:val="none" w:sz="0" w:space="0" w:color="auto"/>
        <w:left w:val="none" w:sz="0" w:space="0" w:color="auto"/>
        <w:bottom w:val="none" w:sz="0" w:space="0" w:color="auto"/>
        <w:right w:val="none" w:sz="0" w:space="0" w:color="auto"/>
      </w:divBdr>
    </w:div>
    <w:div w:id="1535384938">
      <w:bodyDiv w:val="1"/>
      <w:marLeft w:val="0"/>
      <w:marRight w:val="0"/>
      <w:marTop w:val="0"/>
      <w:marBottom w:val="0"/>
      <w:divBdr>
        <w:top w:val="none" w:sz="0" w:space="0" w:color="auto"/>
        <w:left w:val="none" w:sz="0" w:space="0" w:color="auto"/>
        <w:bottom w:val="none" w:sz="0" w:space="0" w:color="auto"/>
        <w:right w:val="none" w:sz="0" w:space="0" w:color="auto"/>
      </w:divBdr>
    </w:div>
    <w:div w:id="1542788853">
      <w:bodyDiv w:val="1"/>
      <w:marLeft w:val="0"/>
      <w:marRight w:val="0"/>
      <w:marTop w:val="0"/>
      <w:marBottom w:val="0"/>
      <w:divBdr>
        <w:top w:val="none" w:sz="0" w:space="0" w:color="auto"/>
        <w:left w:val="none" w:sz="0" w:space="0" w:color="auto"/>
        <w:bottom w:val="none" w:sz="0" w:space="0" w:color="auto"/>
        <w:right w:val="none" w:sz="0" w:space="0" w:color="auto"/>
      </w:divBdr>
    </w:div>
    <w:div w:id="1580557272">
      <w:bodyDiv w:val="1"/>
      <w:marLeft w:val="0"/>
      <w:marRight w:val="0"/>
      <w:marTop w:val="0"/>
      <w:marBottom w:val="0"/>
      <w:divBdr>
        <w:top w:val="none" w:sz="0" w:space="0" w:color="auto"/>
        <w:left w:val="none" w:sz="0" w:space="0" w:color="auto"/>
        <w:bottom w:val="none" w:sz="0" w:space="0" w:color="auto"/>
        <w:right w:val="none" w:sz="0" w:space="0" w:color="auto"/>
      </w:divBdr>
    </w:div>
    <w:div w:id="1617441110">
      <w:bodyDiv w:val="1"/>
      <w:marLeft w:val="0"/>
      <w:marRight w:val="0"/>
      <w:marTop w:val="0"/>
      <w:marBottom w:val="0"/>
      <w:divBdr>
        <w:top w:val="none" w:sz="0" w:space="0" w:color="auto"/>
        <w:left w:val="none" w:sz="0" w:space="0" w:color="auto"/>
        <w:bottom w:val="none" w:sz="0" w:space="0" w:color="auto"/>
        <w:right w:val="none" w:sz="0" w:space="0" w:color="auto"/>
      </w:divBdr>
    </w:div>
    <w:div w:id="1644969822">
      <w:bodyDiv w:val="1"/>
      <w:marLeft w:val="0"/>
      <w:marRight w:val="0"/>
      <w:marTop w:val="0"/>
      <w:marBottom w:val="0"/>
      <w:divBdr>
        <w:top w:val="none" w:sz="0" w:space="0" w:color="auto"/>
        <w:left w:val="none" w:sz="0" w:space="0" w:color="auto"/>
        <w:bottom w:val="none" w:sz="0" w:space="0" w:color="auto"/>
        <w:right w:val="none" w:sz="0" w:space="0" w:color="auto"/>
      </w:divBdr>
    </w:div>
    <w:div w:id="1681270877">
      <w:bodyDiv w:val="1"/>
      <w:marLeft w:val="0"/>
      <w:marRight w:val="0"/>
      <w:marTop w:val="0"/>
      <w:marBottom w:val="0"/>
      <w:divBdr>
        <w:top w:val="none" w:sz="0" w:space="0" w:color="auto"/>
        <w:left w:val="none" w:sz="0" w:space="0" w:color="auto"/>
        <w:bottom w:val="none" w:sz="0" w:space="0" w:color="auto"/>
        <w:right w:val="none" w:sz="0" w:space="0" w:color="auto"/>
      </w:divBdr>
    </w:div>
    <w:div w:id="1701274475">
      <w:bodyDiv w:val="1"/>
      <w:marLeft w:val="0"/>
      <w:marRight w:val="0"/>
      <w:marTop w:val="0"/>
      <w:marBottom w:val="0"/>
      <w:divBdr>
        <w:top w:val="none" w:sz="0" w:space="0" w:color="auto"/>
        <w:left w:val="none" w:sz="0" w:space="0" w:color="auto"/>
        <w:bottom w:val="none" w:sz="0" w:space="0" w:color="auto"/>
        <w:right w:val="none" w:sz="0" w:space="0" w:color="auto"/>
      </w:divBdr>
    </w:div>
    <w:div w:id="1719236441">
      <w:bodyDiv w:val="1"/>
      <w:marLeft w:val="0"/>
      <w:marRight w:val="0"/>
      <w:marTop w:val="0"/>
      <w:marBottom w:val="0"/>
      <w:divBdr>
        <w:top w:val="none" w:sz="0" w:space="0" w:color="auto"/>
        <w:left w:val="none" w:sz="0" w:space="0" w:color="auto"/>
        <w:bottom w:val="none" w:sz="0" w:space="0" w:color="auto"/>
        <w:right w:val="none" w:sz="0" w:space="0" w:color="auto"/>
      </w:divBdr>
    </w:div>
    <w:div w:id="1730151742">
      <w:bodyDiv w:val="1"/>
      <w:marLeft w:val="0"/>
      <w:marRight w:val="0"/>
      <w:marTop w:val="0"/>
      <w:marBottom w:val="0"/>
      <w:divBdr>
        <w:top w:val="none" w:sz="0" w:space="0" w:color="auto"/>
        <w:left w:val="none" w:sz="0" w:space="0" w:color="auto"/>
        <w:bottom w:val="none" w:sz="0" w:space="0" w:color="auto"/>
        <w:right w:val="none" w:sz="0" w:space="0" w:color="auto"/>
      </w:divBdr>
      <w:divsChild>
        <w:div w:id="466556468">
          <w:marLeft w:val="576"/>
          <w:marRight w:val="0"/>
          <w:marTop w:val="79"/>
          <w:marBottom w:val="0"/>
          <w:divBdr>
            <w:top w:val="none" w:sz="0" w:space="0" w:color="auto"/>
            <w:left w:val="none" w:sz="0" w:space="0" w:color="auto"/>
            <w:bottom w:val="none" w:sz="0" w:space="0" w:color="auto"/>
            <w:right w:val="none" w:sz="0" w:space="0" w:color="auto"/>
          </w:divBdr>
        </w:div>
        <w:div w:id="1398673126">
          <w:marLeft w:val="576"/>
          <w:marRight w:val="0"/>
          <w:marTop w:val="79"/>
          <w:marBottom w:val="0"/>
          <w:divBdr>
            <w:top w:val="none" w:sz="0" w:space="0" w:color="auto"/>
            <w:left w:val="none" w:sz="0" w:space="0" w:color="auto"/>
            <w:bottom w:val="none" w:sz="0" w:space="0" w:color="auto"/>
            <w:right w:val="none" w:sz="0" w:space="0" w:color="auto"/>
          </w:divBdr>
        </w:div>
        <w:div w:id="1583025101">
          <w:marLeft w:val="576"/>
          <w:marRight w:val="0"/>
          <w:marTop w:val="79"/>
          <w:marBottom w:val="0"/>
          <w:divBdr>
            <w:top w:val="none" w:sz="0" w:space="0" w:color="auto"/>
            <w:left w:val="none" w:sz="0" w:space="0" w:color="auto"/>
            <w:bottom w:val="none" w:sz="0" w:space="0" w:color="auto"/>
            <w:right w:val="none" w:sz="0" w:space="0" w:color="auto"/>
          </w:divBdr>
        </w:div>
      </w:divsChild>
    </w:div>
    <w:div w:id="1843734783">
      <w:bodyDiv w:val="1"/>
      <w:marLeft w:val="0"/>
      <w:marRight w:val="0"/>
      <w:marTop w:val="0"/>
      <w:marBottom w:val="0"/>
      <w:divBdr>
        <w:top w:val="none" w:sz="0" w:space="0" w:color="auto"/>
        <w:left w:val="none" w:sz="0" w:space="0" w:color="auto"/>
        <w:bottom w:val="none" w:sz="0" w:space="0" w:color="auto"/>
        <w:right w:val="none" w:sz="0" w:space="0" w:color="auto"/>
      </w:divBdr>
      <w:divsChild>
        <w:div w:id="322858969">
          <w:marLeft w:val="0"/>
          <w:marRight w:val="0"/>
          <w:marTop w:val="0"/>
          <w:marBottom w:val="0"/>
          <w:divBdr>
            <w:top w:val="none" w:sz="0" w:space="0" w:color="auto"/>
            <w:left w:val="none" w:sz="0" w:space="0" w:color="auto"/>
            <w:bottom w:val="none" w:sz="0" w:space="0" w:color="auto"/>
            <w:right w:val="none" w:sz="0" w:space="0" w:color="auto"/>
          </w:divBdr>
        </w:div>
        <w:div w:id="1286886779">
          <w:marLeft w:val="0"/>
          <w:marRight w:val="0"/>
          <w:marTop w:val="0"/>
          <w:marBottom w:val="0"/>
          <w:divBdr>
            <w:top w:val="none" w:sz="0" w:space="0" w:color="auto"/>
            <w:left w:val="none" w:sz="0" w:space="0" w:color="auto"/>
            <w:bottom w:val="none" w:sz="0" w:space="0" w:color="auto"/>
            <w:right w:val="none" w:sz="0" w:space="0" w:color="auto"/>
          </w:divBdr>
        </w:div>
        <w:div w:id="1443840668">
          <w:marLeft w:val="0"/>
          <w:marRight w:val="0"/>
          <w:marTop w:val="0"/>
          <w:marBottom w:val="0"/>
          <w:divBdr>
            <w:top w:val="none" w:sz="0" w:space="0" w:color="auto"/>
            <w:left w:val="none" w:sz="0" w:space="0" w:color="auto"/>
            <w:bottom w:val="none" w:sz="0" w:space="0" w:color="auto"/>
            <w:right w:val="none" w:sz="0" w:space="0" w:color="auto"/>
          </w:divBdr>
        </w:div>
        <w:div w:id="1780948144">
          <w:marLeft w:val="0"/>
          <w:marRight w:val="0"/>
          <w:marTop w:val="0"/>
          <w:marBottom w:val="0"/>
          <w:divBdr>
            <w:top w:val="none" w:sz="0" w:space="0" w:color="auto"/>
            <w:left w:val="none" w:sz="0" w:space="0" w:color="auto"/>
            <w:bottom w:val="none" w:sz="0" w:space="0" w:color="auto"/>
            <w:right w:val="none" w:sz="0" w:space="0" w:color="auto"/>
          </w:divBdr>
        </w:div>
        <w:div w:id="1848641612">
          <w:marLeft w:val="0"/>
          <w:marRight w:val="0"/>
          <w:marTop w:val="0"/>
          <w:marBottom w:val="0"/>
          <w:divBdr>
            <w:top w:val="none" w:sz="0" w:space="0" w:color="auto"/>
            <w:left w:val="none" w:sz="0" w:space="0" w:color="auto"/>
            <w:bottom w:val="none" w:sz="0" w:space="0" w:color="auto"/>
            <w:right w:val="none" w:sz="0" w:space="0" w:color="auto"/>
          </w:divBdr>
        </w:div>
        <w:div w:id="1883712738">
          <w:marLeft w:val="0"/>
          <w:marRight w:val="0"/>
          <w:marTop w:val="0"/>
          <w:marBottom w:val="0"/>
          <w:divBdr>
            <w:top w:val="none" w:sz="0" w:space="0" w:color="auto"/>
            <w:left w:val="none" w:sz="0" w:space="0" w:color="auto"/>
            <w:bottom w:val="none" w:sz="0" w:space="0" w:color="auto"/>
            <w:right w:val="none" w:sz="0" w:space="0" w:color="auto"/>
          </w:divBdr>
        </w:div>
      </w:divsChild>
    </w:div>
    <w:div w:id="1873106868">
      <w:bodyDiv w:val="1"/>
      <w:marLeft w:val="0"/>
      <w:marRight w:val="0"/>
      <w:marTop w:val="0"/>
      <w:marBottom w:val="0"/>
      <w:divBdr>
        <w:top w:val="none" w:sz="0" w:space="0" w:color="auto"/>
        <w:left w:val="none" w:sz="0" w:space="0" w:color="auto"/>
        <w:bottom w:val="none" w:sz="0" w:space="0" w:color="auto"/>
        <w:right w:val="none" w:sz="0" w:space="0" w:color="auto"/>
      </w:divBdr>
    </w:div>
    <w:div w:id="1904561567">
      <w:bodyDiv w:val="1"/>
      <w:marLeft w:val="0"/>
      <w:marRight w:val="0"/>
      <w:marTop w:val="0"/>
      <w:marBottom w:val="0"/>
      <w:divBdr>
        <w:top w:val="none" w:sz="0" w:space="0" w:color="auto"/>
        <w:left w:val="none" w:sz="0" w:space="0" w:color="auto"/>
        <w:bottom w:val="none" w:sz="0" w:space="0" w:color="auto"/>
        <w:right w:val="none" w:sz="0" w:space="0" w:color="auto"/>
      </w:divBdr>
    </w:div>
    <w:div w:id="1907255121">
      <w:bodyDiv w:val="1"/>
      <w:marLeft w:val="0"/>
      <w:marRight w:val="0"/>
      <w:marTop w:val="0"/>
      <w:marBottom w:val="0"/>
      <w:divBdr>
        <w:top w:val="none" w:sz="0" w:space="0" w:color="auto"/>
        <w:left w:val="none" w:sz="0" w:space="0" w:color="auto"/>
        <w:bottom w:val="none" w:sz="0" w:space="0" w:color="auto"/>
        <w:right w:val="none" w:sz="0" w:space="0" w:color="auto"/>
      </w:divBdr>
    </w:div>
    <w:div w:id="1925213897">
      <w:bodyDiv w:val="1"/>
      <w:marLeft w:val="0"/>
      <w:marRight w:val="0"/>
      <w:marTop w:val="0"/>
      <w:marBottom w:val="0"/>
      <w:divBdr>
        <w:top w:val="none" w:sz="0" w:space="0" w:color="auto"/>
        <w:left w:val="none" w:sz="0" w:space="0" w:color="auto"/>
        <w:bottom w:val="none" w:sz="0" w:space="0" w:color="auto"/>
        <w:right w:val="none" w:sz="0" w:space="0" w:color="auto"/>
      </w:divBdr>
    </w:div>
    <w:div w:id="1927811356">
      <w:bodyDiv w:val="1"/>
      <w:marLeft w:val="0"/>
      <w:marRight w:val="0"/>
      <w:marTop w:val="0"/>
      <w:marBottom w:val="0"/>
      <w:divBdr>
        <w:top w:val="none" w:sz="0" w:space="0" w:color="auto"/>
        <w:left w:val="none" w:sz="0" w:space="0" w:color="auto"/>
        <w:bottom w:val="none" w:sz="0" w:space="0" w:color="auto"/>
        <w:right w:val="none" w:sz="0" w:space="0" w:color="auto"/>
      </w:divBdr>
    </w:div>
    <w:div w:id="1979070361">
      <w:bodyDiv w:val="1"/>
      <w:marLeft w:val="0"/>
      <w:marRight w:val="0"/>
      <w:marTop w:val="0"/>
      <w:marBottom w:val="0"/>
      <w:divBdr>
        <w:top w:val="none" w:sz="0" w:space="0" w:color="auto"/>
        <w:left w:val="none" w:sz="0" w:space="0" w:color="auto"/>
        <w:bottom w:val="none" w:sz="0" w:space="0" w:color="auto"/>
        <w:right w:val="none" w:sz="0" w:space="0" w:color="auto"/>
      </w:divBdr>
    </w:div>
    <w:div w:id="2054427228">
      <w:bodyDiv w:val="1"/>
      <w:marLeft w:val="0"/>
      <w:marRight w:val="0"/>
      <w:marTop w:val="0"/>
      <w:marBottom w:val="0"/>
      <w:divBdr>
        <w:top w:val="none" w:sz="0" w:space="0" w:color="auto"/>
        <w:left w:val="none" w:sz="0" w:space="0" w:color="auto"/>
        <w:bottom w:val="none" w:sz="0" w:space="0" w:color="auto"/>
        <w:right w:val="none" w:sz="0" w:space="0" w:color="auto"/>
      </w:divBdr>
    </w:div>
    <w:div w:id="21438435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yperlink" Target="http://www.soma.lv" TargetMode="External"/><Relationship Id="rId18" Type="http://schemas.openxmlformats.org/officeDocument/2006/relationships/footer" Target="footer1.xml"/><Relationship Id="rId3" Type="http://schemas.openxmlformats.org/officeDocument/2006/relationships/customXml" Target="../customXml/item3.xml"/><Relationship Id="rId7" Type="http://schemas.microsoft.com/office/2007/relationships/stylesWithEffects" Target="stylesWithEffects.xml"/><Relationship Id="rId12" Type="http://schemas.openxmlformats.org/officeDocument/2006/relationships/hyperlink" Target="http://www.uzdevumi.lv" TargetMode="External"/><Relationship Id="rId17"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image" Target="media/image3.pn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endnotes" Target="endnotes.xml"/><Relationship Id="rId5" Type="http://schemas.openxmlformats.org/officeDocument/2006/relationships/numbering" Target="numbering.xml"/><Relationship Id="rId15" Type="http://schemas.openxmlformats.org/officeDocument/2006/relationships/image" Target="media/image2.png"/><Relationship Id="rId10" Type="http://schemas.openxmlformats.org/officeDocument/2006/relationships/footnotes" Target="footnotes.xml"/><Relationship Id="rId19"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image" Target="media/image1.emf"/></Relationships>
</file>

<file path=word/_rels/footnotes.xml.rels><?xml version="1.0" encoding="UTF-8" standalone="yes"?>
<Relationships xmlns="http://schemas.openxmlformats.org/package/2006/relationships"><Relationship Id="rId13" Type="http://schemas.openxmlformats.org/officeDocument/2006/relationships/hyperlink" Target="https://www.em.gov.lv/files/tautsaimniecibas_attistiba/dsp/EMzino_03062020-ar-pielikumiem.pdf" TargetMode="External"/><Relationship Id="rId18" Type="http://schemas.openxmlformats.org/officeDocument/2006/relationships/hyperlink" Target="https://www.healthparliament.eu/wp-content/uploads/2017/09/Digital-skills-for-health-professionals.pdf" TargetMode="External"/><Relationship Id="rId26" Type="http://schemas.openxmlformats.org/officeDocument/2006/relationships/hyperlink" Target="https://ec.europa.eu/info/sites/info/files/consumers-conditions-scoreboard-2019_en_1.pdf" TargetMode="External"/><Relationship Id="rId39" Type="http://schemas.openxmlformats.org/officeDocument/2006/relationships/hyperlink" Target="https://ec.europa.eu/info/strategy/priorities-2019-2024/europe-fit-digital-age/excellence-trust-artificial-intelligence_lv" TargetMode="External"/><Relationship Id="rId21" Type="http://schemas.openxmlformats.org/officeDocument/2006/relationships/hyperlink" Target="https://eur-lex.europa.eu/legal-content/EN/TXT/?uri=CELEX%3A52020DC0066" TargetMode="External"/><Relationship Id="rId34" Type="http://schemas.openxmlformats.org/officeDocument/2006/relationships/hyperlink" Target="https://ec.europa.eu/digital-single-market/en/scoreboard/latvia" TargetMode="External"/><Relationship Id="rId42" Type="http://schemas.openxmlformats.org/officeDocument/2006/relationships/hyperlink" Target="https://www.r3.com/" TargetMode="External"/><Relationship Id="rId47" Type="http://schemas.openxmlformats.org/officeDocument/2006/relationships/hyperlink" Target="https://www.youtube.com/watch?v=beGKfIMD1r4&amp;t=539s" TargetMode="External"/><Relationship Id="rId50" Type="http://schemas.openxmlformats.org/officeDocument/2006/relationships/hyperlink" Target="https://likumi.lv/ta/id/302741-par-informacijas-sabiedribas-attistibas-pamatnostadnu-ieviesanu-publiskas-parvaldes-informacijas-sistemu-joma-merkarhitekturas" TargetMode="External"/><Relationship Id="rId55" Type="http://schemas.openxmlformats.org/officeDocument/2006/relationships/hyperlink" Target="https://likumi.lv/ta/id/307021-par-informacijas-sabiedribas-attistibas-pamatnostadnu-ieviesanu-publiskas-parvaldes-informacijas-sistemu-joma-merkarhitekturas" TargetMode="External"/><Relationship Id="rId63" Type="http://schemas.openxmlformats.org/officeDocument/2006/relationships/hyperlink" Target="https://ec.europa.eu/newsroom/dae/document.cfm?doc_id=67083" TargetMode="External"/><Relationship Id="rId68" Type="http://schemas.openxmlformats.org/officeDocument/2006/relationships/hyperlink" Target="https://www.sam.gov.lv/sites/sam/files/item_7209_test_vadlinijas1.pdf" TargetMode="External"/><Relationship Id="rId7" Type="http://schemas.openxmlformats.org/officeDocument/2006/relationships/hyperlink" Target="https://eprasmes.lv/wp-content/uploads/2014/03/E-prasmju-partneribas-memorands.pdf" TargetMode="External"/><Relationship Id="rId71" Type="http://schemas.openxmlformats.org/officeDocument/2006/relationships/hyperlink" Target="http://www.caa.lv/lv/caa/jaunumi/nozares-aktualitates/atjaunota-ilgtermina-atlauja-uav-factory.html" TargetMode="External"/><Relationship Id="rId2" Type="http://schemas.openxmlformats.org/officeDocument/2006/relationships/hyperlink" Target="https://likumi.lv/ta/id/309597-noteikumi-par-valsts-visparejas-videjas-izglitibas-standartu-un-visparejas-videjas-izglitibas-programmu-paraugiem" TargetMode="External"/><Relationship Id="rId16" Type="http://schemas.openxmlformats.org/officeDocument/2006/relationships/hyperlink" Target="http://data1.csb.gov.lv/pxweb/lv/sociala/sociala__izgl__augstsk/IZG290.px/table/tableViewLayout1/?rxid=43a9a758-d8b6-4eed-87d4-aa557c1ce39b" TargetMode="External"/><Relationship Id="rId29" Type="http://schemas.openxmlformats.org/officeDocument/2006/relationships/hyperlink" Target="https://eur-lex.europa.eu/legal-content/LV/TXT/HTML/?uri=CELEX:32017R2394&amp;from=EN" TargetMode="External"/><Relationship Id="rId11" Type="http://schemas.openxmlformats.org/officeDocument/2006/relationships/hyperlink" Target="https://www.oecd.org/internet/oecd-digital-economy-outlook-2017-9789264276284-en.htm" TargetMode="External"/><Relationship Id="rId24" Type="http://schemas.openxmlformats.org/officeDocument/2006/relationships/hyperlink" Target="https://data1.csb.gov.lv/pxweb/lv/zin/zin__03ikt_komerc__iedz/ITMG150.px/table/tableViewLayout1/" TargetMode="External"/><Relationship Id="rId32" Type="http://schemas.openxmlformats.org/officeDocument/2006/relationships/hyperlink" Target="https://viderity.com/2018/10/09/the-future-of-digital-government/" TargetMode="External"/><Relationship Id="rId37" Type="http://schemas.openxmlformats.org/officeDocument/2006/relationships/hyperlink" Target="https://ec.europa.eu/info/strategy/priorities-2019-2024/europe-fit-digital-age_lv" TargetMode="External"/><Relationship Id="rId40" Type="http://schemas.openxmlformats.org/officeDocument/2006/relationships/hyperlink" Target="https://likumi.lv/ta/id/281943-par-valdibas-ricibas-planu-deklaracijas-par-mara-kucinska-vadita-ministru-" TargetMode="External"/><Relationship Id="rId45" Type="http://schemas.openxmlformats.org/officeDocument/2006/relationships/hyperlink" Target="https://www.riksbank.se/en-gb/payments--cash/e-krona/technical-solution-for-the-e-krona-pilot/" TargetMode="External"/><Relationship Id="rId53" Type="http://schemas.openxmlformats.org/officeDocument/2006/relationships/hyperlink" Target="https://eur-lex.europa.eu/resource.html?uri=cellar:8d2f7140-6375-11e8-ab9c-01aa75ed71a1.0008.03/DOC_1&amp;format=PDF" TargetMode="External"/><Relationship Id="rId58" Type="http://schemas.openxmlformats.org/officeDocument/2006/relationships/hyperlink" Target="http://m.likumi.lv/ta/id/312410-par-pakalpojumu-vides-pilnveides-planu-2020-2023-gadam" TargetMode="External"/><Relationship Id="rId66" Type="http://schemas.openxmlformats.org/officeDocument/2006/relationships/hyperlink" Target="https://www.youtube.com/watch?v=V9TUIWnMrBA&amp;feature=emb_logo" TargetMode="External"/><Relationship Id="rId5" Type="http://schemas.openxmlformats.org/officeDocument/2006/relationships/hyperlink" Target="https://ec.europa.eu/digital-single-market/en/scoreboard/latvia" TargetMode="External"/><Relationship Id="rId15" Type="http://schemas.openxmlformats.org/officeDocument/2006/relationships/hyperlink" Target="https://em.gov.lv/files/tautsaimniecibas_attistiba/dsp/EMZino_06072018_full.pdf" TargetMode="External"/><Relationship Id="rId23" Type="http://schemas.openxmlformats.org/officeDocument/2006/relationships/hyperlink" Target="https://www.csb.gov.lv/sites/default/files/publication/2019-04/Nr_02_Latvija_Galvenie_statistikas_raditaji_2019_%2819_00%29_LV.pdf" TargetMode="External"/><Relationship Id="rId28" Type="http://schemas.openxmlformats.org/officeDocument/2006/relationships/hyperlink" Target="http://www.ptac.gov.lv/lv/news/paplasinas-sadarbibu-godigas-komercprakses-nodrosinasanai-pasakumu-organizesanas-joma" TargetMode="External"/><Relationship Id="rId36" Type="http://schemas.openxmlformats.org/officeDocument/2006/relationships/hyperlink" Target="https://www.valsts196.lv/" TargetMode="External"/><Relationship Id="rId49" Type="http://schemas.openxmlformats.org/officeDocument/2006/relationships/hyperlink" Target="https://www.fktk.lv/wp-content/uploads/2020/07/AML-rokasgramata-20.07.2020.pdf" TargetMode="External"/><Relationship Id="rId57" Type="http://schemas.openxmlformats.org/officeDocument/2006/relationships/hyperlink" Target="https://vm.fi/en/auroraai-en" TargetMode="External"/><Relationship Id="rId61" Type="http://schemas.openxmlformats.org/officeDocument/2006/relationships/hyperlink" Target="https://likumi.lv/doc.php?id=254909" TargetMode="External"/><Relationship Id="rId10" Type="http://schemas.openxmlformats.org/officeDocument/2006/relationships/hyperlink" Target="http://www3.weforum.org/docs/WEF_Jobs_of_Tomorrow_2020.pdf" TargetMode="External"/><Relationship Id="rId19" Type="http://schemas.openxmlformats.org/officeDocument/2006/relationships/hyperlink" Target="https://eur-lex.europa.eu/legal-content/LV/TXT/PDF/?uri=CELEX:52018DC0022&amp;from=EN" TargetMode="External"/><Relationship Id="rId31" Type="http://schemas.openxmlformats.org/officeDocument/2006/relationships/hyperlink" Target="http://petijumi.mk.gov.lv/node/3396" TargetMode="External"/><Relationship Id="rId44" Type="http://schemas.openxmlformats.org/officeDocument/2006/relationships/hyperlink" Target="https://www.lb.lt/en/lbchain" TargetMode="External"/><Relationship Id="rId52" Type="http://schemas.openxmlformats.org/officeDocument/2006/relationships/hyperlink" Target="https://ec.europa.eu/commission/presscorner/detail/lv/fs_20_283" TargetMode="External"/><Relationship Id="rId60" Type="http://schemas.openxmlformats.org/officeDocument/2006/relationships/hyperlink" Target="http://tap.mk.gov.lv/mk/tap/?pid=40338790" TargetMode="External"/><Relationship Id="rId65" Type="http://schemas.openxmlformats.org/officeDocument/2006/relationships/hyperlink" Target="https://eurohpc-ju.europa.eu/" TargetMode="External"/><Relationship Id="rId73" Type="http://schemas.openxmlformats.org/officeDocument/2006/relationships/hyperlink" Target="http://aegis.autonomous-ship.org/" TargetMode="External"/><Relationship Id="rId4" Type="http://schemas.openxmlformats.org/officeDocument/2006/relationships/hyperlink" Target="https://ec.europa.eu/digital-single-market/en/scoreboard/latvia" TargetMode="External"/><Relationship Id="rId9" Type="http://schemas.openxmlformats.org/officeDocument/2006/relationships/hyperlink" Target="https://women4it.eu/" TargetMode="External"/><Relationship Id="rId14" Type="http://schemas.openxmlformats.org/officeDocument/2006/relationships/hyperlink" Target="https://data1.csb.gov.lv/pxweb/lv/zin/zin__ikt_sektors/ITG230.px/table/tableViewLayout1/" TargetMode="External"/><Relationship Id="rId22" Type="http://schemas.openxmlformats.org/officeDocument/2006/relationships/hyperlink" Target="http://tap.mk.gov.lv/lv/mk/tap/?pid=40466584" TargetMode="External"/><Relationship Id="rId27" Type="http://schemas.openxmlformats.org/officeDocument/2006/relationships/hyperlink" Target="http://www.ptac.gov.lv/sites/default/files/ptacvadl_distance_27.09.2017.pdf" TargetMode="External"/><Relationship Id="rId30" Type="http://schemas.openxmlformats.org/officeDocument/2006/relationships/hyperlink" Target="https://ec.europa.eu/info/publications/consumer-market-study-online-market-segmentation-through-personalised-pricing-offers-european-union_en" TargetMode="External"/><Relationship Id="rId35" Type="http://schemas.openxmlformats.org/officeDocument/2006/relationships/hyperlink" Target="https://www.lrvk.gov.lv/lv/getrevisionfile/29449-_BFJhW6zrkNddOS3Ei60KVP1Ffm8clY1.pdf" TargetMode="External"/><Relationship Id="rId43" Type="http://schemas.openxmlformats.org/officeDocument/2006/relationships/hyperlink" Target="https://ripple.com/" TargetMode="External"/><Relationship Id="rId48" Type="http://schemas.openxmlformats.org/officeDocument/2006/relationships/hyperlink" Target="https://www.digitaldollarproject.org/" TargetMode="External"/><Relationship Id="rId56" Type="http://schemas.openxmlformats.org/officeDocument/2006/relationships/hyperlink" Target="https://ec.europa.eu/digital-single-market/en/digital-public-services-scoreboard" TargetMode="External"/><Relationship Id="rId64" Type="http://schemas.openxmlformats.org/officeDocument/2006/relationships/hyperlink" Target="https://www.em.gov.lv/lv/nozares_politika/tautsaimniecibas_attistiba/darba_tirgus/" TargetMode="External"/><Relationship Id="rId69" Type="http://schemas.openxmlformats.org/officeDocument/2006/relationships/hyperlink" Target="https://www.bmwi.de/Redaktion/EN/Dossier/regulatory-test-beds-testing-environments-for-innovation-and-regulation.html" TargetMode="External"/><Relationship Id="rId8" Type="http://schemas.openxmlformats.org/officeDocument/2006/relationships/hyperlink" Target="https://eprasmes.lv/digital-competence-development-system/" TargetMode="External"/><Relationship Id="rId51" Type="http://schemas.openxmlformats.org/officeDocument/2006/relationships/hyperlink" Target="https://ec.europa.eu/info/strategy/priorities-2019-2024/europe-fit-digital-age_lv" TargetMode="External"/><Relationship Id="rId72" Type="http://schemas.openxmlformats.org/officeDocument/2006/relationships/hyperlink" Target="https://likumi.lv/ta/id/223854-noteikumi-par-latvijas-udenu-izmantosanas-kartibu-un-kugosanas-rezimu-tajos" TargetMode="External"/><Relationship Id="rId3" Type="http://schemas.openxmlformats.org/officeDocument/2006/relationships/hyperlink" Target="https://ec.europa.eu/digital-single-market/en/scoreboard/latvia" TargetMode="External"/><Relationship Id="rId12" Type="http://schemas.openxmlformats.org/officeDocument/2006/relationships/hyperlink" Target="https://www.skola2030.lv/lv/par-projektu" TargetMode="External"/><Relationship Id="rId17" Type="http://schemas.openxmlformats.org/officeDocument/2006/relationships/hyperlink" Target="http://polsis.mk.gov.lv/documents/5973" TargetMode="External"/><Relationship Id="rId25" Type="http://schemas.openxmlformats.org/officeDocument/2006/relationships/hyperlink" Target="http://www.ptac.gov.lv/lv/news/ptac-sodijis-tris-komersantus-par-negodigu-komercpraksi-timeklvietnes" TargetMode="External"/><Relationship Id="rId33" Type="http://schemas.openxmlformats.org/officeDocument/2006/relationships/hyperlink" Target="https://joinup.ec.europa.eu/sites/default/files/document/2018-10/330043300REPJRCDigitalPlatformsBM-D2.5FinalReportv051018.pdf" TargetMode="External"/><Relationship Id="rId38" Type="http://schemas.openxmlformats.org/officeDocument/2006/relationships/hyperlink" Target="https://ec.europa.eu/info/strategy/priorities-2019-2024/europe-fit-digital-age/european-data-strategy_lv" TargetMode="External"/><Relationship Id="rId46" Type="http://schemas.openxmlformats.org/officeDocument/2006/relationships/hyperlink" Target="https://www.dnb.nl/en/binaries/Os%20Central%20Bank%20Digital%20Currency_tcm47-388408.PDF" TargetMode="External"/><Relationship Id="rId59" Type="http://schemas.openxmlformats.org/officeDocument/2006/relationships/hyperlink" Target="http://m.likumi.lv/ta/id/312410-par-pakalpojumu-vides-pilnveides-planu-2020-2023-gadam" TargetMode="External"/><Relationship Id="rId67" Type="http://schemas.openxmlformats.org/officeDocument/2006/relationships/hyperlink" Target="https://www.japantimes.co.jp/news/2021/02/23/business/corporate-business/toyota-smart-city-construction/" TargetMode="External"/><Relationship Id="rId20" Type="http://schemas.openxmlformats.org/officeDocument/2006/relationships/hyperlink" Target="https://eur-lex.europa.eu/legal-content/LV/TXT/HTML/?uri=CELEX:52018DC0022&amp;from=LV" TargetMode="External"/><Relationship Id="rId41" Type="http://schemas.openxmlformats.org/officeDocument/2006/relationships/hyperlink" Target="https://www.fid.gov.lv/images/Downloads/useful/international_regulations/FATF_rekomendacijas_LV.doc" TargetMode="External"/><Relationship Id="rId54" Type="http://schemas.openxmlformats.org/officeDocument/2006/relationships/hyperlink" Target="https://likumi.lv/ta/id/287575-par-informacijas-sabiedribas-attistibas-pamatnostadnu-ieviesanu-publiskas-parvaldes-informacijas-sistemu-joma-merkarhitekturas" TargetMode="External"/><Relationship Id="rId62" Type="http://schemas.openxmlformats.org/officeDocument/2006/relationships/hyperlink" Target="https://www.varam.gov.lv/lv/projekts/interreg-europe-biznesa-vides-digitala-transformacija-digibest-projekts" TargetMode="External"/><Relationship Id="rId70" Type="http://schemas.openxmlformats.org/officeDocument/2006/relationships/hyperlink" Target="https://www.gartner.com/smarterwithgartner/why-flying-drones-could-disrupt-mobility-and-transportation-beyond-covid-19/" TargetMode="External"/><Relationship Id="rId1" Type="http://schemas.openxmlformats.org/officeDocument/2006/relationships/hyperlink" Target="https://www.izm.gov.lv/images/statistika/petijumi/TALIS2018_CN_EN.pdf" TargetMode="External"/><Relationship Id="rId6" Type="http://schemas.openxmlformats.org/officeDocument/2006/relationships/hyperlink" Target="https://all-digital.org/projects/ictskills4al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C2407A656F6F514882F54CB8A364491F" ma:contentTypeVersion="11" ma:contentTypeDescription="Create a new document." ma:contentTypeScope="" ma:versionID="ea17233bbacb8c6171871b9a902f672d">
  <xsd:schema xmlns:xsd="http://www.w3.org/2001/XMLSchema" xmlns:xs="http://www.w3.org/2001/XMLSchema" xmlns:p="http://schemas.microsoft.com/office/2006/metadata/properties" xmlns:ns2="0026d777-7ea2-438a-b84f-f3e74dc1dd91" xmlns:ns3="7e61be5a-9f3f-46c0-883f-80dee6e80e67" targetNamespace="http://schemas.microsoft.com/office/2006/metadata/properties" ma:root="true" ma:fieldsID="76466c8ec7dcca46bfac2531bb829f2e" ns2:_="" ns3:_="">
    <xsd:import namespace="0026d777-7ea2-438a-b84f-f3e74dc1dd91"/>
    <xsd:import namespace="7e61be5a-9f3f-46c0-883f-80dee6e80e67"/>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MediaServiceAutoKeyPoints" minOccurs="0"/>
                <xsd:element ref="ns2:MediaServiceKeyPoints" minOccurs="0"/>
                <xsd:element ref="ns2:MediaServiceAutoTags" minOccurs="0"/>
                <xsd:element ref="ns2:MediaServiceOCR" minOccurs="0"/>
                <xsd:element ref="ns2:MediaServiceGenerationTime" minOccurs="0"/>
                <xsd:element ref="ns2:MediaServiceEventHashCode" minOccurs="0"/>
                <xsd:element ref="ns2:MediaServiceDateTake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026d777-7ea2-438a-b84f-f3e74dc1dd9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2" nillable="true" ma:displayName="MediaServiceAutoKeyPoints" ma:hidden="true" ma:internalName="MediaServiceAutoKeyPoints" ma:readOnly="true">
      <xsd:simpleType>
        <xsd:restriction base="dms:Note"/>
      </xsd:simpleType>
    </xsd:element>
    <xsd:element name="MediaServiceKeyPoints" ma:index="13" nillable="true" ma:displayName="KeyPoints" ma:internalName="MediaServiceKeyPoints" ma:readOnly="true">
      <xsd:simpleType>
        <xsd:restriction base="dms:Note">
          <xsd:maxLength value="255"/>
        </xsd:restriction>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DateTaken" ma:index="18" nillable="true" ma:displayName="MediaServiceDateTaken" ma:hidden="true" ma:internalName="MediaServiceDateTake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7e61be5a-9f3f-46c0-883f-80dee6e80e67"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SharedWithUsers xmlns="7e61be5a-9f3f-46c0-883f-80dee6e80e67">
      <UserInfo>
        <DisplayName>Arnis Skraučs</DisplayName>
        <AccountId>37</AccountId>
        <AccountType/>
      </UserInfo>
      <UserInfo>
        <DisplayName>Elita Zvaigzne</DisplayName>
        <AccountId>29</AccountId>
        <AccountType/>
      </UserInfo>
      <UserInfo>
        <DisplayName>Uģis Bisenieks</DisplayName>
        <AccountId>33</AccountId>
        <AccountType/>
      </UserInfo>
      <UserInfo>
        <DisplayName>Jānis Ratkevičs</DisplayName>
        <AccountId>12</AccountId>
        <AccountType/>
      </UserInfo>
      <UserInfo>
        <DisplayName>Lauris Linabergs</DisplayName>
        <AccountId>32</AccountId>
        <AccountType/>
      </UserInfo>
      <UserInfo>
        <DisplayName>Rihards Guds</DisplayName>
        <AccountId>17</AccountId>
        <AccountType/>
      </UserInfo>
      <UserInfo>
        <DisplayName>Margarita Krišlauka</DisplayName>
        <AccountId>21</AccountId>
        <AccountType/>
      </UserInfo>
      <UserInfo>
        <DisplayName>Normunds Grigus</DisplayName>
        <AccountId>22</AccountId>
        <AccountType/>
      </UserInfo>
      <UserInfo>
        <DisplayName>Guna Margēviča</DisplayName>
        <AccountId>18</AccountId>
        <AccountType/>
      </UserInfo>
    </SharedWithUsers>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A313E95-9217-42BD-AD79-61FBE939CED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0026d777-7ea2-438a-b84f-f3e74dc1dd91"/>
    <ds:schemaRef ds:uri="7e61be5a-9f3f-46c0-883f-80dee6e80e6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0CDD9B49-005A-43E6-B840-1E270329A34A}">
  <ds:schemaRefs>
    <ds:schemaRef ds:uri="http://schemas.microsoft.com/sharepoint/v3/contenttype/forms"/>
  </ds:schemaRefs>
</ds:datastoreItem>
</file>

<file path=customXml/itemProps3.xml><?xml version="1.0" encoding="utf-8"?>
<ds:datastoreItem xmlns:ds="http://schemas.openxmlformats.org/officeDocument/2006/customXml" ds:itemID="{111011CE-8FAD-4CFF-855C-9B24AF237592}">
  <ds:schemaRefs>
    <ds:schemaRef ds:uri="http://schemas.microsoft.com/office/2006/metadata/properties"/>
    <ds:schemaRef ds:uri="http://schemas.microsoft.com/office/infopath/2007/PartnerControls"/>
    <ds:schemaRef ds:uri="7e61be5a-9f3f-46c0-883f-80dee6e80e67"/>
  </ds:schemaRefs>
</ds:datastoreItem>
</file>

<file path=customXml/itemProps4.xml><?xml version="1.0" encoding="utf-8"?>
<ds:datastoreItem xmlns:ds="http://schemas.openxmlformats.org/officeDocument/2006/customXml" ds:itemID="{C1107866-29BE-43EC-BD1D-3F3F9AD0D14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64</TotalTime>
  <Pages>86</Pages>
  <Words>40878</Words>
  <Characters>233011</Characters>
  <Application>Microsoft Office Word</Application>
  <DocSecurity>0</DocSecurity>
  <Lines>1941</Lines>
  <Paragraphs>546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273343</CharactersWithSpaces>
  <SharedDoc>false</SharedDoc>
  <HLinks>
    <vt:vector size="678" baseType="variant">
      <vt:variant>
        <vt:i4>7143474</vt:i4>
      </vt:variant>
      <vt:variant>
        <vt:i4>204</vt:i4>
      </vt:variant>
      <vt:variant>
        <vt:i4>0</vt:i4>
      </vt:variant>
      <vt:variant>
        <vt:i4>5</vt:i4>
      </vt:variant>
      <vt:variant>
        <vt:lpwstr>http://www.soma.lv/</vt:lpwstr>
      </vt:variant>
      <vt:variant>
        <vt:lpwstr/>
      </vt:variant>
      <vt:variant>
        <vt:i4>7929919</vt:i4>
      </vt:variant>
      <vt:variant>
        <vt:i4>201</vt:i4>
      </vt:variant>
      <vt:variant>
        <vt:i4>0</vt:i4>
      </vt:variant>
      <vt:variant>
        <vt:i4>5</vt:i4>
      </vt:variant>
      <vt:variant>
        <vt:lpwstr>http://www.uzdevumi.lv/</vt:lpwstr>
      </vt:variant>
      <vt:variant>
        <vt:lpwstr/>
      </vt:variant>
      <vt:variant>
        <vt:i4>1441848</vt:i4>
      </vt:variant>
      <vt:variant>
        <vt:i4>194</vt:i4>
      </vt:variant>
      <vt:variant>
        <vt:i4>0</vt:i4>
      </vt:variant>
      <vt:variant>
        <vt:i4>5</vt:i4>
      </vt:variant>
      <vt:variant>
        <vt:lpwstr/>
      </vt:variant>
      <vt:variant>
        <vt:lpwstr>_Toc72922647</vt:lpwstr>
      </vt:variant>
      <vt:variant>
        <vt:i4>1507384</vt:i4>
      </vt:variant>
      <vt:variant>
        <vt:i4>188</vt:i4>
      </vt:variant>
      <vt:variant>
        <vt:i4>0</vt:i4>
      </vt:variant>
      <vt:variant>
        <vt:i4>5</vt:i4>
      </vt:variant>
      <vt:variant>
        <vt:lpwstr/>
      </vt:variant>
      <vt:variant>
        <vt:lpwstr>_Toc72922646</vt:lpwstr>
      </vt:variant>
      <vt:variant>
        <vt:i4>1310776</vt:i4>
      </vt:variant>
      <vt:variant>
        <vt:i4>182</vt:i4>
      </vt:variant>
      <vt:variant>
        <vt:i4>0</vt:i4>
      </vt:variant>
      <vt:variant>
        <vt:i4>5</vt:i4>
      </vt:variant>
      <vt:variant>
        <vt:lpwstr/>
      </vt:variant>
      <vt:variant>
        <vt:lpwstr>_Toc72922645</vt:lpwstr>
      </vt:variant>
      <vt:variant>
        <vt:i4>1376312</vt:i4>
      </vt:variant>
      <vt:variant>
        <vt:i4>176</vt:i4>
      </vt:variant>
      <vt:variant>
        <vt:i4>0</vt:i4>
      </vt:variant>
      <vt:variant>
        <vt:i4>5</vt:i4>
      </vt:variant>
      <vt:variant>
        <vt:lpwstr/>
      </vt:variant>
      <vt:variant>
        <vt:lpwstr>_Toc72922644</vt:lpwstr>
      </vt:variant>
      <vt:variant>
        <vt:i4>1179704</vt:i4>
      </vt:variant>
      <vt:variant>
        <vt:i4>170</vt:i4>
      </vt:variant>
      <vt:variant>
        <vt:i4>0</vt:i4>
      </vt:variant>
      <vt:variant>
        <vt:i4>5</vt:i4>
      </vt:variant>
      <vt:variant>
        <vt:lpwstr/>
      </vt:variant>
      <vt:variant>
        <vt:lpwstr>_Toc72922643</vt:lpwstr>
      </vt:variant>
      <vt:variant>
        <vt:i4>1245240</vt:i4>
      </vt:variant>
      <vt:variant>
        <vt:i4>164</vt:i4>
      </vt:variant>
      <vt:variant>
        <vt:i4>0</vt:i4>
      </vt:variant>
      <vt:variant>
        <vt:i4>5</vt:i4>
      </vt:variant>
      <vt:variant>
        <vt:lpwstr/>
      </vt:variant>
      <vt:variant>
        <vt:lpwstr>_Toc72922642</vt:lpwstr>
      </vt:variant>
      <vt:variant>
        <vt:i4>1048632</vt:i4>
      </vt:variant>
      <vt:variant>
        <vt:i4>158</vt:i4>
      </vt:variant>
      <vt:variant>
        <vt:i4>0</vt:i4>
      </vt:variant>
      <vt:variant>
        <vt:i4>5</vt:i4>
      </vt:variant>
      <vt:variant>
        <vt:lpwstr/>
      </vt:variant>
      <vt:variant>
        <vt:lpwstr>_Toc72922641</vt:lpwstr>
      </vt:variant>
      <vt:variant>
        <vt:i4>1114168</vt:i4>
      </vt:variant>
      <vt:variant>
        <vt:i4>152</vt:i4>
      </vt:variant>
      <vt:variant>
        <vt:i4>0</vt:i4>
      </vt:variant>
      <vt:variant>
        <vt:i4>5</vt:i4>
      </vt:variant>
      <vt:variant>
        <vt:lpwstr/>
      </vt:variant>
      <vt:variant>
        <vt:lpwstr>_Toc72922640</vt:lpwstr>
      </vt:variant>
      <vt:variant>
        <vt:i4>1572927</vt:i4>
      </vt:variant>
      <vt:variant>
        <vt:i4>146</vt:i4>
      </vt:variant>
      <vt:variant>
        <vt:i4>0</vt:i4>
      </vt:variant>
      <vt:variant>
        <vt:i4>5</vt:i4>
      </vt:variant>
      <vt:variant>
        <vt:lpwstr/>
      </vt:variant>
      <vt:variant>
        <vt:lpwstr>_Toc72922639</vt:lpwstr>
      </vt:variant>
      <vt:variant>
        <vt:i4>1638463</vt:i4>
      </vt:variant>
      <vt:variant>
        <vt:i4>140</vt:i4>
      </vt:variant>
      <vt:variant>
        <vt:i4>0</vt:i4>
      </vt:variant>
      <vt:variant>
        <vt:i4>5</vt:i4>
      </vt:variant>
      <vt:variant>
        <vt:lpwstr/>
      </vt:variant>
      <vt:variant>
        <vt:lpwstr>_Toc72922638</vt:lpwstr>
      </vt:variant>
      <vt:variant>
        <vt:i4>1441855</vt:i4>
      </vt:variant>
      <vt:variant>
        <vt:i4>134</vt:i4>
      </vt:variant>
      <vt:variant>
        <vt:i4>0</vt:i4>
      </vt:variant>
      <vt:variant>
        <vt:i4>5</vt:i4>
      </vt:variant>
      <vt:variant>
        <vt:lpwstr/>
      </vt:variant>
      <vt:variant>
        <vt:lpwstr>_Toc72922637</vt:lpwstr>
      </vt:variant>
      <vt:variant>
        <vt:i4>1507391</vt:i4>
      </vt:variant>
      <vt:variant>
        <vt:i4>128</vt:i4>
      </vt:variant>
      <vt:variant>
        <vt:i4>0</vt:i4>
      </vt:variant>
      <vt:variant>
        <vt:i4>5</vt:i4>
      </vt:variant>
      <vt:variant>
        <vt:lpwstr/>
      </vt:variant>
      <vt:variant>
        <vt:lpwstr>_Toc72922636</vt:lpwstr>
      </vt:variant>
      <vt:variant>
        <vt:i4>1310783</vt:i4>
      </vt:variant>
      <vt:variant>
        <vt:i4>122</vt:i4>
      </vt:variant>
      <vt:variant>
        <vt:i4>0</vt:i4>
      </vt:variant>
      <vt:variant>
        <vt:i4>5</vt:i4>
      </vt:variant>
      <vt:variant>
        <vt:lpwstr/>
      </vt:variant>
      <vt:variant>
        <vt:lpwstr>_Toc72922635</vt:lpwstr>
      </vt:variant>
      <vt:variant>
        <vt:i4>1376319</vt:i4>
      </vt:variant>
      <vt:variant>
        <vt:i4>116</vt:i4>
      </vt:variant>
      <vt:variant>
        <vt:i4>0</vt:i4>
      </vt:variant>
      <vt:variant>
        <vt:i4>5</vt:i4>
      </vt:variant>
      <vt:variant>
        <vt:lpwstr/>
      </vt:variant>
      <vt:variant>
        <vt:lpwstr>_Toc72922634</vt:lpwstr>
      </vt:variant>
      <vt:variant>
        <vt:i4>1179711</vt:i4>
      </vt:variant>
      <vt:variant>
        <vt:i4>110</vt:i4>
      </vt:variant>
      <vt:variant>
        <vt:i4>0</vt:i4>
      </vt:variant>
      <vt:variant>
        <vt:i4>5</vt:i4>
      </vt:variant>
      <vt:variant>
        <vt:lpwstr/>
      </vt:variant>
      <vt:variant>
        <vt:lpwstr>_Toc72922633</vt:lpwstr>
      </vt:variant>
      <vt:variant>
        <vt:i4>1245247</vt:i4>
      </vt:variant>
      <vt:variant>
        <vt:i4>104</vt:i4>
      </vt:variant>
      <vt:variant>
        <vt:i4>0</vt:i4>
      </vt:variant>
      <vt:variant>
        <vt:i4>5</vt:i4>
      </vt:variant>
      <vt:variant>
        <vt:lpwstr/>
      </vt:variant>
      <vt:variant>
        <vt:lpwstr>_Toc72922632</vt:lpwstr>
      </vt:variant>
      <vt:variant>
        <vt:i4>1048639</vt:i4>
      </vt:variant>
      <vt:variant>
        <vt:i4>98</vt:i4>
      </vt:variant>
      <vt:variant>
        <vt:i4>0</vt:i4>
      </vt:variant>
      <vt:variant>
        <vt:i4>5</vt:i4>
      </vt:variant>
      <vt:variant>
        <vt:lpwstr/>
      </vt:variant>
      <vt:variant>
        <vt:lpwstr>_Toc72922631</vt:lpwstr>
      </vt:variant>
      <vt:variant>
        <vt:i4>1114175</vt:i4>
      </vt:variant>
      <vt:variant>
        <vt:i4>92</vt:i4>
      </vt:variant>
      <vt:variant>
        <vt:i4>0</vt:i4>
      </vt:variant>
      <vt:variant>
        <vt:i4>5</vt:i4>
      </vt:variant>
      <vt:variant>
        <vt:lpwstr/>
      </vt:variant>
      <vt:variant>
        <vt:lpwstr>_Toc72922630</vt:lpwstr>
      </vt:variant>
      <vt:variant>
        <vt:i4>1572926</vt:i4>
      </vt:variant>
      <vt:variant>
        <vt:i4>86</vt:i4>
      </vt:variant>
      <vt:variant>
        <vt:i4>0</vt:i4>
      </vt:variant>
      <vt:variant>
        <vt:i4>5</vt:i4>
      </vt:variant>
      <vt:variant>
        <vt:lpwstr/>
      </vt:variant>
      <vt:variant>
        <vt:lpwstr>_Toc72922629</vt:lpwstr>
      </vt:variant>
      <vt:variant>
        <vt:i4>1638462</vt:i4>
      </vt:variant>
      <vt:variant>
        <vt:i4>80</vt:i4>
      </vt:variant>
      <vt:variant>
        <vt:i4>0</vt:i4>
      </vt:variant>
      <vt:variant>
        <vt:i4>5</vt:i4>
      </vt:variant>
      <vt:variant>
        <vt:lpwstr/>
      </vt:variant>
      <vt:variant>
        <vt:lpwstr>_Toc72922628</vt:lpwstr>
      </vt:variant>
      <vt:variant>
        <vt:i4>1441854</vt:i4>
      </vt:variant>
      <vt:variant>
        <vt:i4>74</vt:i4>
      </vt:variant>
      <vt:variant>
        <vt:i4>0</vt:i4>
      </vt:variant>
      <vt:variant>
        <vt:i4>5</vt:i4>
      </vt:variant>
      <vt:variant>
        <vt:lpwstr/>
      </vt:variant>
      <vt:variant>
        <vt:lpwstr>_Toc72922627</vt:lpwstr>
      </vt:variant>
      <vt:variant>
        <vt:i4>1507390</vt:i4>
      </vt:variant>
      <vt:variant>
        <vt:i4>68</vt:i4>
      </vt:variant>
      <vt:variant>
        <vt:i4>0</vt:i4>
      </vt:variant>
      <vt:variant>
        <vt:i4>5</vt:i4>
      </vt:variant>
      <vt:variant>
        <vt:lpwstr/>
      </vt:variant>
      <vt:variant>
        <vt:lpwstr>_Toc72922626</vt:lpwstr>
      </vt:variant>
      <vt:variant>
        <vt:i4>1310782</vt:i4>
      </vt:variant>
      <vt:variant>
        <vt:i4>62</vt:i4>
      </vt:variant>
      <vt:variant>
        <vt:i4>0</vt:i4>
      </vt:variant>
      <vt:variant>
        <vt:i4>5</vt:i4>
      </vt:variant>
      <vt:variant>
        <vt:lpwstr/>
      </vt:variant>
      <vt:variant>
        <vt:lpwstr>_Toc72922625</vt:lpwstr>
      </vt:variant>
      <vt:variant>
        <vt:i4>1376318</vt:i4>
      </vt:variant>
      <vt:variant>
        <vt:i4>56</vt:i4>
      </vt:variant>
      <vt:variant>
        <vt:i4>0</vt:i4>
      </vt:variant>
      <vt:variant>
        <vt:i4>5</vt:i4>
      </vt:variant>
      <vt:variant>
        <vt:lpwstr/>
      </vt:variant>
      <vt:variant>
        <vt:lpwstr>_Toc72922624</vt:lpwstr>
      </vt:variant>
      <vt:variant>
        <vt:i4>1179710</vt:i4>
      </vt:variant>
      <vt:variant>
        <vt:i4>50</vt:i4>
      </vt:variant>
      <vt:variant>
        <vt:i4>0</vt:i4>
      </vt:variant>
      <vt:variant>
        <vt:i4>5</vt:i4>
      </vt:variant>
      <vt:variant>
        <vt:lpwstr/>
      </vt:variant>
      <vt:variant>
        <vt:lpwstr>_Toc72922623</vt:lpwstr>
      </vt:variant>
      <vt:variant>
        <vt:i4>1245246</vt:i4>
      </vt:variant>
      <vt:variant>
        <vt:i4>44</vt:i4>
      </vt:variant>
      <vt:variant>
        <vt:i4>0</vt:i4>
      </vt:variant>
      <vt:variant>
        <vt:i4>5</vt:i4>
      </vt:variant>
      <vt:variant>
        <vt:lpwstr/>
      </vt:variant>
      <vt:variant>
        <vt:lpwstr>_Toc72922622</vt:lpwstr>
      </vt:variant>
      <vt:variant>
        <vt:i4>1048638</vt:i4>
      </vt:variant>
      <vt:variant>
        <vt:i4>38</vt:i4>
      </vt:variant>
      <vt:variant>
        <vt:i4>0</vt:i4>
      </vt:variant>
      <vt:variant>
        <vt:i4>5</vt:i4>
      </vt:variant>
      <vt:variant>
        <vt:lpwstr/>
      </vt:variant>
      <vt:variant>
        <vt:lpwstr>_Toc72922621</vt:lpwstr>
      </vt:variant>
      <vt:variant>
        <vt:i4>1114174</vt:i4>
      </vt:variant>
      <vt:variant>
        <vt:i4>32</vt:i4>
      </vt:variant>
      <vt:variant>
        <vt:i4>0</vt:i4>
      </vt:variant>
      <vt:variant>
        <vt:i4>5</vt:i4>
      </vt:variant>
      <vt:variant>
        <vt:lpwstr/>
      </vt:variant>
      <vt:variant>
        <vt:lpwstr>_Toc72922620</vt:lpwstr>
      </vt:variant>
      <vt:variant>
        <vt:i4>1572925</vt:i4>
      </vt:variant>
      <vt:variant>
        <vt:i4>26</vt:i4>
      </vt:variant>
      <vt:variant>
        <vt:i4>0</vt:i4>
      </vt:variant>
      <vt:variant>
        <vt:i4>5</vt:i4>
      </vt:variant>
      <vt:variant>
        <vt:lpwstr/>
      </vt:variant>
      <vt:variant>
        <vt:lpwstr>_Toc72922619</vt:lpwstr>
      </vt:variant>
      <vt:variant>
        <vt:i4>1638461</vt:i4>
      </vt:variant>
      <vt:variant>
        <vt:i4>20</vt:i4>
      </vt:variant>
      <vt:variant>
        <vt:i4>0</vt:i4>
      </vt:variant>
      <vt:variant>
        <vt:i4>5</vt:i4>
      </vt:variant>
      <vt:variant>
        <vt:lpwstr/>
      </vt:variant>
      <vt:variant>
        <vt:lpwstr>_Toc72922618</vt:lpwstr>
      </vt:variant>
      <vt:variant>
        <vt:i4>1441853</vt:i4>
      </vt:variant>
      <vt:variant>
        <vt:i4>14</vt:i4>
      </vt:variant>
      <vt:variant>
        <vt:i4>0</vt:i4>
      </vt:variant>
      <vt:variant>
        <vt:i4>5</vt:i4>
      </vt:variant>
      <vt:variant>
        <vt:lpwstr/>
      </vt:variant>
      <vt:variant>
        <vt:lpwstr>_Toc72922617</vt:lpwstr>
      </vt:variant>
      <vt:variant>
        <vt:i4>1507389</vt:i4>
      </vt:variant>
      <vt:variant>
        <vt:i4>8</vt:i4>
      </vt:variant>
      <vt:variant>
        <vt:i4>0</vt:i4>
      </vt:variant>
      <vt:variant>
        <vt:i4>5</vt:i4>
      </vt:variant>
      <vt:variant>
        <vt:lpwstr/>
      </vt:variant>
      <vt:variant>
        <vt:lpwstr>_Toc72922616</vt:lpwstr>
      </vt:variant>
      <vt:variant>
        <vt:i4>1310781</vt:i4>
      </vt:variant>
      <vt:variant>
        <vt:i4>2</vt:i4>
      </vt:variant>
      <vt:variant>
        <vt:i4>0</vt:i4>
      </vt:variant>
      <vt:variant>
        <vt:i4>5</vt:i4>
      </vt:variant>
      <vt:variant>
        <vt:lpwstr/>
      </vt:variant>
      <vt:variant>
        <vt:lpwstr>_Toc72922615</vt:lpwstr>
      </vt:variant>
      <vt:variant>
        <vt:i4>4</vt:i4>
      </vt:variant>
      <vt:variant>
        <vt:i4>231</vt:i4>
      </vt:variant>
      <vt:variant>
        <vt:i4>0</vt:i4>
      </vt:variant>
      <vt:variant>
        <vt:i4>5</vt:i4>
      </vt:variant>
      <vt:variant>
        <vt:lpwstr>http://aegis.autonomous-ship.org/</vt:lpwstr>
      </vt:variant>
      <vt:variant>
        <vt:lpwstr/>
      </vt:variant>
      <vt:variant>
        <vt:i4>3539050</vt:i4>
      </vt:variant>
      <vt:variant>
        <vt:i4>228</vt:i4>
      </vt:variant>
      <vt:variant>
        <vt:i4>0</vt:i4>
      </vt:variant>
      <vt:variant>
        <vt:i4>5</vt:i4>
      </vt:variant>
      <vt:variant>
        <vt:lpwstr>https://likumi.lv/ta/id/223854-noteikumi-par-latvijas-udenu-izmantosanas-kartibu-un-kugosanas-rezimu-tajos</vt:lpwstr>
      </vt:variant>
      <vt:variant>
        <vt:lpwstr/>
      </vt:variant>
      <vt:variant>
        <vt:i4>7471224</vt:i4>
      </vt:variant>
      <vt:variant>
        <vt:i4>225</vt:i4>
      </vt:variant>
      <vt:variant>
        <vt:i4>0</vt:i4>
      </vt:variant>
      <vt:variant>
        <vt:i4>5</vt:i4>
      </vt:variant>
      <vt:variant>
        <vt:lpwstr>http://www.caa.lv/lv/caa/jaunumi/nozares-aktualitates/atjaunota-ilgtermina-atlauja-uav-factory.html</vt:lpwstr>
      </vt:variant>
      <vt:variant>
        <vt:lpwstr/>
      </vt:variant>
      <vt:variant>
        <vt:i4>3407991</vt:i4>
      </vt:variant>
      <vt:variant>
        <vt:i4>222</vt:i4>
      </vt:variant>
      <vt:variant>
        <vt:i4>0</vt:i4>
      </vt:variant>
      <vt:variant>
        <vt:i4>5</vt:i4>
      </vt:variant>
      <vt:variant>
        <vt:lpwstr>https://www.gartner.com/smarterwithgartner/why-flying-drones-could-disrupt-mobility-and-transportation-beyond-covid-19/</vt:lpwstr>
      </vt:variant>
      <vt:variant>
        <vt:lpwstr/>
      </vt:variant>
      <vt:variant>
        <vt:i4>1310721</vt:i4>
      </vt:variant>
      <vt:variant>
        <vt:i4>219</vt:i4>
      </vt:variant>
      <vt:variant>
        <vt:i4>0</vt:i4>
      </vt:variant>
      <vt:variant>
        <vt:i4>5</vt:i4>
      </vt:variant>
      <vt:variant>
        <vt:lpwstr>https://www.bmwi.de/Redaktion/EN/Dossier/regulatory-test-beds-testing-environments-for-innovation-and-regulation.html</vt:lpwstr>
      </vt:variant>
      <vt:variant>
        <vt:lpwstr/>
      </vt:variant>
      <vt:variant>
        <vt:i4>1245216</vt:i4>
      </vt:variant>
      <vt:variant>
        <vt:i4>216</vt:i4>
      </vt:variant>
      <vt:variant>
        <vt:i4>0</vt:i4>
      </vt:variant>
      <vt:variant>
        <vt:i4>5</vt:i4>
      </vt:variant>
      <vt:variant>
        <vt:lpwstr>https://www.sam.gov.lv/sites/sam/files/item_7209_test_vadlinijas1.pdf</vt:lpwstr>
      </vt:variant>
      <vt:variant>
        <vt:lpwstr/>
      </vt:variant>
      <vt:variant>
        <vt:i4>5701710</vt:i4>
      </vt:variant>
      <vt:variant>
        <vt:i4>213</vt:i4>
      </vt:variant>
      <vt:variant>
        <vt:i4>0</vt:i4>
      </vt:variant>
      <vt:variant>
        <vt:i4>5</vt:i4>
      </vt:variant>
      <vt:variant>
        <vt:lpwstr>https://www.japantimes.co.jp/news/2021/02/23/business/corporate-business/toyota-smart-city-construction/</vt:lpwstr>
      </vt:variant>
      <vt:variant>
        <vt:lpwstr/>
      </vt:variant>
      <vt:variant>
        <vt:i4>2162754</vt:i4>
      </vt:variant>
      <vt:variant>
        <vt:i4>210</vt:i4>
      </vt:variant>
      <vt:variant>
        <vt:i4>0</vt:i4>
      </vt:variant>
      <vt:variant>
        <vt:i4>5</vt:i4>
      </vt:variant>
      <vt:variant>
        <vt:lpwstr>https://www.youtube.com/watch?v=V9TUIWnMrBA&amp;feature=emb_logo</vt:lpwstr>
      </vt:variant>
      <vt:variant>
        <vt:lpwstr/>
      </vt:variant>
      <vt:variant>
        <vt:i4>2031622</vt:i4>
      </vt:variant>
      <vt:variant>
        <vt:i4>207</vt:i4>
      </vt:variant>
      <vt:variant>
        <vt:i4>0</vt:i4>
      </vt:variant>
      <vt:variant>
        <vt:i4>5</vt:i4>
      </vt:variant>
      <vt:variant>
        <vt:lpwstr>https://eurohpc-ju.europa.eu/</vt:lpwstr>
      </vt:variant>
      <vt:variant>
        <vt:lpwstr/>
      </vt:variant>
      <vt:variant>
        <vt:i4>7340070</vt:i4>
      </vt:variant>
      <vt:variant>
        <vt:i4>204</vt:i4>
      </vt:variant>
      <vt:variant>
        <vt:i4>0</vt:i4>
      </vt:variant>
      <vt:variant>
        <vt:i4>5</vt:i4>
      </vt:variant>
      <vt:variant>
        <vt:lpwstr>https://virac.eu/petnieciba/petniecibas-virzieni/augstas-veiktspejas-skaitlosanas/</vt:lpwstr>
      </vt:variant>
      <vt:variant>
        <vt:lpwstr/>
      </vt:variant>
      <vt:variant>
        <vt:i4>8323079</vt:i4>
      </vt:variant>
      <vt:variant>
        <vt:i4>201</vt:i4>
      </vt:variant>
      <vt:variant>
        <vt:i4>0</vt:i4>
      </vt:variant>
      <vt:variant>
        <vt:i4>5</vt:i4>
      </vt:variant>
      <vt:variant>
        <vt:lpwstr>https://www.em.gov.lv/lv/nozares_politika/tautsaimniecibas_attistiba/darba_tirgus/</vt:lpwstr>
      </vt:variant>
      <vt:variant>
        <vt:lpwstr/>
      </vt:variant>
      <vt:variant>
        <vt:i4>7471118</vt:i4>
      </vt:variant>
      <vt:variant>
        <vt:i4>198</vt:i4>
      </vt:variant>
      <vt:variant>
        <vt:i4>0</vt:i4>
      </vt:variant>
      <vt:variant>
        <vt:i4>5</vt:i4>
      </vt:variant>
      <vt:variant>
        <vt:lpwstr>https://ec.europa.eu/newsroom/dae/document.cfm?doc_id=67083</vt:lpwstr>
      </vt:variant>
      <vt:variant>
        <vt:lpwstr/>
      </vt:variant>
      <vt:variant>
        <vt:i4>6226015</vt:i4>
      </vt:variant>
      <vt:variant>
        <vt:i4>195</vt:i4>
      </vt:variant>
      <vt:variant>
        <vt:i4>0</vt:i4>
      </vt:variant>
      <vt:variant>
        <vt:i4>5</vt:i4>
      </vt:variant>
      <vt:variant>
        <vt:lpwstr>https://www.varam.gov.lv/lv/projekts/interreg-europe-biznesa-vides-digitala-transformacija-digibest-projekts</vt:lpwstr>
      </vt:variant>
      <vt:variant>
        <vt:lpwstr/>
      </vt:variant>
      <vt:variant>
        <vt:i4>6488109</vt:i4>
      </vt:variant>
      <vt:variant>
        <vt:i4>192</vt:i4>
      </vt:variant>
      <vt:variant>
        <vt:i4>0</vt:i4>
      </vt:variant>
      <vt:variant>
        <vt:i4>5</vt:i4>
      </vt:variant>
      <vt:variant>
        <vt:lpwstr>https://likumi.lv/doc.php?id=254909</vt:lpwstr>
      </vt:variant>
      <vt:variant>
        <vt:lpwstr/>
      </vt:variant>
      <vt:variant>
        <vt:i4>4194375</vt:i4>
      </vt:variant>
      <vt:variant>
        <vt:i4>189</vt:i4>
      </vt:variant>
      <vt:variant>
        <vt:i4>0</vt:i4>
      </vt:variant>
      <vt:variant>
        <vt:i4>5</vt:i4>
      </vt:variant>
      <vt:variant>
        <vt:lpwstr>http://tap.mk.gov.lv/mk/tap/?pid=40441825</vt:lpwstr>
      </vt:variant>
      <vt:variant>
        <vt:lpwstr/>
      </vt:variant>
      <vt:variant>
        <vt:i4>4522063</vt:i4>
      </vt:variant>
      <vt:variant>
        <vt:i4>186</vt:i4>
      </vt:variant>
      <vt:variant>
        <vt:i4>0</vt:i4>
      </vt:variant>
      <vt:variant>
        <vt:i4>5</vt:i4>
      </vt:variant>
      <vt:variant>
        <vt:lpwstr>http://tap.mk.gov.lv/mk/tap/?pid=40338790</vt:lpwstr>
      </vt:variant>
      <vt:variant>
        <vt:lpwstr/>
      </vt:variant>
      <vt:variant>
        <vt:i4>3145777</vt:i4>
      </vt:variant>
      <vt:variant>
        <vt:i4>183</vt:i4>
      </vt:variant>
      <vt:variant>
        <vt:i4>0</vt:i4>
      </vt:variant>
      <vt:variant>
        <vt:i4>5</vt:i4>
      </vt:variant>
      <vt:variant>
        <vt:lpwstr>http://m.likumi.lv/ta/id/312410-par-pakalpojumu-vides-pilnveides-planu-2020-2023-gadam</vt:lpwstr>
      </vt:variant>
      <vt:variant>
        <vt:lpwstr/>
      </vt:variant>
      <vt:variant>
        <vt:i4>3145777</vt:i4>
      </vt:variant>
      <vt:variant>
        <vt:i4>180</vt:i4>
      </vt:variant>
      <vt:variant>
        <vt:i4>0</vt:i4>
      </vt:variant>
      <vt:variant>
        <vt:i4>5</vt:i4>
      </vt:variant>
      <vt:variant>
        <vt:lpwstr>http://m.likumi.lv/ta/id/312410-par-pakalpojumu-vides-pilnveides-planu-2020-2023-gadam</vt:lpwstr>
      </vt:variant>
      <vt:variant>
        <vt:lpwstr/>
      </vt:variant>
      <vt:variant>
        <vt:i4>1572940</vt:i4>
      </vt:variant>
      <vt:variant>
        <vt:i4>177</vt:i4>
      </vt:variant>
      <vt:variant>
        <vt:i4>0</vt:i4>
      </vt:variant>
      <vt:variant>
        <vt:i4>5</vt:i4>
      </vt:variant>
      <vt:variant>
        <vt:lpwstr>https://vm.fi/en/auroraai-en</vt:lpwstr>
      </vt:variant>
      <vt:variant>
        <vt:lpwstr/>
      </vt:variant>
      <vt:variant>
        <vt:i4>6094860</vt:i4>
      </vt:variant>
      <vt:variant>
        <vt:i4>174</vt:i4>
      </vt:variant>
      <vt:variant>
        <vt:i4>0</vt:i4>
      </vt:variant>
      <vt:variant>
        <vt:i4>5</vt:i4>
      </vt:variant>
      <vt:variant>
        <vt:lpwstr>https://ec.europa.eu/digital-single-market/en/digital-public-services-scoreboard</vt:lpwstr>
      </vt:variant>
      <vt:variant>
        <vt:lpwstr/>
      </vt:variant>
      <vt:variant>
        <vt:i4>5636116</vt:i4>
      </vt:variant>
      <vt:variant>
        <vt:i4>171</vt:i4>
      </vt:variant>
      <vt:variant>
        <vt:i4>0</vt:i4>
      </vt:variant>
      <vt:variant>
        <vt:i4>5</vt:i4>
      </vt:variant>
      <vt:variant>
        <vt:lpwstr>https://likumi.lv/ta/id/307021-par-informacijas-sabiedribas-attistibas-pamatnostadnu-ieviesanu-publiskas-parvaldes-informacijas-sistemu-joma-merkarhitekturas</vt:lpwstr>
      </vt:variant>
      <vt:variant>
        <vt:lpwstr/>
      </vt:variant>
      <vt:variant>
        <vt:i4>6225936</vt:i4>
      </vt:variant>
      <vt:variant>
        <vt:i4>168</vt:i4>
      </vt:variant>
      <vt:variant>
        <vt:i4>0</vt:i4>
      </vt:variant>
      <vt:variant>
        <vt:i4>5</vt:i4>
      </vt:variant>
      <vt:variant>
        <vt:lpwstr>https://likumi.lv/ta/id/287575-par-informacijas-sabiedribas-attistibas-pamatnostadnu-ieviesanu-publiskas-parvaldes-informacijas-sistemu-joma-merkarhitekturas</vt:lpwstr>
      </vt:variant>
      <vt:variant>
        <vt:lpwstr/>
      </vt:variant>
      <vt:variant>
        <vt:i4>6291523</vt:i4>
      </vt:variant>
      <vt:variant>
        <vt:i4>165</vt:i4>
      </vt:variant>
      <vt:variant>
        <vt:i4>0</vt:i4>
      </vt:variant>
      <vt:variant>
        <vt:i4>5</vt:i4>
      </vt:variant>
      <vt:variant>
        <vt:lpwstr>https://eur-lex.europa.eu/resource.html?uri=cellar:8d2f7140-6375-11e8-ab9c-01aa75ed71a1.0008.03/DOC_1&amp;format=PDF</vt:lpwstr>
      </vt:variant>
      <vt:variant>
        <vt:lpwstr/>
      </vt:variant>
      <vt:variant>
        <vt:i4>5046338</vt:i4>
      </vt:variant>
      <vt:variant>
        <vt:i4>162</vt:i4>
      </vt:variant>
      <vt:variant>
        <vt:i4>0</vt:i4>
      </vt:variant>
      <vt:variant>
        <vt:i4>5</vt:i4>
      </vt:variant>
      <vt:variant>
        <vt:lpwstr>https://ec.europa.eu/commission/presscorner/detail/lv/fs_20_283</vt:lpwstr>
      </vt:variant>
      <vt:variant>
        <vt:lpwstr/>
      </vt:variant>
      <vt:variant>
        <vt:i4>524344</vt:i4>
      </vt:variant>
      <vt:variant>
        <vt:i4>159</vt:i4>
      </vt:variant>
      <vt:variant>
        <vt:i4>0</vt:i4>
      </vt:variant>
      <vt:variant>
        <vt:i4>5</vt:i4>
      </vt:variant>
      <vt:variant>
        <vt:lpwstr>https://ec.europa.eu/info/strategy/priorities-2019-2024/europe-fit-digital-age_lv</vt:lpwstr>
      </vt:variant>
      <vt:variant>
        <vt:lpwstr/>
      </vt:variant>
      <vt:variant>
        <vt:i4>5308439</vt:i4>
      </vt:variant>
      <vt:variant>
        <vt:i4>156</vt:i4>
      </vt:variant>
      <vt:variant>
        <vt:i4>0</vt:i4>
      </vt:variant>
      <vt:variant>
        <vt:i4>5</vt:i4>
      </vt:variant>
      <vt:variant>
        <vt:lpwstr>https://likumi.lv/ta/id/302741-par-informacijas-sabiedribas-attistibas-pamatnostadnu-ieviesanu-publiskas-parvaldes-informacijas-sistemu-joma-merkarhitekturas</vt:lpwstr>
      </vt:variant>
      <vt:variant>
        <vt:lpwstr/>
      </vt:variant>
      <vt:variant>
        <vt:i4>7143528</vt:i4>
      </vt:variant>
      <vt:variant>
        <vt:i4>153</vt:i4>
      </vt:variant>
      <vt:variant>
        <vt:i4>0</vt:i4>
      </vt:variant>
      <vt:variant>
        <vt:i4>5</vt:i4>
      </vt:variant>
      <vt:variant>
        <vt:lpwstr>https://www.fktk.lv/wp-content/uploads/2020/07/AML-rokasgramata-20.07.2020.pdf</vt:lpwstr>
      </vt:variant>
      <vt:variant>
        <vt:lpwstr/>
      </vt:variant>
      <vt:variant>
        <vt:i4>4587533</vt:i4>
      </vt:variant>
      <vt:variant>
        <vt:i4>150</vt:i4>
      </vt:variant>
      <vt:variant>
        <vt:i4>0</vt:i4>
      </vt:variant>
      <vt:variant>
        <vt:i4>5</vt:i4>
      </vt:variant>
      <vt:variant>
        <vt:lpwstr>https://www.digitaldollarproject.org/</vt:lpwstr>
      </vt:variant>
      <vt:variant>
        <vt:lpwstr/>
      </vt:variant>
      <vt:variant>
        <vt:i4>7667772</vt:i4>
      </vt:variant>
      <vt:variant>
        <vt:i4>147</vt:i4>
      </vt:variant>
      <vt:variant>
        <vt:i4>0</vt:i4>
      </vt:variant>
      <vt:variant>
        <vt:i4>5</vt:i4>
      </vt:variant>
      <vt:variant>
        <vt:lpwstr>https://www.youtube.com/watch?v=beGKfIMD1r4&amp;t=539s</vt:lpwstr>
      </vt:variant>
      <vt:variant>
        <vt:lpwstr/>
      </vt:variant>
      <vt:variant>
        <vt:i4>2228255</vt:i4>
      </vt:variant>
      <vt:variant>
        <vt:i4>144</vt:i4>
      </vt:variant>
      <vt:variant>
        <vt:i4>0</vt:i4>
      </vt:variant>
      <vt:variant>
        <vt:i4>5</vt:i4>
      </vt:variant>
      <vt:variant>
        <vt:lpwstr>https://www.dnb.nl/en/binaries/Os Central Bank Digital Currency_tcm47-388408.PDF</vt:lpwstr>
      </vt:variant>
      <vt:variant>
        <vt:lpwstr/>
      </vt:variant>
      <vt:variant>
        <vt:i4>7995512</vt:i4>
      </vt:variant>
      <vt:variant>
        <vt:i4>141</vt:i4>
      </vt:variant>
      <vt:variant>
        <vt:i4>0</vt:i4>
      </vt:variant>
      <vt:variant>
        <vt:i4>5</vt:i4>
      </vt:variant>
      <vt:variant>
        <vt:lpwstr>https://www.riksbank.se/en-gb/payments--cash/e-krona/technical-solution-for-the-e-krona-pilot/</vt:lpwstr>
      </vt:variant>
      <vt:variant>
        <vt:lpwstr/>
      </vt:variant>
      <vt:variant>
        <vt:i4>4390979</vt:i4>
      </vt:variant>
      <vt:variant>
        <vt:i4>138</vt:i4>
      </vt:variant>
      <vt:variant>
        <vt:i4>0</vt:i4>
      </vt:variant>
      <vt:variant>
        <vt:i4>5</vt:i4>
      </vt:variant>
      <vt:variant>
        <vt:lpwstr>https://www.bankofengland.co.uk/paper/2020/central-bank-digital-currency-opportunities-challenges-and-design-discussion-paper</vt:lpwstr>
      </vt:variant>
      <vt:variant>
        <vt:lpwstr/>
      </vt:variant>
      <vt:variant>
        <vt:i4>458847</vt:i4>
      </vt:variant>
      <vt:variant>
        <vt:i4>135</vt:i4>
      </vt:variant>
      <vt:variant>
        <vt:i4>0</vt:i4>
      </vt:variant>
      <vt:variant>
        <vt:i4>5</vt:i4>
      </vt:variant>
      <vt:variant>
        <vt:lpwstr>https://www.lb.lt/en/lbchain</vt:lpwstr>
      </vt:variant>
      <vt:variant>
        <vt:lpwstr/>
      </vt:variant>
      <vt:variant>
        <vt:i4>6488175</vt:i4>
      </vt:variant>
      <vt:variant>
        <vt:i4>132</vt:i4>
      </vt:variant>
      <vt:variant>
        <vt:i4>0</vt:i4>
      </vt:variant>
      <vt:variant>
        <vt:i4>5</vt:i4>
      </vt:variant>
      <vt:variant>
        <vt:lpwstr>https://ripple.com/</vt:lpwstr>
      </vt:variant>
      <vt:variant>
        <vt:lpwstr/>
      </vt:variant>
      <vt:variant>
        <vt:i4>7667827</vt:i4>
      </vt:variant>
      <vt:variant>
        <vt:i4>129</vt:i4>
      </vt:variant>
      <vt:variant>
        <vt:i4>0</vt:i4>
      </vt:variant>
      <vt:variant>
        <vt:i4>5</vt:i4>
      </vt:variant>
      <vt:variant>
        <vt:lpwstr>https://www.r3.com/</vt:lpwstr>
      </vt:variant>
      <vt:variant>
        <vt:lpwstr/>
      </vt:variant>
      <vt:variant>
        <vt:i4>4391022</vt:i4>
      </vt:variant>
      <vt:variant>
        <vt:i4>126</vt:i4>
      </vt:variant>
      <vt:variant>
        <vt:i4>0</vt:i4>
      </vt:variant>
      <vt:variant>
        <vt:i4>5</vt:i4>
      </vt:variant>
      <vt:variant>
        <vt:lpwstr>https://www.fid.gov.lv/images/Downloads/useful/international_regulations/FATF_rekomendacijas_LV.doc</vt:lpwstr>
      </vt:variant>
      <vt:variant>
        <vt:lpwstr/>
      </vt:variant>
      <vt:variant>
        <vt:i4>2424888</vt:i4>
      </vt:variant>
      <vt:variant>
        <vt:i4>123</vt:i4>
      </vt:variant>
      <vt:variant>
        <vt:i4>0</vt:i4>
      </vt:variant>
      <vt:variant>
        <vt:i4>5</vt:i4>
      </vt:variant>
      <vt:variant>
        <vt:lpwstr>https://likumi.lv/ta/id/306691-par-valdibas-ricibas-planu-deklaracijas-par-artura-krisjana-karina-vadita-ministru-kabineta-iecereto-darbibu-istenosanai</vt:lpwstr>
      </vt:variant>
      <vt:variant>
        <vt:lpwstr/>
      </vt:variant>
      <vt:variant>
        <vt:i4>1638470</vt:i4>
      </vt:variant>
      <vt:variant>
        <vt:i4>120</vt:i4>
      </vt:variant>
      <vt:variant>
        <vt:i4>0</vt:i4>
      </vt:variant>
      <vt:variant>
        <vt:i4>5</vt:i4>
      </vt:variant>
      <vt:variant>
        <vt:lpwstr>https://likumi.lv/ta/id/281943-par-valdibas-ricibas-planu-deklaracijas-par-mara-kucinska-vadita-ministru-</vt:lpwstr>
      </vt:variant>
      <vt:variant>
        <vt:lpwstr/>
      </vt:variant>
      <vt:variant>
        <vt:i4>4784252</vt:i4>
      </vt:variant>
      <vt:variant>
        <vt:i4>117</vt:i4>
      </vt:variant>
      <vt:variant>
        <vt:i4>0</vt:i4>
      </vt:variant>
      <vt:variant>
        <vt:i4>5</vt:i4>
      </vt:variant>
      <vt:variant>
        <vt:lpwstr>https://ec.europa.eu/info/strategy/priorities-2019-2024/europe-fit-digital-age/excellence-trust-artificial-intelligence_lv</vt:lpwstr>
      </vt:variant>
      <vt:variant>
        <vt:lpwstr/>
      </vt:variant>
      <vt:variant>
        <vt:i4>7602177</vt:i4>
      </vt:variant>
      <vt:variant>
        <vt:i4>114</vt:i4>
      </vt:variant>
      <vt:variant>
        <vt:i4>0</vt:i4>
      </vt:variant>
      <vt:variant>
        <vt:i4>5</vt:i4>
      </vt:variant>
      <vt:variant>
        <vt:lpwstr>https://ec.europa.eu/info/strategy/priorities-2019-2024/europe-fit-digital-age/european-data-strategy_lv</vt:lpwstr>
      </vt:variant>
      <vt:variant>
        <vt:lpwstr/>
      </vt:variant>
      <vt:variant>
        <vt:i4>524344</vt:i4>
      </vt:variant>
      <vt:variant>
        <vt:i4>111</vt:i4>
      </vt:variant>
      <vt:variant>
        <vt:i4>0</vt:i4>
      </vt:variant>
      <vt:variant>
        <vt:i4>5</vt:i4>
      </vt:variant>
      <vt:variant>
        <vt:lpwstr>https://ec.europa.eu/info/strategy/priorities-2019-2024/europe-fit-digital-age_lv</vt:lpwstr>
      </vt:variant>
      <vt:variant>
        <vt:lpwstr/>
      </vt:variant>
      <vt:variant>
        <vt:i4>4718661</vt:i4>
      </vt:variant>
      <vt:variant>
        <vt:i4>108</vt:i4>
      </vt:variant>
      <vt:variant>
        <vt:i4>0</vt:i4>
      </vt:variant>
      <vt:variant>
        <vt:i4>5</vt:i4>
      </vt:variant>
      <vt:variant>
        <vt:lpwstr>https://www.valsts196.lv/</vt:lpwstr>
      </vt:variant>
      <vt:variant>
        <vt:lpwstr/>
      </vt:variant>
      <vt:variant>
        <vt:i4>2752568</vt:i4>
      </vt:variant>
      <vt:variant>
        <vt:i4>105</vt:i4>
      </vt:variant>
      <vt:variant>
        <vt:i4>0</vt:i4>
      </vt:variant>
      <vt:variant>
        <vt:i4>5</vt:i4>
      </vt:variant>
      <vt:variant>
        <vt:lpwstr>https://www.mk.gov.lv/sites/default/files/editor/ddn_prezentacija_150217.pdf</vt:lpwstr>
      </vt:variant>
      <vt:variant>
        <vt:lpwstr/>
      </vt:variant>
      <vt:variant>
        <vt:i4>2162755</vt:i4>
      </vt:variant>
      <vt:variant>
        <vt:i4>102</vt:i4>
      </vt:variant>
      <vt:variant>
        <vt:i4>0</vt:i4>
      </vt:variant>
      <vt:variant>
        <vt:i4>5</vt:i4>
      </vt:variant>
      <vt:variant>
        <vt:lpwstr>https://www.lrvk.gov.lv/lv/getrevisionfile/29449-_BFJhW6zrkNddOS3Ei60KVP1Ffm8clY1.pdf</vt:lpwstr>
      </vt:variant>
      <vt:variant>
        <vt:lpwstr/>
      </vt:variant>
      <vt:variant>
        <vt:i4>3801210</vt:i4>
      </vt:variant>
      <vt:variant>
        <vt:i4>99</vt:i4>
      </vt:variant>
      <vt:variant>
        <vt:i4>0</vt:i4>
      </vt:variant>
      <vt:variant>
        <vt:i4>5</vt:i4>
      </vt:variant>
      <vt:variant>
        <vt:lpwstr>https://ec.europa.eu/digital-single-market/en/scoreboard/latvia</vt:lpwstr>
      </vt:variant>
      <vt:variant>
        <vt:lpwstr/>
      </vt:variant>
      <vt:variant>
        <vt:i4>4194318</vt:i4>
      </vt:variant>
      <vt:variant>
        <vt:i4>96</vt:i4>
      </vt:variant>
      <vt:variant>
        <vt:i4>0</vt:i4>
      </vt:variant>
      <vt:variant>
        <vt:i4>5</vt:i4>
      </vt:variant>
      <vt:variant>
        <vt:lpwstr>https://joinup.ec.europa.eu/sites/default/files/document/2018-10/330043300REPJRCDigitalPlatformsBM-D2.5FinalReportv051018.pdf</vt:lpwstr>
      </vt:variant>
      <vt:variant>
        <vt:lpwstr/>
      </vt:variant>
      <vt:variant>
        <vt:i4>5963860</vt:i4>
      </vt:variant>
      <vt:variant>
        <vt:i4>93</vt:i4>
      </vt:variant>
      <vt:variant>
        <vt:i4>0</vt:i4>
      </vt:variant>
      <vt:variant>
        <vt:i4>5</vt:i4>
      </vt:variant>
      <vt:variant>
        <vt:lpwstr>https://viderity.com/2018/10/09/the-future-of-digital-government/</vt:lpwstr>
      </vt:variant>
      <vt:variant>
        <vt:lpwstr/>
      </vt:variant>
      <vt:variant>
        <vt:i4>4128891</vt:i4>
      </vt:variant>
      <vt:variant>
        <vt:i4>90</vt:i4>
      </vt:variant>
      <vt:variant>
        <vt:i4>0</vt:i4>
      </vt:variant>
      <vt:variant>
        <vt:i4>5</vt:i4>
      </vt:variant>
      <vt:variant>
        <vt:lpwstr>http://petijumi.mk.gov.lv/node/3396</vt:lpwstr>
      </vt:variant>
      <vt:variant>
        <vt:lpwstr/>
      </vt:variant>
      <vt:variant>
        <vt:i4>4784180</vt:i4>
      </vt:variant>
      <vt:variant>
        <vt:i4>87</vt:i4>
      </vt:variant>
      <vt:variant>
        <vt:i4>0</vt:i4>
      </vt:variant>
      <vt:variant>
        <vt:i4>5</vt:i4>
      </vt:variant>
      <vt:variant>
        <vt:lpwstr>https://ec.europa.eu/info/publications/consumer-market-study-online-market-segmentation-through-personalised-pricing-offers-european-union_en</vt:lpwstr>
      </vt:variant>
      <vt:variant>
        <vt:lpwstr/>
      </vt:variant>
      <vt:variant>
        <vt:i4>1310720</vt:i4>
      </vt:variant>
      <vt:variant>
        <vt:i4>84</vt:i4>
      </vt:variant>
      <vt:variant>
        <vt:i4>0</vt:i4>
      </vt:variant>
      <vt:variant>
        <vt:i4>5</vt:i4>
      </vt:variant>
      <vt:variant>
        <vt:lpwstr>https://eur-lex.europa.eu/legal-content/LV/TXT/HTML/?uri=CELEX:32017R2394&amp;from=EN</vt:lpwstr>
      </vt:variant>
      <vt:variant>
        <vt:lpwstr/>
      </vt:variant>
      <vt:variant>
        <vt:i4>851976</vt:i4>
      </vt:variant>
      <vt:variant>
        <vt:i4>81</vt:i4>
      </vt:variant>
      <vt:variant>
        <vt:i4>0</vt:i4>
      </vt:variant>
      <vt:variant>
        <vt:i4>5</vt:i4>
      </vt:variant>
      <vt:variant>
        <vt:lpwstr>http://www.ptac.gov.lv/lv/news/paplasinas-sadarbibu-godigas-komercprakses-nodrosinasanai-pasakumu-organizesanas-joma</vt:lpwstr>
      </vt:variant>
      <vt:variant>
        <vt:lpwstr/>
      </vt:variant>
      <vt:variant>
        <vt:i4>720988</vt:i4>
      </vt:variant>
      <vt:variant>
        <vt:i4>78</vt:i4>
      </vt:variant>
      <vt:variant>
        <vt:i4>0</vt:i4>
      </vt:variant>
      <vt:variant>
        <vt:i4>5</vt:i4>
      </vt:variant>
      <vt:variant>
        <vt:lpwstr>http://www.ptac.gov.lv/sites/default/files/ptacvadl_distance_27.09.2017.pdf</vt:lpwstr>
      </vt:variant>
      <vt:variant>
        <vt:lpwstr/>
      </vt:variant>
      <vt:variant>
        <vt:i4>7733297</vt:i4>
      </vt:variant>
      <vt:variant>
        <vt:i4>75</vt:i4>
      </vt:variant>
      <vt:variant>
        <vt:i4>0</vt:i4>
      </vt:variant>
      <vt:variant>
        <vt:i4>5</vt:i4>
      </vt:variant>
      <vt:variant>
        <vt:lpwstr>https://ec.europa.eu/info/sites/info/files/consumers-conditions-scoreboard-2019_en_1.pdf</vt:lpwstr>
      </vt:variant>
      <vt:variant>
        <vt:lpwstr/>
      </vt:variant>
      <vt:variant>
        <vt:i4>5963850</vt:i4>
      </vt:variant>
      <vt:variant>
        <vt:i4>72</vt:i4>
      </vt:variant>
      <vt:variant>
        <vt:i4>0</vt:i4>
      </vt:variant>
      <vt:variant>
        <vt:i4>5</vt:i4>
      </vt:variant>
      <vt:variant>
        <vt:lpwstr>http://www.ptac.gov.lv/lv/news/ptac-sodijis-tris-komersantus-par-negodigu-komercpraksi-timeklvietnes</vt:lpwstr>
      </vt:variant>
      <vt:variant>
        <vt:lpwstr/>
      </vt:variant>
      <vt:variant>
        <vt:i4>1835056</vt:i4>
      </vt:variant>
      <vt:variant>
        <vt:i4>69</vt:i4>
      </vt:variant>
      <vt:variant>
        <vt:i4>0</vt:i4>
      </vt:variant>
      <vt:variant>
        <vt:i4>5</vt:i4>
      </vt:variant>
      <vt:variant>
        <vt:lpwstr>https://data1.csb.gov.lv/pxweb/lv/zin/zin__03ikt_komerc__iedz/ITMG150.px/table/tableViewLayout1/</vt:lpwstr>
      </vt:variant>
      <vt:variant>
        <vt:lpwstr/>
      </vt:variant>
      <vt:variant>
        <vt:i4>7929928</vt:i4>
      </vt:variant>
      <vt:variant>
        <vt:i4>66</vt:i4>
      </vt:variant>
      <vt:variant>
        <vt:i4>0</vt:i4>
      </vt:variant>
      <vt:variant>
        <vt:i4>5</vt:i4>
      </vt:variant>
      <vt:variant>
        <vt:lpwstr>https://www.csb.gov.lv/sites/default/files/publication/2019-04/Nr_02_Latvija_Galvenie_statistikas_raditaji_2019_%2819_00%29_LV.pdf</vt:lpwstr>
      </vt:variant>
      <vt:variant>
        <vt:lpwstr/>
      </vt:variant>
      <vt:variant>
        <vt:i4>1769503</vt:i4>
      </vt:variant>
      <vt:variant>
        <vt:i4>63</vt:i4>
      </vt:variant>
      <vt:variant>
        <vt:i4>0</vt:i4>
      </vt:variant>
      <vt:variant>
        <vt:i4>5</vt:i4>
      </vt:variant>
      <vt:variant>
        <vt:lpwstr>http://tap.mk.gov.lv/lv/mk/tap/?pid=40466584</vt:lpwstr>
      </vt:variant>
      <vt:variant>
        <vt:lpwstr/>
      </vt:variant>
      <vt:variant>
        <vt:i4>7864359</vt:i4>
      </vt:variant>
      <vt:variant>
        <vt:i4>60</vt:i4>
      </vt:variant>
      <vt:variant>
        <vt:i4>0</vt:i4>
      </vt:variant>
      <vt:variant>
        <vt:i4>5</vt:i4>
      </vt:variant>
      <vt:variant>
        <vt:lpwstr>https://eur-lex.europa.eu/legal-content/EN/TXT/?uri=CELEX%3A52020DC0066</vt:lpwstr>
      </vt:variant>
      <vt:variant>
        <vt:lpwstr/>
      </vt:variant>
      <vt:variant>
        <vt:i4>6881394</vt:i4>
      </vt:variant>
      <vt:variant>
        <vt:i4>57</vt:i4>
      </vt:variant>
      <vt:variant>
        <vt:i4>0</vt:i4>
      </vt:variant>
      <vt:variant>
        <vt:i4>5</vt:i4>
      </vt:variant>
      <vt:variant>
        <vt:lpwstr>https://eur-lex.europa.eu/legal-content/LV/TXT/HTML/?uri=CELEX:52018DC0022&amp;from=LV</vt:lpwstr>
      </vt:variant>
      <vt:variant>
        <vt:lpwstr/>
      </vt:variant>
      <vt:variant>
        <vt:i4>5439576</vt:i4>
      </vt:variant>
      <vt:variant>
        <vt:i4>54</vt:i4>
      </vt:variant>
      <vt:variant>
        <vt:i4>0</vt:i4>
      </vt:variant>
      <vt:variant>
        <vt:i4>5</vt:i4>
      </vt:variant>
      <vt:variant>
        <vt:lpwstr>https://eur-lex.europa.eu/legal-content/LV/TXT/PDF/?uri=CELEX:52018DC0022&amp;from=EN</vt:lpwstr>
      </vt:variant>
      <vt:variant>
        <vt:lpwstr/>
      </vt:variant>
      <vt:variant>
        <vt:i4>7143544</vt:i4>
      </vt:variant>
      <vt:variant>
        <vt:i4>51</vt:i4>
      </vt:variant>
      <vt:variant>
        <vt:i4>0</vt:i4>
      </vt:variant>
      <vt:variant>
        <vt:i4>5</vt:i4>
      </vt:variant>
      <vt:variant>
        <vt:lpwstr>https://www.healthparliament.eu/wp-content/uploads/2017/09/Digital-skills-for-health-professionals.pdf</vt:lpwstr>
      </vt:variant>
      <vt:variant>
        <vt:lpwstr/>
      </vt:variant>
      <vt:variant>
        <vt:i4>6750311</vt:i4>
      </vt:variant>
      <vt:variant>
        <vt:i4>48</vt:i4>
      </vt:variant>
      <vt:variant>
        <vt:i4>0</vt:i4>
      </vt:variant>
      <vt:variant>
        <vt:i4>5</vt:i4>
      </vt:variant>
      <vt:variant>
        <vt:lpwstr>http://polsis.mk.gov.lv/documents/5973</vt:lpwstr>
      </vt:variant>
      <vt:variant>
        <vt:lpwstr/>
      </vt:variant>
      <vt:variant>
        <vt:i4>7012454</vt:i4>
      </vt:variant>
      <vt:variant>
        <vt:i4>45</vt:i4>
      </vt:variant>
      <vt:variant>
        <vt:i4>0</vt:i4>
      </vt:variant>
      <vt:variant>
        <vt:i4>5</vt:i4>
      </vt:variant>
      <vt:variant>
        <vt:lpwstr>http://data1.csb.gov.lv/pxweb/lv/sociala/sociala__izgl__augstsk/IZG290.px/table/tableViewLayout1/?rxid=43a9a758-d8b6-4eed-87d4-aa557c1ce39b</vt:lpwstr>
      </vt:variant>
      <vt:variant>
        <vt:lpwstr/>
      </vt:variant>
      <vt:variant>
        <vt:i4>1179684</vt:i4>
      </vt:variant>
      <vt:variant>
        <vt:i4>42</vt:i4>
      </vt:variant>
      <vt:variant>
        <vt:i4>0</vt:i4>
      </vt:variant>
      <vt:variant>
        <vt:i4>5</vt:i4>
      </vt:variant>
      <vt:variant>
        <vt:lpwstr>https://em.gov.lv/files/tautsaimniecibas_attistiba/dsp/EMZino_06072018_full.pdf</vt:lpwstr>
      </vt:variant>
      <vt:variant>
        <vt:lpwstr/>
      </vt:variant>
      <vt:variant>
        <vt:i4>3801109</vt:i4>
      </vt:variant>
      <vt:variant>
        <vt:i4>39</vt:i4>
      </vt:variant>
      <vt:variant>
        <vt:i4>0</vt:i4>
      </vt:variant>
      <vt:variant>
        <vt:i4>5</vt:i4>
      </vt:variant>
      <vt:variant>
        <vt:lpwstr>https://data1.csb.gov.lv/pxweb/lv/zin/zin__ikt_sektors/ITG230.px/table/tableViewLayout1/</vt:lpwstr>
      </vt:variant>
      <vt:variant>
        <vt:lpwstr/>
      </vt:variant>
      <vt:variant>
        <vt:i4>6750259</vt:i4>
      </vt:variant>
      <vt:variant>
        <vt:i4>36</vt:i4>
      </vt:variant>
      <vt:variant>
        <vt:i4>0</vt:i4>
      </vt:variant>
      <vt:variant>
        <vt:i4>5</vt:i4>
      </vt:variant>
      <vt:variant>
        <vt:lpwstr>https://www.em.gov.lv/files/tautsaimniecibas_attistiba/dsp/EMzino_03062020-ar-pielikumiem.pdf</vt:lpwstr>
      </vt:variant>
      <vt:variant>
        <vt:lpwstr/>
      </vt:variant>
      <vt:variant>
        <vt:i4>2031620</vt:i4>
      </vt:variant>
      <vt:variant>
        <vt:i4>33</vt:i4>
      </vt:variant>
      <vt:variant>
        <vt:i4>0</vt:i4>
      </vt:variant>
      <vt:variant>
        <vt:i4>5</vt:i4>
      </vt:variant>
      <vt:variant>
        <vt:lpwstr>https://www.skola2030.lv/lv/par-projektu</vt:lpwstr>
      </vt:variant>
      <vt:variant>
        <vt:lpwstr/>
      </vt:variant>
      <vt:variant>
        <vt:i4>1114203</vt:i4>
      </vt:variant>
      <vt:variant>
        <vt:i4>30</vt:i4>
      </vt:variant>
      <vt:variant>
        <vt:i4>0</vt:i4>
      </vt:variant>
      <vt:variant>
        <vt:i4>5</vt:i4>
      </vt:variant>
      <vt:variant>
        <vt:lpwstr>https://www.oecd.org/internet/oecd-digital-economy-outlook-2017-9789264276284-en.htm</vt:lpwstr>
      </vt:variant>
      <vt:variant>
        <vt:lpwstr/>
      </vt:variant>
      <vt:variant>
        <vt:i4>7864378</vt:i4>
      </vt:variant>
      <vt:variant>
        <vt:i4>27</vt:i4>
      </vt:variant>
      <vt:variant>
        <vt:i4>0</vt:i4>
      </vt:variant>
      <vt:variant>
        <vt:i4>5</vt:i4>
      </vt:variant>
      <vt:variant>
        <vt:lpwstr>http://www3.weforum.org/docs/WEF_Jobs_of_Tomorrow_2020.pdf</vt:lpwstr>
      </vt:variant>
      <vt:variant>
        <vt:lpwstr/>
      </vt:variant>
      <vt:variant>
        <vt:i4>1114118</vt:i4>
      </vt:variant>
      <vt:variant>
        <vt:i4>24</vt:i4>
      </vt:variant>
      <vt:variant>
        <vt:i4>0</vt:i4>
      </vt:variant>
      <vt:variant>
        <vt:i4>5</vt:i4>
      </vt:variant>
      <vt:variant>
        <vt:lpwstr>https://women4it.eu/</vt:lpwstr>
      </vt:variant>
      <vt:variant>
        <vt:lpwstr/>
      </vt:variant>
      <vt:variant>
        <vt:i4>2359395</vt:i4>
      </vt:variant>
      <vt:variant>
        <vt:i4>21</vt:i4>
      </vt:variant>
      <vt:variant>
        <vt:i4>0</vt:i4>
      </vt:variant>
      <vt:variant>
        <vt:i4>5</vt:i4>
      </vt:variant>
      <vt:variant>
        <vt:lpwstr>https://eprasmes.lv/digital-competence-development-system/</vt:lpwstr>
      </vt:variant>
      <vt:variant>
        <vt:lpwstr/>
      </vt:variant>
      <vt:variant>
        <vt:i4>4128813</vt:i4>
      </vt:variant>
      <vt:variant>
        <vt:i4>18</vt:i4>
      </vt:variant>
      <vt:variant>
        <vt:i4>0</vt:i4>
      </vt:variant>
      <vt:variant>
        <vt:i4>5</vt:i4>
      </vt:variant>
      <vt:variant>
        <vt:lpwstr>https://eprasmes.lv/wp-content/uploads/2014/03/E-prasmju-partneribas-memorands.pdf</vt:lpwstr>
      </vt:variant>
      <vt:variant>
        <vt:lpwstr/>
      </vt:variant>
      <vt:variant>
        <vt:i4>3014706</vt:i4>
      </vt:variant>
      <vt:variant>
        <vt:i4>15</vt:i4>
      </vt:variant>
      <vt:variant>
        <vt:i4>0</vt:i4>
      </vt:variant>
      <vt:variant>
        <vt:i4>5</vt:i4>
      </vt:variant>
      <vt:variant>
        <vt:lpwstr>https://all-digital.org/projects/ictskills4all/</vt:lpwstr>
      </vt:variant>
      <vt:variant>
        <vt:lpwstr/>
      </vt:variant>
      <vt:variant>
        <vt:i4>3801210</vt:i4>
      </vt:variant>
      <vt:variant>
        <vt:i4>12</vt:i4>
      </vt:variant>
      <vt:variant>
        <vt:i4>0</vt:i4>
      </vt:variant>
      <vt:variant>
        <vt:i4>5</vt:i4>
      </vt:variant>
      <vt:variant>
        <vt:lpwstr>https://ec.europa.eu/digital-single-market/en/scoreboard/latvia</vt:lpwstr>
      </vt:variant>
      <vt:variant>
        <vt:lpwstr/>
      </vt:variant>
      <vt:variant>
        <vt:i4>3801210</vt:i4>
      </vt:variant>
      <vt:variant>
        <vt:i4>9</vt:i4>
      </vt:variant>
      <vt:variant>
        <vt:i4>0</vt:i4>
      </vt:variant>
      <vt:variant>
        <vt:i4>5</vt:i4>
      </vt:variant>
      <vt:variant>
        <vt:lpwstr>https://ec.europa.eu/digital-single-market/en/scoreboard/latvia</vt:lpwstr>
      </vt:variant>
      <vt:variant>
        <vt:lpwstr/>
      </vt:variant>
      <vt:variant>
        <vt:i4>3801210</vt:i4>
      </vt:variant>
      <vt:variant>
        <vt:i4>6</vt:i4>
      </vt:variant>
      <vt:variant>
        <vt:i4>0</vt:i4>
      </vt:variant>
      <vt:variant>
        <vt:i4>5</vt:i4>
      </vt:variant>
      <vt:variant>
        <vt:lpwstr>https://ec.europa.eu/digital-single-market/en/scoreboard/latvia</vt:lpwstr>
      </vt:variant>
      <vt:variant>
        <vt:lpwstr/>
      </vt:variant>
      <vt:variant>
        <vt:i4>1245189</vt:i4>
      </vt:variant>
      <vt:variant>
        <vt:i4>3</vt:i4>
      </vt:variant>
      <vt:variant>
        <vt:i4>0</vt:i4>
      </vt:variant>
      <vt:variant>
        <vt:i4>5</vt:i4>
      </vt:variant>
      <vt:variant>
        <vt:lpwstr>https://likumi.lv/ta/id/309597-noteikumi-par-valsts-visparejas-videjas-izglitibas-standartu-un-visparejas-videjas-izglitibas-programmu-paraugiem</vt:lpwstr>
      </vt:variant>
      <vt:variant>
        <vt:lpwstr/>
      </vt:variant>
      <vt:variant>
        <vt:i4>2818165</vt:i4>
      </vt:variant>
      <vt:variant>
        <vt:i4>0</vt:i4>
      </vt:variant>
      <vt:variant>
        <vt:i4>0</vt:i4>
      </vt:variant>
      <vt:variant>
        <vt:i4>5</vt:i4>
      </vt:variant>
      <vt:variant>
        <vt:lpwstr>https://www.izm.gov.lv/images/statistika/petijumi/TALIS2018_CN_EN.pdf</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Guna Margēviča</dc:creator>
  <cp:lastModifiedBy>Sandra Zērande</cp:lastModifiedBy>
  <cp:revision>8</cp:revision>
  <cp:lastPrinted>2021-07-05T12:52:00Z</cp:lastPrinted>
  <dcterms:created xsi:type="dcterms:W3CDTF">2021-07-09T09:53:00Z</dcterms:created>
  <dcterms:modified xsi:type="dcterms:W3CDTF">2021-07-09T11:59:00Z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0x010100C2407A656F6F514882F54CB8A364491F</vt:lpwstr>
  </property>
</Properties>
</file>